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052F57" w14:textId="77777777" w:rsidR="00BF7FE5" w:rsidRDefault="00BF7FE5">
      <w:pPr>
        <w:autoSpaceDE w:val="0"/>
        <w:autoSpaceDN w:val="0"/>
        <w:adjustRightInd w:val="0"/>
        <w:outlineLvl w:val="0"/>
        <w:rPr>
          <w:rFonts w:ascii="Times-Bold" w:hAnsi="Times-Bold" w:cs="Times-Bold"/>
          <w:b/>
          <w:bCs/>
          <w:color w:val="231F20"/>
          <w:sz w:val="36"/>
          <w:szCs w:val="36"/>
        </w:rPr>
      </w:pPr>
    </w:p>
    <w:p w14:paraId="71F5F505" w14:textId="77777777" w:rsidR="00BF7FE5" w:rsidRDefault="00BF7FE5">
      <w:pPr>
        <w:autoSpaceDE w:val="0"/>
        <w:autoSpaceDN w:val="0"/>
        <w:adjustRightInd w:val="0"/>
        <w:outlineLvl w:val="0"/>
        <w:rPr>
          <w:rFonts w:ascii="Times-Bold" w:hAnsi="Times-Bold" w:cs="Times-Bold"/>
          <w:b/>
          <w:bCs/>
          <w:color w:val="231F20"/>
          <w:sz w:val="36"/>
          <w:szCs w:val="36"/>
        </w:rPr>
      </w:pPr>
    </w:p>
    <w:p w14:paraId="03C5A78C" w14:textId="15A3586C" w:rsidR="00BF7FE5" w:rsidRDefault="00BF7FE5">
      <w:pPr>
        <w:autoSpaceDE w:val="0"/>
        <w:autoSpaceDN w:val="0"/>
        <w:adjustRightInd w:val="0"/>
        <w:outlineLvl w:val="0"/>
        <w:rPr>
          <w:rFonts w:ascii="Times-Bold" w:hAnsi="Times-Bold" w:cs="Times-Bold"/>
          <w:b/>
          <w:bCs/>
          <w:color w:val="231F20"/>
          <w:sz w:val="36"/>
          <w:szCs w:val="36"/>
        </w:rPr>
      </w:pPr>
    </w:p>
    <w:p w14:paraId="50B95A89" w14:textId="3683F1F0" w:rsidR="00BF7FE5" w:rsidRDefault="00B5234D" w:rsidP="00B5234D">
      <w:pPr>
        <w:autoSpaceDE w:val="0"/>
        <w:autoSpaceDN w:val="0"/>
        <w:adjustRightInd w:val="0"/>
        <w:ind w:firstLine="720"/>
        <w:jc w:val="center"/>
        <w:outlineLvl w:val="0"/>
        <w:rPr>
          <w:rFonts w:ascii="Times-Bold" w:hAnsi="Times-Bold" w:cs="Times-Bold"/>
          <w:b/>
          <w:bCs/>
          <w:color w:val="231F20"/>
          <w:sz w:val="36"/>
          <w:szCs w:val="36"/>
        </w:rPr>
      </w:pPr>
      <w:r>
        <w:rPr>
          <w:rFonts w:ascii="Times-Bold" w:hAnsi="Times-Bold" w:cs="Times-Bold"/>
          <w:b/>
          <w:bCs/>
          <w:noProof/>
          <w:color w:val="231F20"/>
          <w:sz w:val="36"/>
          <w:szCs w:val="36"/>
        </w:rPr>
        <w:drawing>
          <wp:inline distT="0" distB="0" distL="0" distR="0" wp14:anchorId="7EE561B2" wp14:editId="758F298F">
            <wp:extent cx="1971304" cy="1591294"/>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_logo_2c_sm.jpg"/>
                    <pic:cNvPicPr/>
                  </pic:nvPicPr>
                  <pic:blipFill>
                    <a:blip r:embed="rId8">
                      <a:extLst>
                        <a:ext uri="{28A0092B-C50C-407E-A947-70E740481C1C}">
                          <a14:useLocalDpi xmlns:a14="http://schemas.microsoft.com/office/drawing/2010/main" val="0"/>
                        </a:ext>
                      </a:extLst>
                    </a:blip>
                    <a:stretch>
                      <a:fillRect/>
                    </a:stretch>
                  </pic:blipFill>
                  <pic:spPr>
                    <a:xfrm>
                      <a:off x="0" y="0"/>
                      <a:ext cx="2005235" cy="1618684"/>
                    </a:xfrm>
                    <a:prstGeom prst="rect">
                      <a:avLst/>
                    </a:prstGeom>
                  </pic:spPr>
                </pic:pic>
              </a:graphicData>
            </a:graphic>
          </wp:inline>
        </w:drawing>
      </w:r>
    </w:p>
    <w:p w14:paraId="2BCACE22" w14:textId="77777777" w:rsidR="00BF7FE5" w:rsidRDefault="00BF7FE5">
      <w:pPr>
        <w:autoSpaceDE w:val="0"/>
        <w:autoSpaceDN w:val="0"/>
        <w:adjustRightInd w:val="0"/>
        <w:outlineLvl w:val="0"/>
        <w:rPr>
          <w:rFonts w:ascii="Times-Bold" w:hAnsi="Times-Bold" w:cs="Times-Bold"/>
          <w:b/>
          <w:bCs/>
          <w:color w:val="231F20"/>
          <w:sz w:val="36"/>
          <w:szCs w:val="36"/>
        </w:rPr>
      </w:pPr>
    </w:p>
    <w:p w14:paraId="1E52B9A8" w14:textId="77777777" w:rsidR="00BF7FE5" w:rsidRDefault="00BF7FE5">
      <w:pPr>
        <w:autoSpaceDE w:val="0"/>
        <w:autoSpaceDN w:val="0"/>
        <w:adjustRightInd w:val="0"/>
        <w:outlineLvl w:val="0"/>
        <w:rPr>
          <w:rFonts w:ascii="Times-Bold" w:hAnsi="Times-Bold" w:cs="Times-Bold"/>
          <w:b/>
          <w:bCs/>
          <w:color w:val="231F20"/>
          <w:sz w:val="36"/>
          <w:szCs w:val="36"/>
        </w:rPr>
      </w:pPr>
    </w:p>
    <w:p w14:paraId="66A92A8F" w14:textId="77777777" w:rsidR="00BF7FE5" w:rsidRDefault="00BF7FE5">
      <w:pPr>
        <w:autoSpaceDE w:val="0"/>
        <w:autoSpaceDN w:val="0"/>
        <w:adjustRightInd w:val="0"/>
        <w:outlineLvl w:val="0"/>
        <w:rPr>
          <w:rFonts w:ascii="Times-Bold" w:hAnsi="Times-Bold" w:cs="Times-Bold"/>
          <w:b/>
          <w:bCs/>
          <w:color w:val="231F20"/>
          <w:sz w:val="36"/>
          <w:szCs w:val="36"/>
        </w:rPr>
      </w:pPr>
    </w:p>
    <w:p w14:paraId="02D2A990" w14:textId="2EBD706E" w:rsidR="00BF7FE5" w:rsidRDefault="00BF7FE5" w:rsidP="00BF7FE5">
      <w:pPr>
        <w:autoSpaceDE w:val="0"/>
        <w:autoSpaceDN w:val="0"/>
        <w:adjustRightInd w:val="0"/>
        <w:jc w:val="center"/>
        <w:outlineLvl w:val="0"/>
        <w:rPr>
          <w:rFonts w:ascii="Times-Bold" w:hAnsi="Times-Bold" w:cs="Times-Bold"/>
          <w:b/>
          <w:bCs/>
          <w:color w:val="231F20"/>
          <w:sz w:val="36"/>
          <w:szCs w:val="36"/>
        </w:rPr>
      </w:pPr>
      <w:r>
        <w:rPr>
          <w:rFonts w:ascii="Times-Bold" w:hAnsi="Times-Bold" w:cs="Times-Bold"/>
          <w:b/>
          <w:bCs/>
          <w:color w:val="231F20"/>
          <w:sz w:val="36"/>
          <w:szCs w:val="36"/>
        </w:rPr>
        <w:t>Whittier College</w:t>
      </w:r>
    </w:p>
    <w:p w14:paraId="7FBF437F" w14:textId="2B31A7E7" w:rsidR="00BF7FE5" w:rsidRDefault="00BF7FE5" w:rsidP="00BF7FE5">
      <w:pPr>
        <w:autoSpaceDE w:val="0"/>
        <w:autoSpaceDN w:val="0"/>
        <w:adjustRightInd w:val="0"/>
        <w:jc w:val="center"/>
        <w:outlineLvl w:val="0"/>
        <w:rPr>
          <w:rFonts w:ascii="Times-Bold" w:hAnsi="Times-Bold" w:cs="Times-Bold"/>
          <w:b/>
          <w:bCs/>
          <w:color w:val="231F20"/>
          <w:sz w:val="36"/>
          <w:szCs w:val="36"/>
        </w:rPr>
      </w:pPr>
      <w:r>
        <w:rPr>
          <w:rFonts w:ascii="Times-Bold" w:hAnsi="Times-Bold" w:cs="Times-Bold"/>
          <w:b/>
          <w:bCs/>
          <w:color w:val="231F20"/>
          <w:sz w:val="36"/>
          <w:szCs w:val="36"/>
        </w:rPr>
        <w:t>Department of Social Work</w:t>
      </w:r>
    </w:p>
    <w:p w14:paraId="66BFA538" w14:textId="77777777" w:rsidR="00BF7FE5" w:rsidRDefault="00BF7FE5">
      <w:pPr>
        <w:autoSpaceDE w:val="0"/>
        <w:autoSpaceDN w:val="0"/>
        <w:adjustRightInd w:val="0"/>
        <w:outlineLvl w:val="0"/>
        <w:rPr>
          <w:rFonts w:ascii="Times-Bold" w:hAnsi="Times-Bold" w:cs="Times-Bold"/>
          <w:b/>
          <w:bCs/>
          <w:color w:val="231F20"/>
          <w:sz w:val="36"/>
          <w:szCs w:val="36"/>
        </w:rPr>
      </w:pPr>
    </w:p>
    <w:p w14:paraId="5FD2A985" w14:textId="77777777" w:rsidR="00BF7FE5" w:rsidRDefault="00BF7FE5">
      <w:pPr>
        <w:autoSpaceDE w:val="0"/>
        <w:autoSpaceDN w:val="0"/>
        <w:adjustRightInd w:val="0"/>
        <w:outlineLvl w:val="0"/>
        <w:rPr>
          <w:rFonts w:ascii="Times-Bold" w:hAnsi="Times-Bold" w:cs="Times-Bold"/>
          <w:b/>
          <w:bCs/>
          <w:color w:val="231F20"/>
          <w:sz w:val="36"/>
          <w:szCs w:val="36"/>
        </w:rPr>
      </w:pPr>
    </w:p>
    <w:p w14:paraId="1804AEBA" w14:textId="48E6B322" w:rsidR="00BF7FE5" w:rsidRDefault="00BF7FE5" w:rsidP="00B5234D">
      <w:pPr>
        <w:autoSpaceDE w:val="0"/>
        <w:autoSpaceDN w:val="0"/>
        <w:adjustRightInd w:val="0"/>
        <w:jc w:val="center"/>
        <w:outlineLvl w:val="0"/>
        <w:rPr>
          <w:rFonts w:ascii="Times-Bold" w:hAnsi="Times-Bold" w:cs="Times-Bold"/>
          <w:b/>
          <w:bCs/>
          <w:color w:val="231F20"/>
          <w:sz w:val="36"/>
          <w:szCs w:val="36"/>
        </w:rPr>
      </w:pPr>
      <w:r>
        <w:rPr>
          <w:rFonts w:ascii="Times-Bold" w:hAnsi="Times-Bold" w:cs="Times-Bold"/>
          <w:b/>
          <w:bCs/>
          <w:color w:val="231F20"/>
          <w:sz w:val="36"/>
          <w:szCs w:val="36"/>
        </w:rPr>
        <w:t>Social Work Handbook</w:t>
      </w:r>
    </w:p>
    <w:p w14:paraId="06AFC41B" w14:textId="77777777" w:rsidR="00BF7FE5" w:rsidRDefault="00BF7FE5" w:rsidP="00BF7FE5">
      <w:pPr>
        <w:autoSpaceDE w:val="0"/>
        <w:autoSpaceDN w:val="0"/>
        <w:adjustRightInd w:val="0"/>
        <w:jc w:val="center"/>
        <w:outlineLvl w:val="0"/>
        <w:rPr>
          <w:rFonts w:ascii="Times-Bold" w:hAnsi="Times-Bold" w:cs="Times-Bold"/>
          <w:b/>
          <w:bCs/>
          <w:color w:val="231F20"/>
          <w:sz w:val="36"/>
          <w:szCs w:val="36"/>
        </w:rPr>
      </w:pPr>
    </w:p>
    <w:p w14:paraId="2002EB92" w14:textId="77777777" w:rsidR="00BF7FE5" w:rsidRDefault="00BF7FE5" w:rsidP="00BF7FE5">
      <w:pPr>
        <w:autoSpaceDE w:val="0"/>
        <w:autoSpaceDN w:val="0"/>
        <w:adjustRightInd w:val="0"/>
        <w:jc w:val="center"/>
        <w:outlineLvl w:val="0"/>
        <w:rPr>
          <w:rFonts w:ascii="Times-Bold" w:hAnsi="Times-Bold" w:cs="Times-Bold"/>
          <w:b/>
          <w:bCs/>
          <w:color w:val="231F20"/>
          <w:sz w:val="36"/>
          <w:szCs w:val="36"/>
        </w:rPr>
      </w:pPr>
    </w:p>
    <w:p w14:paraId="2B13F683" w14:textId="77777777" w:rsidR="00BF7FE5" w:rsidRDefault="00BF7FE5" w:rsidP="00BF7FE5">
      <w:pPr>
        <w:autoSpaceDE w:val="0"/>
        <w:autoSpaceDN w:val="0"/>
        <w:adjustRightInd w:val="0"/>
        <w:jc w:val="center"/>
        <w:outlineLvl w:val="0"/>
        <w:rPr>
          <w:rFonts w:ascii="Times-Bold" w:hAnsi="Times-Bold" w:cs="Times-Bold"/>
          <w:b/>
          <w:bCs/>
          <w:color w:val="231F20"/>
          <w:sz w:val="36"/>
          <w:szCs w:val="36"/>
        </w:rPr>
      </w:pPr>
    </w:p>
    <w:p w14:paraId="37E4DB74" w14:textId="77777777" w:rsidR="00BF7FE5" w:rsidRDefault="00BF7FE5" w:rsidP="00BF7FE5">
      <w:pPr>
        <w:autoSpaceDE w:val="0"/>
        <w:autoSpaceDN w:val="0"/>
        <w:adjustRightInd w:val="0"/>
        <w:jc w:val="center"/>
        <w:outlineLvl w:val="0"/>
        <w:rPr>
          <w:rFonts w:ascii="Times-Bold" w:hAnsi="Times-Bold" w:cs="Times-Bold"/>
          <w:b/>
          <w:bCs/>
          <w:color w:val="231F20"/>
          <w:sz w:val="36"/>
          <w:szCs w:val="36"/>
        </w:rPr>
      </w:pPr>
    </w:p>
    <w:p w14:paraId="2B030623" w14:textId="77777777" w:rsidR="00BF7FE5" w:rsidRPr="00BF7FE5" w:rsidRDefault="00BF7FE5" w:rsidP="00BF7FE5">
      <w:pPr>
        <w:jc w:val="center"/>
        <w:rPr>
          <w:rFonts w:ascii="Palatino Linotype" w:eastAsiaTheme="minorHAnsi" w:hAnsi="Palatino Linotype" w:cs="Georgia"/>
          <w:b/>
          <w:color w:val="131313"/>
        </w:rPr>
      </w:pPr>
      <w:r w:rsidRPr="00BF7FE5">
        <w:rPr>
          <w:rFonts w:ascii="Palatino Linotype" w:eastAsiaTheme="minorHAnsi" w:hAnsi="Palatino Linotype" w:cs="Georgia"/>
          <w:b/>
          <w:color w:val="131313"/>
        </w:rPr>
        <w:t>“Every journey, honestly undertaken, stands a chance of taking us toward the place where our deep gladness meets the world's deep need.”</w:t>
      </w:r>
    </w:p>
    <w:p w14:paraId="6A87E18E" w14:textId="77777777" w:rsidR="00BF7FE5" w:rsidRDefault="00BF7FE5" w:rsidP="00BF7FE5">
      <w:pPr>
        <w:rPr>
          <w:rFonts w:ascii="Palatino Linotype" w:eastAsiaTheme="minorHAnsi" w:hAnsi="Palatino Linotype" w:cs="Georgia"/>
          <w:color w:val="131313"/>
          <w:sz w:val="28"/>
          <w:szCs w:val="28"/>
        </w:rPr>
      </w:pPr>
    </w:p>
    <w:p w14:paraId="5F77436B" w14:textId="77777777" w:rsidR="00BF7FE5" w:rsidRDefault="00BF7FE5" w:rsidP="00BF7FE5">
      <w:pPr>
        <w:jc w:val="center"/>
        <w:rPr>
          <w:rFonts w:ascii="Palatino Linotype" w:eastAsiaTheme="minorHAnsi" w:hAnsi="Palatino Linotype" w:cs="Georgia"/>
          <w:color w:val="131313"/>
        </w:rPr>
      </w:pPr>
      <w:r w:rsidRPr="00BF7FE5">
        <w:rPr>
          <w:rFonts w:ascii="Palatino Linotype" w:eastAsiaTheme="minorHAnsi" w:hAnsi="Palatino Linotype" w:cs="Georgia"/>
          <w:color w:val="131313"/>
        </w:rPr>
        <w:t xml:space="preserve">Palmer, P. (2000). </w:t>
      </w:r>
      <w:r w:rsidRPr="00BF7FE5">
        <w:rPr>
          <w:rFonts w:ascii="Palatino Linotype" w:eastAsiaTheme="minorHAnsi" w:hAnsi="Palatino Linotype" w:cs="Georgia"/>
          <w:i/>
          <w:color w:val="131313"/>
        </w:rPr>
        <w:t>Let your life speak: Listening to the voice of vocation.</w:t>
      </w:r>
      <w:r w:rsidRPr="00BF7FE5">
        <w:rPr>
          <w:rFonts w:ascii="Palatino Linotype" w:eastAsiaTheme="minorHAnsi" w:hAnsi="Palatino Linotype" w:cs="Georgia"/>
          <w:color w:val="131313"/>
        </w:rPr>
        <w:t xml:space="preserve">  </w:t>
      </w:r>
    </w:p>
    <w:p w14:paraId="17A00EF7" w14:textId="7D6246E5" w:rsidR="00BF7FE5" w:rsidRPr="00BF7FE5" w:rsidRDefault="00BF7FE5" w:rsidP="00BF7FE5">
      <w:pPr>
        <w:jc w:val="center"/>
        <w:rPr>
          <w:rFonts w:ascii="Palatino Linotype" w:hAnsi="Palatino Linotype" w:cs="Berkeley-Book"/>
        </w:rPr>
      </w:pPr>
      <w:r w:rsidRPr="00BF7FE5">
        <w:rPr>
          <w:rFonts w:ascii="Palatino Linotype" w:eastAsiaTheme="minorHAnsi" w:hAnsi="Palatino Linotype" w:cs="Georgia"/>
          <w:color w:val="131313"/>
        </w:rPr>
        <w:t>New York City, New York. John Wiley &amp; Sons, Inc.</w:t>
      </w:r>
    </w:p>
    <w:p w14:paraId="726ACBEE" w14:textId="77777777" w:rsidR="00BF7FE5" w:rsidRPr="008226A1" w:rsidRDefault="00BF7FE5" w:rsidP="00BF7FE5">
      <w:pPr>
        <w:rPr>
          <w:rFonts w:ascii="Palatino Linotype" w:hAnsi="Palatino Linotype" w:cs="Berkeley-Book"/>
          <w:sz w:val="28"/>
          <w:szCs w:val="28"/>
        </w:rPr>
      </w:pPr>
    </w:p>
    <w:p w14:paraId="061E5E21" w14:textId="77777777" w:rsidR="00BF7FE5" w:rsidRPr="008226A1" w:rsidRDefault="00BF7FE5" w:rsidP="00BF7FE5">
      <w:pPr>
        <w:rPr>
          <w:rFonts w:ascii="Palatino Linotype" w:hAnsi="Palatino Linotype" w:cs="Berkeley-Book"/>
          <w:sz w:val="28"/>
          <w:szCs w:val="28"/>
        </w:rPr>
      </w:pPr>
    </w:p>
    <w:p w14:paraId="560DC46B" w14:textId="77777777" w:rsidR="00BF7FE5" w:rsidRDefault="00BF7FE5" w:rsidP="00BF7FE5">
      <w:pPr>
        <w:jc w:val="right"/>
        <w:rPr>
          <w:rFonts w:ascii="Palatino Linotype" w:hAnsi="Palatino Linotype" w:cs="Berkeley-Book"/>
        </w:rPr>
      </w:pPr>
    </w:p>
    <w:p w14:paraId="6935320F" w14:textId="77777777" w:rsidR="00BF7FE5" w:rsidRDefault="00BF7FE5" w:rsidP="00BF7FE5">
      <w:r>
        <w:t>.</w:t>
      </w:r>
    </w:p>
    <w:p w14:paraId="7A28A0CB" w14:textId="77777777" w:rsidR="009E1754" w:rsidRDefault="009E1754" w:rsidP="00BF7FE5"/>
    <w:p w14:paraId="03AD734D" w14:textId="77777777" w:rsidR="009E1754" w:rsidRDefault="009E1754" w:rsidP="00BF7FE5"/>
    <w:p w14:paraId="302D05A6" w14:textId="77777777" w:rsidR="009E1754" w:rsidRDefault="009E1754" w:rsidP="00BF7FE5"/>
    <w:p w14:paraId="4A3E7F61" w14:textId="77777777" w:rsidR="009E1754" w:rsidRDefault="009E1754" w:rsidP="00BF7FE5"/>
    <w:p w14:paraId="5AA9906B" w14:textId="77777777" w:rsidR="009E1754" w:rsidRDefault="009E1754" w:rsidP="00BF7FE5"/>
    <w:p w14:paraId="2D88A54A" w14:textId="77777777" w:rsidR="00BF7FE5" w:rsidRDefault="00BF7FE5" w:rsidP="007E77C1">
      <w:pPr>
        <w:autoSpaceDE w:val="0"/>
        <w:autoSpaceDN w:val="0"/>
        <w:adjustRightInd w:val="0"/>
        <w:outlineLvl w:val="0"/>
        <w:rPr>
          <w:rFonts w:ascii="Times-Bold" w:hAnsi="Times-Bold" w:cs="Times-Bold"/>
          <w:b/>
          <w:bCs/>
          <w:color w:val="231F20"/>
          <w:sz w:val="36"/>
          <w:szCs w:val="36"/>
        </w:rPr>
      </w:pPr>
    </w:p>
    <w:p w14:paraId="5F2B0CB6" w14:textId="33E49A08" w:rsidR="00BF7FE5" w:rsidRDefault="00BF7FE5" w:rsidP="007E77C1">
      <w:pPr>
        <w:autoSpaceDE w:val="0"/>
        <w:autoSpaceDN w:val="0"/>
        <w:adjustRightInd w:val="0"/>
        <w:jc w:val="center"/>
        <w:outlineLvl w:val="0"/>
        <w:rPr>
          <w:rFonts w:ascii="Times-Bold" w:hAnsi="Times-Bold" w:cs="Times-Bold"/>
          <w:b/>
          <w:bCs/>
          <w:color w:val="231F20"/>
          <w:sz w:val="36"/>
          <w:szCs w:val="36"/>
        </w:rPr>
      </w:pPr>
      <w:r>
        <w:rPr>
          <w:rFonts w:ascii="Times-Bold" w:hAnsi="Times-Bold" w:cs="Times-Bold"/>
          <w:b/>
          <w:bCs/>
          <w:color w:val="231F20"/>
          <w:sz w:val="36"/>
          <w:szCs w:val="36"/>
        </w:rPr>
        <w:lastRenderedPageBreak/>
        <w:t>2015</w:t>
      </w:r>
      <w:r w:rsidR="007E77C1">
        <w:rPr>
          <w:rFonts w:ascii="Times-Bold" w:hAnsi="Times-Bold" w:cs="Times-Bold"/>
          <w:b/>
          <w:bCs/>
          <w:color w:val="231F20"/>
          <w:sz w:val="36"/>
          <w:szCs w:val="36"/>
        </w:rPr>
        <w:t xml:space="preserve"> - 2016</w:t>
      </w:r>
    </w:p>
    <w:p w14:paraId="1CFCF37E" w14:textId="364914DD" w:rsidR="003618E8" w:rsidRPr="003618E8" w:rsidRDefault="003618E8" w:rsidP="007E77C1">
      <w:pPr>
        <w:autoSpaceDE w:val="0"/>
        <w:autoSpaceDN w:val="0"/>
        <w:adjustRightInd w:val="0"/>
        <w:jc w:val="center"/>
        <w:outlineLvl w:val="0"/>
        <w:rPr>
          <w:rFonts w:ascii="Palatino Linotype" w:hAnsi="Palatino Linotype" w:cs="Times-Bold"/>
          <w:b/>
          <w:bCs/>
          <w:color w:val="231F20"/>
          <w:sz w:val="36"/>
          <w:szCs w:val="36"/>
        </w:rPr>
      </w:pPr>
      <w:r>
        <w:rPr>
          <w:rFonts w:ascii="Palatino Linotype" w:hAnsi="Palatino Linotype" w:cs="Times-Bold"/>
          <w:b/>
          <w:bCs/>
          <w:color w:val="231F20"/>
          <w:sz w:val="36"/>
          <w:szCs w:val="36"/>
        </w:rPr>
        <w:t>Table o</w:t>
      </w:r>
      <w:r w:rsidRPr="003618E8">
        <w:rPr>
          <w:rFonts w:ascii="Palatino Linotype" w:hAnsi="Palatino Linotype" w:cs="Times-Bold"/>
          <w:b/>
          <w:bCs/>
          <w:color w:val="231F20"/>
          <w:sz w:val="36"/>
          <w:szCs w:val="36"/>
        </w:rPr>
        <w:t>f Contents</w:t>
      </w:r>
    </w:p>
    <w:p w14:paraId="2F15DF8D" w14:textId="77777777" w:rsidR="003618E8" w:rsidRPr="003618E8" w:rsidRDefault="003618E8" w:rsidP="003618E8">
      <w:pPr>
        <w:autoSpaceDE w:val="0"/>
        <w:autoSpaceDN w:val="0"/>
        <w:adjustRightInd w:val="0"/>
        <w:jc w:val="center"/>
        <w:outlineLvl w:val="0"/>
        <w:rPr>
          <w:rFonts w:ascii="Times-Bold" w:hAnsi="Times-Bold" w:cs="Times-Bold"/>
          <w:b/>
          <w:bCs/>
          <w:color w:val="231F20"/>
          <w:sz w:val="36"/>
          <w:szCs w:val="36"/>
        </w:rPr>
      </w:pPr>
    </w:p>
    <w:p w14:paraId="752DE63B" w14:textId="77777777" w:rsidR="003618E8" w:rsidRPr="003618E8" w:rsidRDefault="003618E8" w:rsidP="003618E8">
      <w:pPr>
        <w:autoSpaceDE w:val="0"/>
        <w:autoSpaceDN w:val="0"/>
        <w:adjustRightInd w:val="0"/>
        <w:jc w:val="center"/>
        <w:outlineLvl w:val="0"/>
        <w:rPr>
          <w:rFonts w:ascii="Times-Bold" w:hAnsi="Times-Bold" w:cs="Times-Bold"/>
          <w:b/>
          <w:bCs/>
          <w:color w:val="231F20"/>
          <w:sz w:val="36"/>
          <w:szCs w:val="36"/>
        </w:rPr>
      </w:pPr>
    </w:p>
    <w:p w14:paraId="7CE6669B" w14:textId="27A0EA2A" w:rsidR="003618E8" w:rsidRPr="003618E8" w:rsidRDefault="003618E8" w:rsidP="00EF0D7B">
      <w:pPr>
        <w:autoSpaceDE w:val="0"/>
        <w:autoSpaceDN w:val="0"/>
        <w:adjustRightInd w:val="0"/>
        <w:outlineLvl w:val="0"/>
        <w:rPr>
          <w:rFonts w:ascii="Palatino Linotype" w:hAnsi="Palatino Linotype" w:cs="Times-Bold"/>
          <w:b/>
          <w:bCs/>
          <w:color w:val="231F20"/>
        </w:rPr>
      </w:pPr>
      <w:r w:rsidRPr="003618E8">
        <w:rPr>
          <w:rFonts w:ascii="Palatino Linotype" w:hAnsi="Palatino Linotype" w:cs="Times-Bold"/>
          <w:b/>
          <w:bCs/>
          <w:color w:val="231F20"/>
        </w:rPr>
        <w:t>Section 1: Whittier College General Information</w:t>
      </w:r>
    </w:p>
    <w:p w14:paraId="2DFB4E35" w14:textId="77777777" w:rsidR="003618E8" w:rsidRPr="003618E8" w:rsidRDefault="003618E8" w:rsidP="003618E8">
      <w:pPr>
        <w:autoSpaceDE w:val="0"/>
        <w:autoSpaceDN w:val="0"/>
        <w:adjustRightInd w:val="0"/>
        <w:outlineLvl w:val="0"/>
        <w:rPr>
          <w:rFonts w:ascii="Palatino Linotype" w:hAnsi="Palatino Linotype" w:cs="Times-Bold"/>
          <w:b/>
          <w:bCs/>
          <w:color w:val="231F20"/>
        </w:rPr>
      </w:pPr>
      <w:r w:rsidRPr="003618E8">
        <w:rPr>
          <w:rFonts w:ascii="Palatino Linotype" w:hAnsi="Palatino Linotype" w:cs="Times-Bold"/>
          <w:b/>
          <w:bCs/>
          <w:color w:val="231F20"/>
        </w:rPr>
        <w:tab/>
      </w:r>
    </w:p>
    <w:p w14:paraId="1CF41183" w14:textId="77777777" w:rsidR="003618E8" w:rsidRDefault="003618E8" w:rsidP="003618E8">
      <w:pPr>
        <w:autoSpaceDE w:val="0"/>
        <w:autoSpaceDN w:val="0"/>
        <w:adjustRightInd w:val="0"/>
        <w:outlineLvl w:val="0"/>
        <w:rPr>
          <w:rFonts w:ascii="Palatino Linotype" w:hAnsi="Palatino Linotype" w:cs="Times-Bold"/>
          <w:b/>
          <w:bCs/>
          <w:color w:val="231F20"/>
        </w:rPr>
      </w:pPr>
      <w:r w:rsidRPr="003618E8">
        <w:rPr>
          <w:rFonts w:ascii="Palatino Linotype" w:hAnsi="Palatino Linotype" w:cs="Times-Bold"/>
          <w:b/>
          <w:bCs/>
          <w:color w:val="231F20"/>
        </w:rPr>
        <w:t>An Introduction to Whittier College</w:t>
      </w:r>
    </w:p>
    <w:p w14:paraId="146B0A0F" w14:textId="77777777" w:rsidR="00CC63EC" w:rsidRPr="003618E8" w:rsidRDefault="00CC63EC" w:rsidP="003618E8">
      <w:pPr>
        <w:autoSpaceDE w:val="0"/>
        <w:autoSpaceDN w:val="0"/>
        <w:adjustRightInd w:val="0"/>
        <w:outlineLvl w:val="0"/>
        <w:rPr>
          <w:rFonts w:ascii="Palatino Linotype" w:hAnsi="Palatino Linotype" w:cs="Times-Bold"/>
          <w:b/>
          <w:bCs/>
          <w:color w:val="231F20"/>
        </w:rPr>
      </w:pPr>
    </w:p>
    <w:p w14:paraId="5A50824A" w14:textId="398F79D4" w:rsidR="003618E8" w:rsidRPr="003618E8" w:rsidRDefault="003618E8" w:rsidP="0085280C">
      <w:pPr>
        <w:autoSpaceDE w:val="0"/>
        <w:autoSpaceDN w:val="0"/>
        <w:adjustRightInd w:val="0"/>
        <w:jc w:val="both"/>
        <w:outlineLvl w:val="0"/>
        <w:rPr>
          <w:rFonts w:ascii="Palatino Linotype" w:hAnsi="Palatino Linotype" w:cs="Times-Bold"/>
          <w:bCs/>
          <w:color w:val="231F20"/>
        </w:rPr>
      </w:pPr>
      <w:r w:rsidRPr="003618E8">
        <w:rPr>
          <w:rFonts w:ascii="Palatino Linotype" w:hAnsi="Palatino Linotype" w:cs="Times-Bold"/>
          <w:bCs/>
          <w:color w:val="231F20"/>
        </w:rPr>
        <w:tab/>
        <w:t>Whittier College Values</w:t>
      </w:r>
      <w:r w:rsidR="00057A98">
        <w:rPr>
          <w:rFonts w:ascii="Palatino Linotype" w:hAnsi="Palatino Linotype" w:cs="Times-Bold"/>
          <w:bCs/>
          <w:color w:val="231F20"/>
        </w:rPr>
        <w:t xml:space="preserve">    </w:t>
      </w:r>
      <w:r w:rsidR="00EF0D7B">
        <w:rPr>
          <w:rFonts w:ascii="Palatino Linotype" w:hAnsi="Palatino Linotype" w:cs="Times-Bold"/>
          <w:bCs/>
          <w:color w:val="231F20"/>
        </w:rPr>
        <w:t>………………</w:t>
      </w:r>
      <w:r w:rsidR="0085280C">
        <w:rPr>
          <w:rFonts w:ascii="Palatino Linotype" w:hAnsi="Palatino Linotype" w:cs="Times-Bold"/>
          <w:bCs/>
          <w:color w:val="231F20"/>
        </w:rPr>
        <w:t>...</w:t>
      </w:r>
      <w:r w:rsidR="002B0FE6">
        <w:rPr>
          <w:rFonts w:ascii="Palatino Linotype" w:hAnsi="Palatino Linotype" w:cs="Times-Bold"/>
          <w:bCs/>
          <w:color w:val="231F20"/>
        </w:rPr>
        <w:t xml:space="preserve">…………………………………..  </w:t>
      </w:r>
      <w:r w:rsidR="00EF0D7B">
        <w:rPr>
          <w:rFonts w:ascii="Palatino Linotype" w:hAnsi="Palatino Linotype" w:cs="Times-Bold"/>
          <w:bCs/>
          <w:color w:val="231F20"/>
        </w:rPr>
        <w:t>4</w:t>
      </w:r>
    </w:p>
    <w:p w14:paraId="5DA33775" w14:textId="2D924394" w:rsidR="003618E8" w:rsidRPr="003618E8" w:rsidRDefault="003618E8" w:rsidP="0085280C">
      <w:pPr>
        <w:autoSpaceDE w:val="0"/>
        <w:autoSpaceDN w:val="0"/>
        <w:adjustRightInd w:val="0"/>
        <w:jc w:val="both"/>
        <w:outlineLvl w:val="0"/>
        <w:rPr>
          <w:rFonts w:ascii="Palatino Linotype" w:hAnsi="Palatino Linotype" w:cs="Times-Bold"/>
          <w:bCs/>
          <w:color w:val="231F20"/>
        </w:rPr>
      </w:pPr>
      <w:r w:rsidRPr="003618E8">
        <w:rPr>
          <w:rFonts w:ascii="Palatino Linotype" w:hAnsi="Palatino Linotype" w:cs="Times-Bold"/>
          <w:bCs/>
          <w:color w:val="231F20"/>
        </w:rPr>
        <w:tab/>
        <w:t>Whittier College Vision</w:t>
      </w:r>
      <w:r w:rsidR="00057A98">
        <w:rPr>
          <w:rFonts w:ascii="Palatino Linotype" w:hAnsi="Palatino Linotype" w:cs="Times-Bold"/>
          <w:bCs/>
          <w:color w:val="231F20"/>
        </w:rPr>
        <w:t xml:space="preserve">    </w:t>
      </w:r>
      <w:r w:rsidR="00EF0D7B">
        <w:rPr>
          <w:rFonts w:ascii="Palatino Linotype" w:hAnsi="Palatino Linotype" w:cs="Times-Bold"/>
          <w:bCs/>
          <w:color w:val="231F20"/>
        </w:rPr>
        <w:t>………………</w:t>
      </w:r>
      <w:r w:rsidR="0085280C">
        <w:rPr>
          <w:rFonts w:ascii="Palatino Linotype" w:hAnsi="Palatino Linotype" w:cs="Times-Bold"/>
          <w:bCs/>
          <w:color w:val="231F20"/>
        </w:rPr>
        <w:t>...</w:t>
      </w:r>
      <w:r w:rsidR="00EF0D7B">
        <w:rPr>
          <w:rFonts w:ascii="Palatino Linotype" w:hAnsi="Palatino Linotype" w:cs="Times-Bold"/>
          <w:bCs/>
          <w:color w:val="231F20"/>
        </w:rPr>
        <w:t>……………………………</w:t>
      </w:r>
      <w:r w:rsidR="008600C3">
        <w:rPr>
          <w:rFonts w:ascii="Palatino Linotype" w:hAnsi="Palatino Linotype" w:cs="Times-Bold"/>
          <w:bCs/>
          <w:color w:val="231F20"/>
        </w:rPr>
        <w:t>...</w:t>
      </w:r>
      <w:r w:rsidR="00057A98">
        <w:rPr>
          <w:rFonts w:ascii="Palatino Linotype" w:hAnsi="Palatino Linotype" w:cs="Times-Bold"/>
          <w:bCs/>
          <w:color w:val="231F20"/>
        </w:rPr>
        <w:t xml:space="preserve">……  </w:t>
      </w:r>
      <w:r w:rsidR="00EF0D7B">
        <w:rPr>
          <w:rFonts w:ascii="Palatino Linotype" w:hAnsi="Palatino Linotype" w:cs="Times-Bold"/>
          <w:bCs/>
          <w:color w:val="231F20"/>
        </w:rPr>
        <w:t>5</w:t>
      </w:r>
    </w:p>
    <w:p w14:paraId="599376E4" w14:textId="76A95B0A" w:rsidR="003618E8" w:rsidRPr="003618E8" w:rsidRDefault="003618E8" w:rsidP="0085280C">
      <w:pPr>
        <w:autoSpaceDE w:val="0"/>
        <w:autoSpaceDN w:val="0"/>
        <w:adjustRightInd w:val="0"/>
        <w:jc w:val="both"/>
        <w:outlineLvl w:val="0"/>
        <w:rPr>
          <w:rFonts w:ascii="Palatino Linotype" w:hAnsi="Palatino Linotype" w:cs="Times-Bold"/>
          <w:bCs/>
          <w:color w:val="231F20"/>
        </w:rPr>
      </w:pPr>
      <w:r w:rsidRPr="003618E8">
        <w:rPr>
          <w:rFonts w:ascii="Palatino Linotype" w:hAnsi="Palatino Linotype" w:cs="Times-Bold"/>
          <w:bCs/>
          <w:color w:val="231F20"/>
        </w:rPr>
        <w:tab/>
      </w:r>
      <w:proofErr w:type="gramStart"/>
      <w:r w:rsidRPr="003618E8">
        <w:rPr>
          <w:rFonts w:ascii="Palatino Linotype" w:hAnsi="Palatino Linotype" w:cs="Times-Bold"/>
          <w:bCs/>
          <w:color w:val="231F20"/>
        </w:rPr>
        <w:t>Whittier College Mission</w:t>
      </w:r>
      <w:r w:rsidR="0085280C">
        <w:rPr>
          <w:rFonts w:ascii="Palatino Linotype" w:hAnsi="Palatino Linotype" w:cs="Times-Bold"/>
          <w:bCs/>
          <w:color w:val="231F20"/>
        </w:rPr>
        <w:t xml:space="preserve"> </w:t>
      </w:r>
      <w:r w:rsidR="00057A98">
        <w:rPr>
          <w:rFonts w:ascii="Palatino Linotype" w:hAnsi="Palatino Linotype" w:cs="Times-Bold"/>
          <w:bCs/>
          <w:color w:val="231F20"/>
        </w:rPr>
        <w:t xml:space="preserve">   </w:t>
      </w:r>
      <w:r w:rsidR="00EF0D7B">
        <w:rPr>
          <w:rFonts w:ascii="Palatino Linotype" w:hAnsi="Palatino Linotype" w:cs="Times-Bold"/>
          <w:bCs/>
          <w:color w:val="231F20"/>
        </w:rPr>
        <w:t>………………</w:t>
      </w:r>
      <w:r w:rsidR="0085280C">
        <w:rPr>
          <w:rFonts w:ascii="Palatino Linotype" w:hAnsi="Palatino Linotype" w:cs="Times-Bold"/>
          <w:bCs/>
          <w:color w:val="231F20"/>
        </w:rPr>
        <w:t>...</w:t>
      </w:r>
      <w:r w:rsidR="00EF0D7B">
        <w:rPr>
          <w:rFonts w:ascii="Palatino Linotype" w:hAnsi="Palatino Linotype" w:cs="Times-Bold"/>
          <w:bCs/>
          <w:color w:val="231F20"/>
        </w:rPr>
        <w:t>…………………………</w:t>
      </w:r>
      <w:r w:rsidR="008600C3">
        <w:rPr>
          <w:rFonts w:ascii="Palatino Linotype" w:hAnsi="Palatino Linotype" w:cs="Times-Bold"/>
          <w:bCs/>
          <w:color w:val="231F20"/>
        </w:rPr>
        <w:t>..</w:t>
      </w:r>
      <w:r w:rsidR="00057A98">
        <w:rPr>
          <w:rFonts w:ascii="Palatino Linotype" w:hAnsi="Palatino Linotype" w:cs="Times-Bold"/>
          <w:bCs/>
          <w:color w:val="231F20"/>
        </w:rPr>
        <w:t>…….</w:t>
      </w:r>
      <w:proofErr w:type="gramEnd"/>
      <w:r w:rsidR="00057A98">
        <w:rPr>
          <w:rFonts w:ascii="Palatino Linotype" w:hAnsi="Palatino Linotype" w:cs="Times-Bold"/>
          <w:bCs/>
          <w:color w:val="231F20"/>
        </w:rPr>
        <w:t xml:space="preserve">.  </w:t>
      </w:r>
      <w:r w:rsidR="008600C3">
        <w:rPr>
          <w:rFonts w:ascii="Palatino Linotype" w:hAnsi="Palatino Linotype" w:cs="Times-Bold"/>
          <w:bCs/>
          <w:color w:val="231F20"/>
        </w:rPr>
        <w:t>5</w:t>
      </w:r>
    </w:p>
    <w:p w14:paraId="0944FE8B" w14:textId="10CBB7B4" w:rsidR="003618E8" w:rsidRPr="003618E8" w:rsidRDefault="003618E8" w:rsidP="0085280C">
      <w:pPr>
        <w:autoSpaceDE w:val="0"/>
        <w:autoSpaceDN w:val="0"/>
        <w:adjustRightInd w:val="0"/>
        <w:jc w:val="both"/>
        <w:outlineLvl w:val="0"/>
        <w:rPr>
          <w:rFonts w:ascii="Palatino Linotype" w:hAnsi="Palatino Linotype" w:cs="Times-Bold"/>
          <w:bCs/>
          <w:color w:val="231F20"/>
        </w:rPr>
      </w:pPr>
      <w:r w:rsidRPr="003618E8">
        <w:rPr>
          <w:rFonts w:ascii="Palatino Linotype" w:hAnsi="Palatino Linotype" w:cs="Times-Bold"/>
          <w:bCs/>
          <w:color w:val="231F20"/>
        </w:rPr>
        <w:tab/>
        <w:t>Whittier College Liberal Education Program</w:t>
      </w:r>
      <w:r w:rsidR="00057A98">
        <w:rPr>
          <w:rFonts w:ascii="Palatino Linotype" w:hAnsi="Palatino Linotype" w:cs="Times-Bold"/>
          <w:bCs/>
          <w:color w:val="231F20"/>
        </w:rPr>
        <w:t xml:space="preserve">   </w:t>
      </w:r>
      <w:r w:rsidR="00EF0D7B">
        <w:rPr>
          <w:rFonts w:ascii="Palatino Linotype" w:hAnsi="Palatino Linotype" w:cs="Times-Bold"/>
          <w:bCs/>
          <w:color w:val="231F20"/>
        </w:rPr>
        <w:t>…</w:t>
      </w:r>
      <w:r w:rsidR="0085280C">
        <w:rPr>
          <w:rFonts w:ascii="Palatino Linotype" w:hAnsi="Palatino Linotype" w:cs="Times-Bold"/>
          <w:bCs/>
          <w:color w:val="231F20"/>
        </w:rPr>
        <w:t>...</w:t>
      </w:r>
      <w:r w:rsidR="00EF0D7B">
        <w:rPr>
          <w:rFonts w:ascii="Palatino Linotype" w:hAnsi="Palatino Linotype" w:cs="Times-Bold"/>
          <w:bCs/>
          <w:color w:val="231F20"/>
        </w:rPr>
        <w:t>…………………</w:t>
      </w:r>
      <w:r w:rsidR="008600C3">
        <w:rPr>
          <w:rFonts w:ascii="Palatino Linotype" w:hAnsi="Palatino Linotype" w:cs="Times-Bold"/>
          <w:bCs/>
          <w:color w:val="231F20"/>
        </w:rPr>
        <w:t>..</w:t>
      </w:r>
      <w:r w:rsidR="00EF0D7B">
        <w:rPr>
          <w:rFonts w:ascii="Palatino Linotype" w:hAnsi="Palatino Linotype" w:cs="Times-Bold"/>
          <w:bCs/>
          <w:color w:val="231F20"/>
        </w:rPr>
        <w:t>…….</w:t>
      </w:r>
      <w:r w:rsidR="00057A98">
        <w:rPr>
          <w:rFonts w:ascii="Palatino Linotype" w:hAnsi="Palatino Linotype" w:cs="Times-Bold"/>
          <w:bCs/>
          <w:color w:val="231F20"/>
        </w:rPr>
        <w:t xml:space="preserve">  </w:t>
      </w:r>
      <w:r w:rsidR="0085280C">
        <w:rPr>
          <w:rFonts w:ascii="Palatino Linotype" w:hAnsi="Palatino Linotype" w:cs="Times-Bold"/>
          <w:bCs/>
          <w:color w:val="231F20"/>
        </w:rPr>
        <w:t>5</w:t>
      </w:r>
    </w:p>
    <w:p w14:paraId="36E5DBAF" w14:textId="00A19984" w:rsidR="003618E8" w:rsidRPr="003618E8" w:rsidRDefault="003618E8" w:rsidP="0085280C">
      <w:pPr>
        <w:autoSpaceDE w:val="0"/>
        <w:autoSpaceDN w:val="0"/>
        <w:adjustRightInd w:val="0"/>
        <w:jc w:val="both"/>
        <w:outlineLvl w:val="0"/>
        <w:rPr>
          <w:rFonts w:ascii="Palatino Linotype" w:hAnsi="Palatino Linotype" w:cs="Times-Bold"/>
          <w:bCs/>
          <w:color w:val="231F20"/>
        </w:rPr>
      </w:pPr>
      <w:r w:rsidRPr="003618E8">
        <w:rPr>
          <w:rFonts w:ascii="Palatino Linotype" w:hAnsi="Palatino Linotype" w:cs="Times-Bold"/>
          <w:bCs/>
          <w:color w:val="231F20"/>
        </w:rPr>
        <w:tab/>
        <w:t>Learning Goals</w:t>
      </w:r>
      <w:r w:rsidR="00057A98">
        <w:rPr>
          <w:rFonts w:ascii="Palatino Linotype" w:hAnsi="Palatino Linotype" w:cs="Times-Bold"/>
          <w:bCs/>
          <w:color w:val="231F20"/>
        </w:rPr>
        <w:t xml:space="preserve">   </w:t>
      </w:r>
      <w:r w:rsidR="00EF0D7B">
        <w:rPr>
          <w:rFonts w:ascii="Palatino Linotype" w:hAnsi="Palatino Linotype" w:cs="Times-Bold"/>
          <w:bCs/>
          <w:color w:val="231F20"/>
        </w:rPr>
        <w:t>……………………………………</w:t>
      </w:r>
      <w:r w:rsidR="0085280C">
        <w:rPr>
          <w:rFonts w:ascii="Palatino Linotype" w:hAnsi="Palatino Linotype" w:cs="Times-Bold"/>
          <w:bCs/>
          <w:color w:val="231F20"/>
        </w:rPr>
        <w:t>...</w:t>
      </w:r>
      <w:r w:rsidR="00EF0D7B">
        <w:rPr>
          <w:rFonts w:ascii="Palatino Linotype" w:hAnsi="Palatino Linotype" w:cs="Times-Bold"/>
          <w:bCs/>
          <w:color w:val="231F20"/>
        </w:rPr>
        <w:t>………………………</w:t>
      </w:r>
      <w:r w:rsidR="008600C3">
        <w:rPr>
          <w:rFonts w:ascii="Palatino Linotype" w:hAnsi="Palatino Linotype" w:cs="Times-Bold"/>
          <w:bCs/>
          <w:color w:val="231F20"/>
        </w:rPr>
        <w:t>.</w:t>
      </w:r>
      <w:r w:rsidR="00057A98">
        <w:rPr>
          <w:rFonts w:ascii="Palatino Linotype" w:hAnsi="Palatino Linotype" w:cs="Times-Bold"/>
          <w:bCs/>
          <w:color w:val="231F20"/>
        </w:rPr>
        <w:t xml:space="preserve"> </w:t>
      </w:r>
      <w:r w:rsidR="00566955">
        <w:rPr>
          <w:rFonts w:ascii="Palatino Linotype" w:hAnsi="Palatino Linotype" w:cs="Times-Bold"/>
          <w:bCs/>
          <w:color w:val="231F20"/>
        </w:rPr>
        <w:t xml:space="preserve"> </w:t>
      </w:r>
      <w:r w:rsidR="00057A98">
        <w:rPr>
          <w:rFonts w:ascii="Palatino Linotype" w:hAnsi="Palatino Linotype" w:cs="Times-Bold"/>
          <w:bCs/>
          <w:color w:val="231F20"/>
        </w:rPr>
        <w:t xml:space="preserve"> </w:t>
      </w:r>
      <w:r w:rsidR="008600C3">
        <w:rPr>
          <w:rFonts w:ascii="Palatino Linotype" w:hAnsi="Palatino Linotype" w:cs="Times-Bold"/>
          <w:bCs/>
          <w:color w:val="231F20"/>
        </w:rPr>
        <w:t>6</w:t>
      </w:r>
    </w:p>
    <w:p w14:paraId="2B29A377" w14:textId="45C918E2" w:rsidR="003618E8" w:rsidRPr="003618E8" w:rsidRDefault="003618E8" w:rsidP="0085280C">
      <w:pPr>
        <w:autoSpaceDE w:val="0"/>
        <w:autoSpaceDN w:val="0"/>
        <w:adjustRightInd w:val="0"/>
        <w:jc w:val="both"/>
        <w:outlineLvl w:val="0"/>
        <w:rPr>
          <w:rFonts w:ascii="Palatino Linotype" w:hAnsi="Palatino Linotype" w:cs="Times-Bold"/>
          <w:bCs/>
          <w:color w:val="231F20"/>
        </w:rPr>
      </w:pPr>
      <w:r w:rsidRPr="003618E8">
        <w:rPr>
          <w:rFonts w:ascii="Palatino Linotype" w:hAnsi="Palatino Linotype" w:cs="Times-Bold"/>
          <w:bCs/>
          <w:color w:val="231F20"/>
        </w:rPr>
        <w:tab/>
        <w:t>Outline of the Liberal Education Program Core</w:t>
      </w:r>
      <w:r w:rsidR="00057A98">
        <w:rPr>
          <w:rFonts w:ascii="Palatino Linotype" w:hAnsi="Palatino Linotype" w:cs="Times-Bold"/>
          <w:bCs/>
          <w:color w:val="231F20"/>
        </w:rPr>
        <w:t xml:space="preserve">   </w:t>
      </w:r>
      <w:r w:rsidR="00EF0D7B">
        <w:rPr>
          <w:rFonts w:ascii="Palatino Linotype" w:hAnsi="Palatino Linotype" w:cs="Times-Bold"/>
          <w:bCs/>
          <w:color w:val="231F20"/>
        </w:rPr>
        <w:t>……</w:t>
      </w:r>
      <w:r w:rsidR="0085280C">
        <w:rPr>
          <w:rFonts w:ascii="Palatino Linotype" w:hAnsi="Palatino Linotype" w:cs="Times-Bold"/>
          <w:bCs/>
          <w:color w:val="231F20"/>
        </w:rPr>
        <w:t>...</w:t>
      </w:r>
      <w:r w:rsidR="00EF0D7B">
        <w:rPr>
          <w:rFonts w:ascii="Palatino Linotype" w:hAnsi="Palatino Linotype" w:cs="Times-Bold"/>
          <w:bCs/>
          <w:color w:val="231F20"/>
        </w:rPr>
        <w:t>………………</w:t>
      </w:r>
      <w:r w:rsidR="008600C3">
        <w:rPr>
          <w:rFonts w:ascii="Palatino Linotype" w:hAnsi="Palatino Linotype" w:cs="Times-Bold"/>
          <w:bCs/>
          <w:color w:val="231F20"/>
        </w:rPr>
        <w:t>..</w:t>
      </w:r>
      <w:r w:rsidR="00EF0D7B">
        <w:rPr>
          <w:rFonts w:ascii="Palatino Linotype" w:hAnsi="Palatino Linotype" w:cs="Times-Bold"/>
          <w:bCs/>
          <w:color w:val="231F20"/>
        </w:rPr>
        <w:t>…</w:t>
      </w:r>
      <w:r w:rsidR="00057A98">
        <w:rPr>
          <w:rFonts w:ascii="Palatino Linotype" w:hAnsi="Palatino Linotype" w:cs="Times-Bold"/>
          <w:bCs/>
          <w:color w:val="231F20"/>
        </w:rPr>
        <w:t xml:space="preserve">  </w:t>
      </w:r>
      <w:r w:rsidR="008600C3">
        <w:rPr>
          <w:rFonts w:ascii="Palatino Linotype" w:hAnsi="Palatino Linotype" w:cs="Times-Bold"/>
          <w:bCs/>
          <w:color w:val="231F20"/>
        </w:rPr>
        <w:t>6</w:t>
      </w:r>
    </w:p>
    <w:p w14:paraId="7770CC5E" w14:textId="77777777" w:rsidR="003618E8" w:rsidRPr="003618E8" w:rsidRDefault="003618E8" w:rsidP="003618E8">
      <w:pPr>
        <w:autoSpaceDE w:val="0"/>
        <w:autoSpaceDN w:val="0"/>
        <w:adjustRightInd w:val="0"/>
        <w:outlineLvl w:val="0"/>
        <w:rPr>
          <w:rFonts w:ascii="Palatino Linotype" w:hAnsi="Palatino Linotype" w:cs="Times-Bold"/>
          <w:bCs/>
          <w:color w:val="231F20"/>
        </w:rPr>
      </w:pPr>
    </w:p>
    <w:p w14:paraId="3D5D1E92" w14:textId="77777777" w:rsidR="003618E8" w:rsidRPr="003618E8" w:rsidRDefault="003618E8" w:rsidP="003618E8">
      <w:pPr>
        <w:autoSpaceDE w:val="0"/>
        <w:autoSpaceDN w:val="0"/>
        <w:adjustRightInd w:val="0"/>
        <w:outlineLvl w:val="0"/>
        <w:rPr>
          <w:rFonts w:ascii="Palatino Linotype" w:hAnsi="Palatino Linotype" w:cs="Times-Bold"/>
          <w:b/>
          <w:bCs/>
          <w:color w:val="231F20"/>
        </w:rPr>
      </w:pPr>
      <w:r w:rsidRPr="003618E8">
        <w:rPr>
          <w:rFonts w:ascii="Palatino Linotype" w:hAnsi="Palatino Linotype" w:cs="Times-Bold"/>
          <w:b/>
          <w:bCs/>
          <w:color w:val="231F20"/>
        </w:rPr>
        <w:t>Section 2: The Social Work Profession: An Overview</w:t>
      </w:r>
    </w:p>
    <w:p w14:paraId="386A9A96" w14:textId="77777777" w:rsidR="003618E8" w:rsidRPr="003618E8" w:rsidRDefault="003618E8" w:rsidP="003618E8">
      <w:pPr>
        <w:autoSpaceDE w:val="0"/>
        <w:autoSpaceDN w:val="0"/>
        <w:adjustRightInd w:val="0"/>
        <w:outlineLvl w:val="0"/>
        <w:rPr>
          <w:rFonts w:ascii="Palatino Linotype" w:hAnsi="Palatino Linotype" w:cs="Times-Bold"/>
          <w:b/>
          <w:bCs/>
          <w:color w:val="231F20"/>
        </w:rPr>
      </w:pPr>
    </w:p>
    <w:p w14:paraId="6CB93445" w14:textId="51569201" w:rsidR="003618E8" w:rsidRPr="003618E8" w:rsidRDefault="003618E8" w:rsidP="003618E8">
      <w:pPr>
        <w:autoSpaceDE w:val="0"/>
        <w:autoSpaceDN w:val="0"/>
        <w:adjustRightInd w:val="0"/>
        <w:outlineLvl w:val="0"/>
        <w:rPr>
          <w:rFonts w:ascii="Palatino Linotype" w:hAnsi="Palatino Linotype" w:cs="Times-Bold"/>
          <w:bCs/>
          <w:color w:val="231F20"/>
        </w:rPr>
      </w:pPr>
      <w:r w:rsidRPr="003618E8">
        <w:rPr>
          <w:rFonts w:ascii="Palatino Linotype" w:hAnsi="Palatino Linotype" w:cs="Times-Bold"/>
          <w:bCs/>
          <w:color w:val="231F20"/>
        </w:rPr>
        <w:tab/>
        <w:t xml:space="preserve">Social Work: A Bird’s Eye View of the </w:t>
      </w:r>
      <w:proofErr w:type="gramStart"/>
      <w:r w:rsidRPr="003618E8">
        <w:rPr>
          <w:rFonts w:ascii="Palatino Linotype" w:hAnsi="Palatino Linotype" w:cs="Times-Bold"/>
          <w:bCs/>
          <w:color w:val="231F20"/>
        </w:rPr>
        <w:t>Pioneers</w:t>
      </w:r>
      <w:r w:rsidR="00057A98">
        <w:rPr>
          <w:rFonts w:ascii="Palatino Linotype" w:hAnsi="Palatino Linotype" w:cs="Times-Bold"/>
          <w:bCs/>
          <w:color w:val="231F20"/>
        </w:rPr>
        <w:t xml:space="preserve">   </w:t>
      </w:r>
      <w:r w:rsidR="0085280C">
        <w:rPr>
          <w:rFonts w:ascii="Palatino Linotype" w:hAnsi="Palatino Linotype" w:cs="Times-Bold"/>
          <w:bCs/>
          <w:color w:val="231F20"/>
        </w:rPr>
        <w:t>.</w:t>
      </w:r>
      <w:proofErr w:type="gramEnd"/>
      <w:r w:rsidR="00EF0D7B">
        <w:rPr>
          <w:rFonts w:ascii="Palatino Linotype" w:hAnsi="Palatino Linotype" w:cs="Times-Bold"/>
          <w:bCs/>
          <w:color w:val="231F20"/>
        </w:rPr>
        <w:t>………………</w:t>
      </w:r>
      <w:r w:rsidR="008600C3">
        <w:rPr>
          <w:rFonts w:ascii="Palatino Linotype" w:hAnsi="Palatino Linotype" w:cs="Times-Bold"/>
          <w:bCs/>
          <w:color w:val="231F20"/>
        </w:rPr>
        <w:t>..</w:t>
      </w:r>
      <w:r w:rsidR="00057A98">
        <w:rPr>
          <w:rFonts w:ascii="Palatino Linotype" w:hAnsi="Palatino Linotype" w:cs="Times-Bold"/>
          <w:bCs/>
          <w:color w:val="231F20"/>
        </w:rPr>
        <w:t xml:space="preserve">………..  </w:t>
      </w:r>
      <w:r w:rsidR="00EF0D7B">
        <w:rPr>
          <w:rFonts w:ascii="Palatino Linotype" w:hAnsi="Palatino Linotype" w:cs="Times-Bold"/>
          <w:bCs/>
          <w:color w:val="231F20"/>
        </w:rPr>
        <w:t>7</w:t>
      </w:r>
    </w:p>
    <w:p w14:paraId="18173BB9" w14:textId="2CD671DF" w:rsidR="003618E8" w:rsidRPr="003618E8" w:rsidRDefault="003618E8" w:rsidP="003618E8">
      <w:pPr>
        <w:autoSpaceDE w:val="0"/>
        <w:autoSpaceDN w:val="0"/>
        <w:adjustRightInd w:val="0"/>
        <w:outlineLvl w:val="0"/>
        <w:rPr>
          <w:rFonts w:ascii="Palatino Linotype" w:hAnsi="Palatino Linotype" w:cs="Times-Bold"/>
          <w:bCs/>
          <w:color w:val="231F20"/>
        </w:rPr>
      </w:pPr>
      <w:r w:rsidRPr="003618E8">
        <w:rPr>
          <w:rFonts w:ascii="Palatino Linotype" w:hAnsi="Palatino Linotype" w:cs="Times-Bold"/>
          <w:bCs/>
          <w:color w:val="231F20"/>
        </w:rPr>
        <w:tab/>
      </w:r>
    </w:p>
    <w:p w14:paraId="4E5AD709" w14:textId="77777777" w:rsidR="003618E8" w:rsidRPr="003618E8" w:rsidRDefault="003618E8" w:rsidP="003618E8">
      <w:pPr>
        <w:autoSpaceDE w:val="0"/>
        <w:autoSpaceDN w:val="0"/>
        <w:adjustRightInd w:val="0"/>
        <w:outlineLvl w:val="0"/>
        <w:rPr>
          <w:rFonts w:ascii="Palatino Linotype" w:hAnsi="Palatino Linotype" w:cs="Times-Bold"/>
          <w:bCs/>
          <w:color w:val="231F20"/>
        </w:rPr>
      </w:pPr>
    </w:p>
    <w:p w14:paraId="0DF86245" w14:textId="77777777" w:rsidR="003618E8" w:rsidRPr="003618E8" w:rsidRDefault="003618E8" w:rsidP="003618E8">
      <w:pPr>
        <w:autoSpaceDE w:val="0"/>
        <w:autoSpaceDN w:val="0"/>
        <w:adjustRightInd w:val="0"/>
        <w:outlineLvl w:val="0"/>
        <w:rPr>
          <w:rFonts w:ascii="Palatino Linotype" w:hAnsi="Palatino Linotype" w:cs="Times-Bold"/>
          <w:b/>
          <w:bCs/>
          <w:color w:val="231F20"/>
        </w:rPr>
      </w:pPr>
      <w:r w:rsidRPr="003618E8">
        <w:rPr>
          <w:rFonts w:ascii="Palatino Linotype" w:hAnsi="Palatino Linotype" w:cs="Times-Bold"/>
          <w:b/>
          <w:bCs/>
          <w:color w:val="231F20"/>
        </w:rPr>
        <w:t>Section 3: Social Work Program</w:t>
      </w:r>
    </w:p>
    <w:p w14:paraId="0CDE970F" w14:textId="0CE9B36D" w:rsidR="003618E8" w:rsidRPr="003618E8" w:rsidRDefault="003618E8" w:rsidP="003618E8">
      <w:pPr>
        <w:autoSpaceDE w:val="0"/>
        <w:autoSpaceDN w:val="0"/>
        <w:adjustRightInd w:val="0"/>
        <w:outlineLvl w:val="0"/>
        <w:rPr>
          <w:rFonts w:ascii="Palatino Linotype" w:hAnsi="Palatino Linotype" w:cs="Times-Bold"/>
          <w:bCs/>
          <w:color w:val="231F20"/>
        </w:rPr>
      </w:pPr>
    </w:p>
    <w:p w14:paraId="5255D172" w14:textId="479B0F97" w:rsidR="003618E8" w:rsidRPr="003618E8" w:rsidRDefault="003618E8" w:rsidP="0085280C">
      <w:pPr>
        <w:autoSpaceDE w:val="0"/>
        <w:autoSpaceDN w:val="0"/>
        <w:adjustRightInd w:val="0"/>
        <w:jc w:val="both"/>
        <w:outlineLvl w:val="0"/>
        <w:rPr>
          <w:rFonts w:ascii="Palatino Linotype" w:hAnsi="Palatino Linotype" w:cs="Times-Bold"/>
          <w:bCs/>
          <w:color w:val="231F20"/>
        </w:rPr>
      </w:pPr>
      <w:r w:rsidRPr="003618E8">
        <w:rPr>
          <w:rFonts w:ascii="Palatino Linotype" w:hAnsi="Palatino Linotype" w:cs="Times-Bold"/>
          <w:bCs/>
          <w:color w:val="231F20"/>
        </w:rPr>
        <w:tab/>
        <w:t xml:space="preserve">Social Work Program Mission </w:t>
      </w:r>
      <w:proofErr w:type="gramStart"/>
      <w:r w:rsidRPr="003618E8">
        <w:rPr>
          <w:rFonts w:ascii="Palatino Linotype" w:hAnsi="Palatino Linotype" w:cs="Times-Bold"/>
          <w:bCs/>
          <w:color w:val="231F20"/>
        </w:rPr>
        <w:t>Statement</w:t>
      </w:r>
      <w:r w:rsidR="00057A98">
        <w:rPr>
          <w:rFonts w:ascii="Palatino Linotype" w:hAnsi="Palatino Linotype" w:cs="Times-Bold"/>
          <w:bCs/>
          <w:color w:val="231F20"/>
        </w:rPr>
        <w:t xml:space="preserve">   </w:t>
      </w:r>
      <w:r w:rsidR="00461664">
        <w:rPr>
          <w:rFonts w:ascii="Palatino Linotype" w:hAnsi="Palatino Linotype" w:cs="Times-Bold"/>
          <w:bCs/>
          <w:color w:val="231F20"/>
        </w:rPr>
        <w:t>..</w:t>
      </w:r>
      <w:proofErr w:type="gramEnd"/>
      <w:r w:rsidR="00EF0D7B">
        <w:rPr>
          <w:rFonts w:ascii="Palatino Linotype" w:hAnsi="Palatino Linotype" w:cs="Times-Bold"/>
          <w:bCs/>
          <w:color w:val="231F20"/>
        </w:rPr>
        <w:t>…………………</w:t>
      </w:r>
      <w:r w:rsidR="0085280C">
        <w:rPr>
          <w:rFonts w:ascii="Palatino Linotype" w:hAnsi="Palatino Linotype" w:cs="Times-Bold"/>
          <w:bCs/>
          <w:color w:val="231F20"/>
        </w:rPr>
        <w:t>.</w:t>
      </w:r>
      <w:r w:rsidR="00EF0D7B">
        <w:rPr>
          <w:rFonts w:ascii="Palatino Linotype" w:hAnsi="Palatino Linotype" w:cs="Times-Bold"/>
          <w:bCs/>
          <w:color w:val="231F20"/>
        </w:rPr>
        <w:t>……………</w:t>
      </w:r>
      <w:r w:rsidR="00057A98">
        <w:rPr>
          <w:rFonts w:ascii="Palatino Linotype" w:hAnsi="Palatino Linotype" w:cs="Times-Bold"/>
          <w:bCs/>
          <w:color w:val="231F20"/>
        </w:rPr>
        <w:t xml:space="preserve">  </w:t>
      </w:r>
      <w:r w:rsidR="00876BDD">
        <w:rPr>
          <w:rFonts w:ascii="Palatino Linotype" w:hAnsi="Palatino Linotype" w:cs="Times-Bold"/>
          <w:bCs/>
          <w:color w:val="231F20"/>
        </w:rPr>
        <w:t>10</w:t>
      </w:r>
    </w:p>
    <w:p w14:paraId="4150E8B1" w14:textId="7D1FFDC1" w:rsidR="003618E8" w:rsidRPr="003618E8" w:rsidRDefault="003618E8" w:rsidP="0085280C">
      <w:pPr>
        <w:autoSpaceDE w:val="0"/>
        <w:autoSpaceDN w:val="0"/>
        <w:adjustRightInd w:val="0"/>
        <w:jc w:val="both"/>
        <w:outlineLvl w:val="0"/>
        <w:rPr>
          <w:rFonts w:ascii="Palatino Linotype" w:hAnsi="Palatino Linotype" w:cs="Times-Bold"/>
          <w:bCs/>
          <w:color w:val="231F20"/>
        </w:rPr>
      </w:pPr>
      <w:r w:rsidRPr="003618E8">
        <w:rPr>
          <w:rFonts w:ascii="Palatino Linotype" w:hAnsi="Palatino Linotype" w:cs="Times-Bold"/>
          <w:bCs/>
          <w:color w:val="231F20"/>
        </w:rPr>
        <w:tab/>
        <w:t xml:space="preserve">Social Work Program </w:t>
      </w:r>
      <w:proofErr w:type="gramStart"/>
      <w:r w:rsidRPr="003618E8">
        <w:rPr>
          <w:rFonts w:ascii="Palatino Linotype" w:hAnsi="Palatino Linotype" w:cs="Times-Bold"/>
          <w:bCs/>
          <w:color w:val="231F20"/>
        </w:rPr>
        <w:t>Goals</w:t>
      </w:r>
      <w:r w:rsidR="00057A98">
        <w:rPr>
          <w:rFonts w:ascii="Palatino Linotype" w:hAnsi="Palatino Linotype" w:cs="Times-Bold"/>
          <w:bCs/>
          <w:color w:val="231F20"/>
        </w:rPr>
        <w:t xml:space="preserve">   </w:t>
      </w:r>
      <w:r w:rsidR="00461664">
        <w:rPr>
          <w:rFonts w:ascii="Palatino Linotype" w:hAnsi="Palatino Linotype" w:cs="Times-Bold"/>
          <w:bCs/>
          <w:color w:val="231F20"/>
        </w:rPr>
        <w:t>.</w:t>
      </w:r>
      <w:proofErr w:type="gramEnd"/>
      <w:r w:rsidR="00566955">
        <w:rPr>
          <w:rFonts w:ascii="Palatino Linotype" w:hAnsi="Palatino Linotype" w:cs="Times-Bold"/>
          <w:bCs/>
          <w:color w:val="231F20"/>
        </w:rPr>
        <w:t xml:space="preserve">……………………………………………….. </w:t>
      </w:r>
      <w:r w:rsidR="00876BDD">
        <w:rPr>
          <w:rFonts w:ascii="Palatino Linotype" w:hAnsi="Palatino Linotype" w:cs="Times-Bold"/>
          <w:bCs/>
          <w:color w:val="231F20"/>
        </w:rPr>
        <w:t>10</w:t>
      </w:r>
    </w:p>
    <w:p w14:paraId="57FBA5D1" w14:textId="552F26A0" w:rsidR="003618E8" w:rsidRPr="003618E8" w:rsidRDefault="00057A98" w:rsidP="00057A98">
      <w:pPr>
        <w:autoSpaceDE w:val="0"/>
        <w:autoSpaceDN w:val="0"/>
        <w:adjustRightInd w:val="0"/>
        <w:jc w:val="both"/>
        <w:outlineLvl w:val="0"/>
        <w:rPr>
          <w:rFonts w:ascii="Palatino Linotype" w:hAnsi="Palatino Linotype" w:cs="Times-Bold"/>
          <w:bCs/>
          <w:color w:val="231F20"/>
        </w:rPr>
      </w:pPr>
      <w:r w:rsidRPr="00566955">
        <w:rPr>
          <w:rFonts w:ascii="Palatino Linotype" w:hAnsi="Palatino Linotype" w:cs="Times-Bold"/>
          <w:bCs/>
          <w:color w:val="231F20"/>
        </w:rPr>
        <w:t xml:space="preserve">            </w:t>
      </w:r>
      <w:r w:rsidR="009B0BF1">
        <w:rPr>
          <w:rFonts w:ascii="Palatino Linotype" w:hAnsi="Palatino Linotype" w:cs="Times-Bold"/>
          <w:bCs/>
          <w:color w:val="231F20"/>
        </w:rPr>
        <w:t>Social Wo</w:t>
      </w:r>
      <w:r w:rsidR="003618E8" w:rsidRPr="0000082C">
        <w:rPr>
          <w:rFonts w:ascii="Palatino Linotype" w:hAnsi="Palatino Linotype" w:cs="Times-Bold"/>
          <w:bCs/>
          <w:color w:val="231F20"/>
        </w:rPr>
        <w:t xml:space="preserve">rk Program </w:t>
      </w:r>
      <w:proofErr w:type="gramStart"/>
      <w:r w:rsidR="004E2B6A">
        <w:rPr>
          <w:rFonts w:ascii="Palatino Linotype" w:hAnsi="Palatino Linotype" w:cs="Times-Bold"/>
          <w:bCs/>
          <w:color w:val="231F20"/>
        </w:rPr>
        <w:t>Competencies  ..</w:t>
      </w:r>
      <w:proofErr w:type="gramEnd"/>
      <w:r w:rsidRPr="0000082C">
        <w:rPr>
          <w:rFonts w:ascii="Palatino Linotype" w:hAnsi="Palatino Linotype" w:cs="Times-Bold"/>
          <w:bCs/>
          <w:color w:val="231F20"/>
        </w:rPr>
        <w:t xml:space="preserve">……………………………………  </w:t>
      </w:r>
      <w:r w:rsidR="00EE766B">
        <w:rPr>
          <w:rFonts w:ascii="Palatino Linotype" w:hAnsi="Palatino Linotype" w:cs="Times-Bold"/>
          <w:bCs/>
          <w:color w:val="231F20"/>
        </w:rPr>
        <w:t xml:space="preserve">  </w:t>
      </w:r>
      <w:r w:rsidR="00876BDD" w:rsidRPr="0000082C">
        <w:rPr>
          <w:rFonts w:ascii="Palatino Linotype" w:hAnsi="Palatino Linotype" w:cs="Times-Bold"/>
          <w:bCs/>
          <w:color w:val="231F20"/>
        </w:rPr>
        <w:t>11</w:t>
      </w:r>
    </w:p>
    <w:p w14:paraId="6C1522C2" w14:textId="1DC3BB48" w:rsidR="003618E8" w:rsidRPr="003618E8" w:rsidRDefault="003618E8" w:rsidP="0085280C">
      <w:pPr>
        <w:autoSpaceDE w:val="0"/>
        <w:autoSpaceDN w:val="0"/>
        <w:adjustRightInd w:val="0"/>
        <w:ind w:firstLine="720"/>
        <w:jc w:val="both"/>
        <w:outlineLvl w:val="0"/>
        <w:rPr>
          <w:rFonts w:ascii="Palatino Linotype" w:hAnsi="Palatino Linotype" w:cs="Times-Bold"/>
          <w:bCs/>
          <w:color w:val="231F20"/>
        </w:rPr>
      </w:pPr>
      <w:r w:rsidRPr="003618E8">
        <w:rPr>
          <w:rFonts w:ascii="Palatino Linotype" w:hAnsi="Palatino Linotype" w:cs="Times-Bold"/>
          <w:bCs/>
          <w:color w:val="231F20"/>
        </w:rPr>
        <w:t xml:space="preserve">What Is </w:t>
      </w:r>
      <w:r w:rsidR="00876BDD">
        <w:rPr>
          <w:rFonts w:ascii="Palatino Linotype" w:hAnsi="Palatino Linotype" w:cs="Times-Bold"/>
          <w:bCs/>
          <w:color w:val="231F20"/>
        </w:rPr>
        <w:t>Generalist Social Work Practice</w:t>
      </w:r>
      <w:r w:rsidR="00057A98">
        <w:rPr>
          <w:rFonts w:ascii="Palatino Linotype" w:hAnsi="Palatino Linotype" w:cs="Times-Bold"/>
          <w:bCs/>
          <w:color w:val="231F20"/>
        </w:rPr>
        <w:t xml:space="preserve">?  </w:t>
      </w:r>
      <w:r w:rsidR="00C81457">
        <w:rPr>
          <w:rFonts w:ascii="Palatino Linotype" w:hAnsi="Palatino Linotype" w:cs="Times-Bold"/>
          <w:bCs/>
          <w:color w:val="231F20"/>
        </w:rPr>
        <w:t>......................</w:t>
      </w:r>
      <w:r w:rsidR="00697D2F">
        <w:rPr>
          <w:rFonts w:ascii="Palatino Linotype" w:hAnsi="Palatino Linotype" w:cs="Times-Bold"/>
          <w:bCs/>
          <w:color w:val="231F20"/>
        </w:rPr>
        <w:t xml:space="preserve">............................... </w:t>
      </w:r>
      <w:r w:rsidR="00876BDD">
        <w:rPr>
          <w:rFonts w:ascii="Palatino Linotype" w:hAnsi="Palatino Linotype" w:cs="Times-Bold"/>
          <w:bCs/>
          <w:color w:val="231F20"/>
        </w:rPr>
        <w:t>11</w:t>
      </w:r>
    </w:p>
    <w:p w14:paraId="01E35288" w14:textId="5DA0E313" w:rsidR="003618E8" w:rsidRPr="003618E8" w:rsidRDefault="003618E8" w:rsidP="0085280C">
      <w:pPr>
        <w:autoSpaceDE w:val="0"/>
        <w:autoSpaceDN w:val="0"/>
        <w:adjustRightInd w:val="0"/>
        <w:jc w:val="both"/>
        <w:outlineLvl w:val="0"/>
        <w:rPr>
          <w:rFonts w:ascii="Palatino Linotype" w:hAnsi="Palatino Linotype" w:cs="Times-Bold"/>
          <w:bCs/>
          <w:color w:val="231F20"/>
        </w:rPr>
      </w:pPr>
      <w:r w:rsidRPr="003618E8">
        <w:rPr>
          <w:rFonts w:ascii="Palatino Linotype" w:hAnsi="Palatino Linotype" w:cs="Times-Bold"/>
          <w:bCs/>
          <w:color w:val="231F20"/>
        </w:rPr>
        <w:tab/>
        <w:t xml:space="preserve">The Social Work </w:t>
      </w:r>
      <w:proofErr w:type="gramStart"/>
      <w:r w:rsidRPr="003618E8">
        <w:rPr>
          <w:rFonts w:ascii="Palatino Linotype" w:hAnsi="Palatino Linotype" w:cs="Times-Bold"/>
          <w:bCs/>
          <w:color w:val="231F20"/>
        </w:rPr>
        <w:t>Program</w:t>
      </w:r>
      <w:r w:rsidR="00057A98">
        <w:rPr>
          <w:rFonts w:ascii="Palatino Linotype" w:hAnsi="Palatino Linotype" w:cs="Times-Bold"/>
          <w:bCs/>
          <w:color w:val="231F20"/>
        </w:rPr>
        <w:t xml:space="preserve">   </w:t>
      </w:r>
      <w:r w:rsidR="00461664">
        <w:rPr>
          <w:rFonts w:ascii="Palatino Linotype" w:hAnsi="Palatino Linotype" w:cs="Times-Bold"/>
          <w:bCs/>
          <w:color w:val="231F20"/>
        </w:rPr>
        <w:t>.</w:t>
      </w:r>
      <w:proofErr w:type="gramEnd"/>
      <w:r w:rsidR="00EF0D7B">
        <w:rPr>
          <w:rFonts w:ascii="Palatino Linotype" w:hAnsi="Palatino Linotype" w:cs="Times-Bold"/>
          <w:bCs/>
          <w:color w:val="231F20"/>
        </w:rPr>
        <w:t>………………………………………………</w:t>
      </w:r>
      <w:r w:rsidR="00C81457">
        <w:rPr>
          <w:rFonts w:ascii="Palatino Linotype" w:hAnsi="Palatino Linotype" w:cs="Times-Bold"/>
          <w:bCs/>
          <w:color w:val="231F20"/>
        </w:rPr>
        <w:t>...</w:t>
      </w:r>
      <w:r w:rsidR="00EF0D7B">
        <w:rPr>
          <w:rFonts w:ascii="Palatino Linotype" w:hAnsi="Palatino Linotype" w:cs="Times-Bold"/>
          <w:bCs/>
          <w:color w:val="231F20"/>
        </w:rPr>
        <w:t>.</w:t>
      </w:r>
      <w:r w:rsidR="00057A98">
        <w:rPr>
          <w:rFonts w:ascii="Palatino Linotype" w:hAnsi="Palatino Linotype" w:cs="Times-Bold"/>
          <w:bCs/>
          <w:color w:val="231F20"/>
        </w:rPr>
        <w:t xml:space="preserve">  </w:t>
      </w:r>
      <w:r w:rsidR="00C81457">
        <w:rPr>
          <w:rFonts w:ascii="Palatino Linotype" w:hAnsi="Palatino Linotype" w:cs="Times-Bold"/>
          <w:bCs/>
          <w:color w:val="231F20"/>
        </w:rPr>
        <w:t>14</w:t>
      </w:r>
    </w:p>
    <w:p w14:paraId="08E1EE2C" w14:textId="32F0299C" w:rsidR="003618E8" w:rsidRPr="003618E8" w:rsidRDefault="003618E8" w:rsidP="0085280C">
      <w:pPr>
        <w:autoSpaceDE w:val="0"/>
        <w:autoSpaceDN w:val="0"/>
        <w:adjustRightInd w:val="0"/>
        <w:jc w:val="both"/>
        <w:outlineLvl w:val="0"/>
        <w:rPr>
          <w:rFonts w:ascii="Palatino Linotype" w:hAnsi="Palatino Linotype" w:cs="Times-Bold"/>
          <w:bCs/>
          <w:color w:val="231F20"/>
        </w:rPr>
      </w:pPr>
      <w:r w:rsidRPr="003618E8">
        <w:rPr>
          <w:rFonts w:ascii="Palatino Linotype" w:hAnsi="Palatino Linotype" w:cs="Times-Bold"/>
          <w:bCs/>
          <w:color w:val="231F20"/>
        </w:rPr>
        <w:tab/>
        <w:t xml:space="preserve">Non-Discrimination in the Social Work </w:t>
      </w:r>
      <w:proofErr w:type="gramStart"/>
      <w:r w:rsidRPr="003618E8">
        <w:rPr>
          <w:rFonts w:ascii="Palatino Linotype" w:hAnsi="Palatino Linotype" w:cs="Times-Bold"/>
          <w:bCs/>
          <w:color w:val="231F20"/>
        </w:rPr>
        <w:t>Program</w:t>
      </w:r>
      <w:r w:rsidR="00057A98">
        <w:rPr>
          <w:rFonts w:ascii="Palatino Linotype" w:hAnsi="Palatino Linotype" w:cs="Times-Bold"/>
          <w:bCs/>
          <w:color w:val="231F20"/>
        </w:rPr>
        <w:t xml:space="preserve">   </w:t>
      </w:r>
      <w:r w:rsidR="00461664">
        <w:rPr>
          <w:rFonts w:ascii="Palatino Linotype" w:hAnsi="Palatino Linotype" w:cs="Times-Bold"/>
          <w:bCs/>
          <w:color w:val="231F20"/>
        </w:rPr>
        <w:t>.</w:t>
      </w:r>
      <w:proofErr w:type="gramEnd"/>
      <w:r w:rsidR="00EF0D7B">
        <w:rPr>
          <w:rFonts w:ascii="Palatino Linotype" w:hAnsi="Palatino Linotype" w:cs="Times-Bold"/>
          <w:bCs/>
          <w:color w:val="231F20"/>
        </w:rPr>
        <w:t>……………</w:t>
      </w:r>
      <w:r w:rsidR="00461664">
        <w:rPr>
          <w:rFonts w:ascii="Palatino Linotype" w:hAnsi="Palatino Linotype" w:cs="Times-Bold"/>
          <w:bCs/>
          <w:color w:val="231F20"/>
        </w:rPr>
        <w:t>….</w:t>
      </w:r>
      <w:r w:rsidR="00EF0D7B">
        <w:rPr>
          <w:rFonts w:ascii="Palatino Linotype" w:hAnsi="Palatino Linotype" w:cs="Times-Bold"/>
          <w:bCs/>
          <w:color w:val="231F20"/>
        </w:rPr>
        <w:t>…</w:t>
      </w:r>
      <w:r w:rsidR="00C81457">
        <w:rPr>
          <w:rFonts w:ascii="Palatino Linotype" w:hAnsi="Palatino Linotype" w:cs="Times-Bold"/>
          <w:bCs/>
          <w:color w:val="231F20"/>
        </w:rPr>
        <w:t>...</w:t>
      </w:r>
      <w:r w:rsidR="002B0FE6">
        <w:rPr>
          <w:rFonts w:ascii="Palatino Linotype" w:hAnsi="Palatino Linotype" w:cs="Times-Bold"/>
          <w:bCs/>
          <w:color w:val="231F20"/>
        </w:rPr>
        <w:t>..</w:t>
      </w:r>
      <w:r w:rsidR="00A40769">
        <w:rPr>
          <w:rFonts w:ascii="Palatino Linotype" w:hAnsi="Palatino Linotype" w:cs="Times-Bold"/>
          <w:bCs/>
          <w:color w:val="231F20"/>
        </w:rPr>
        <w:t>.</w:t>
      </w:r>
      <w:r w:rsidR="00057A98">
        <w:rPr>
          <w:rFonts w:ascii="Palatino Linotype" w:hAnsi="Palatino Linotype" w:cs="Times-Bold"/>
          <w:bCs/>
          <w:color w:val="231F20"/>
        </w:rPr>
        <w:t xml:space="preserve">   </w:t>
      </w:r>
      <w:r w:rsidR="00C81457">
        <w:rPr>
          <w:rFonts w:ascii="Palatino Linotype" w:hAnsi="Palatino Linotype" w:cs="Times-Bold"/>
          <w:bCs/>
          <w:color w:val="231F20"/>
        </w:rPr>
        <w:t>14</w:t>
      </w:r>
    </w:p>
    <w:p w14:paraId="5E7ABB64" w14:textId="4960FDAF" w:rsidR="003618E8" w:rsidRPr="003618E8" w:rsidRDefault="00461664" w:rsidP="0085280C">
      <w:pPr>
        <w:autoSpaceDE w:val="0"/>
        <w:autoSpaceDN w:val="0"/>
        <w:adjustRightInd w:val="0"/>
        <w:jc w:val="both"/>
        <w:outlineLvl w:val="0"/>
        <w:rPr>
          <w:rFonts w:ascii="Palatino Linotype" w:hAnsi="Palatino Linotype" w:cs="Times-Bold"/>
          <w:bCs/>
          <w:color w:val="231F20"/>
        </w:rPr>
      </w:pPr>
      <w:r>
        <w:rPr>
          <w:rFonts w:ascii="Palatino Linotype" w:hAnsi="Palatino Linotype" w:cs="Times-Bold"/>
          <w:bCs/>
          <w:color w:val="231F20"/>
        </w:rPr>
        <w:tab/>
      </w:r>
      <w:proofErr w:type="gramStart"/>
      <w:r w:rsidR="00057A98">
        <w:rPr>
          <w:rFonts w:ascii="Palatino Linotype" w:hAnsi="Palatino Linotype" w:cs="Times-Bold"/>
          <w:bCs/>
          <w:color w:val="231F20"/>
        </w:rPr>
        <w:t xml:space="preserve">Introduction   </w:t>
      </w:r>
      <w:r w:rsidR="00EF0D7B">
        <w:rPr>
          <w:rFonts w:ascii="Palatino Linotype" w:hAnsi="Palatino Linotype" w:cs="Times-Bold"/>
          <w:bCs/>
          <w:color w:val="231F20"/>
        </w:rPr>
        <w:t>………………………………………</w:t>
      </w:r>
      <w:r>
        <w:rPr>
          <w:rFonts w:ascii="Palatino Linotype" w:hAnsi="Palatino Linotype" w:cs="Times-Bold"/>
          <w:bCs/>
          <w:color w:val="231F20"/>
        </w:rPr>
        <w:t>….</w:t>
      </w:r>
      <w:proofErr w:type="gramEnd"/>
      <w:r w:rsidR="00EF0D7B">
        <w:rPr>
          <w:rFonts w:ascii="Palatino Linotype" w:hAnsi="Palatino Linotype" w:cs="Times-Bold"/>
          <w:bCs/>
          <w:color w:val="231F20"/>
        </w:rPr>
        <w:t>…………………….</w:t>
      </w:r>
      <w:r w:rsidR="00057A98">
        <w:rPr>
          <w:rFonts w:ascii="Palatino Linotype" w:hAnsi="Palatino Linotype" w:cs="Times-Bold"/>
          <w:bCs/>
          <w:color w:val="231F20"/>
        </w:rPr>
        <w:t xml:space="preserve">  </w:t>
      </w:r>
      <w:r w:rsidR="00566955">
        <w:rPr>
          <w:rFonts w:ascii="Palatino Linotype" w:hAnsi="Palatino Linotype" w:cs="Times-Bold"/>
          <w:bCs/>
          <w:color w:val="231F20"/>
        </w:rPr>
        <w:t xml:space="preserve"> </w:t>
      </w:r>
      <w:r w:rsidR="00057A98">
        <w:rPr>
          <w:rFonts w:ascii="Palatino Linotype" w:hAnsi="Palatino Linotype" w:cs="Times-Bold"/>
          <w:bCs/>
          <w:color w:val="231F20"/>
        </w:rPr>
        <w:t xml:space="preserve"> </w:t>
      </w:r>
      <w:r w:rsidR="00C81457">
        <w:rPr>
          <w:rFonts w:ascii="Palatino Linotype" w:hAnsi="Palatino Linotype" w:cs="Times-Bold"/>
          <w:bCs/>
          <w:color w:val="231F20"/>
        </w:rPr>
        <w:t>14</w:t>
      </w:r>
    </w:p>
    <w:p w14:paraId="2573DF03" w14:textId="27460C19" w:rsidR="003618E8" w:rsidRPr="003618E8" w:rsidRDefault="00A40769" w:rsidP="0085280C">
      <w:pPr>
        <w:autoSpaceDE w:val="0"/>
        <w:autoSpaceDN w:val="0"/>
        <w:adjustRightInd w:val="0"/>
        <w:jc w:val="both"/>
        <w:outlineLvl w:val="0"/>
        <w:rPr>
          <w:rFonts w:ascii="Palatino Linotype" w:hAnsi="Palatino Linotype" w:cs="Times-Bold"/>
          <w:bCs/>
          <w:color w:val="231F20"/>
        </w:rPr>
      </w:pPr>
      <w:r>
        <w:rPr>
          <w:rFonts w:ascii="Palatino Linotype" w:hAnsi="Palatino Linotype" w:cs="Times-Bold"/>
          <w:bCs/>
          <w:color w:val="231F20"/>
        </w:rPr>
        <w:t xml:space="preserve">            </w:t>
      </w:r>
      <w:r w:rsidR="003618E8" w:rsidRPr="003618E8">
        <w:rPr>
          <w:rFonts w:ascii="Palatino Linotype" w:hAnsi="Palatino Linotype" w:cs="Times-Bold"/>
          <w:bCs/>
          <w:color w:val="231F20"/>
        </w:rPr>
        <w:t>Learning Philosophy and St</w:t>
      </w:r>
      <w:r w:rsidR="00057A98">
        <w:rPr>
          <w:rFonts w:ascii="Palatino Linotype" w:hAnsi="Palatino Linotype" w:cs="Times-Bold"/>
          <w:bCs/>
          <w:color w:val="231F20"/>
        </w:rPr>
        <w:t xml:space="preserve">rategies: Understanding “Praxis”    </w:t>
      </w:r>
      <w:r w:rsidR="00461664">
        <w:rPr>
          <w:rFonts w:ascii="Palatino Linotype" w:hAnsi="Palatino Linotype" w:cs="Times-Bold"/>
          <w:bCs/>
          <w:color w:val="231F20"/>
        </w:rPr>
        <w:t>…</w:t>
      </w:r>
      <w:r w:rsidR="00057A98">
        <w:rPr>
          <w:rFonts w:ascii="Palatino Linotype" w:hAnsi="Palatino Linotype" w:cs="Times-Bold"/>
          <w:bCs/>
          <w:color w:val="231F20"/>
        </w:rPr>
        <w:t>...</w:t>
      </w:r>
      <w:r w:rsidR="002B0FE6">
        <w:rPr>
          <w:rFonts w:ascii="Palatino Linotype" w:hAnsi="Palatino Linotype" w:cs="Times-Bold"/>
          <w:bCs/>
          <w:color w:val="231F20"/>
        </w:rPr>
        <w:t>.</w:t>
      </w:r>
      <w:r w:rsidR="00566955">
        <w:rPr>
          <w:rFonts w:ascii="Palatino Linotype" w:hAnsi="Palatino Linotype" w:cs="Times-Bold"/>
          <w:bCs/>
          <w:color w:val="231F20"/>
        </w:rPr>
        <w:t xml:space="preserve">......  </w:t>
      </w:r>
      <w:r w:rsidR="00C81457">
        <w:rPr>
          <w:rFonts w:ascii="Palatino Linotype" w:hAnsi="Palatino Linotype" w:cs="Times-Bold"/>
          <w:bCs/>
          <w:color w:val="231F20"/>
        </w:rPr>
        <w:t>14</w:t>
      </w:r>
    </w:p>
    <w:p w14:paraId="693F2BA9" w14:textId="3AC321F2" w:rsidR="003618E8" w:rsidRPr="003618E8" w:rsidRDefault="00A40769" w:rsidP="0085280C">
      <w:pPr>
        <w:autoSpaceDE w:val="0"/>
        <w:autoSpaceDN w:val="0"/>
        <w:adjustRightInd w:val="0"/>
        <w:jc w:val="both"/>
        <w:outlineLvl w:val="0"/>
        <w:rPr>
          <w:rFonts w:ascii="Palatino Linotype" w:hAnsi="Palatino Linotype" w:cs="Times-Bold"/>
          <w:bCs/>
          <w:color w:val="231F20"/>
        </w:rPr>
      </w:pPr>
      <w:r>
        <w:rPr>
          <w:rFonts w:ascii="Palatino Linotype" w:hAnsi="Palatino Linotype" w:cs="Times-Bold"/>
          <w:bCs/>
          <w:color w:val="231F20"/>
        </w:rPr>
        <w:tab/>
      </w:r>
      <w:r w:rsidR="003618E8" w:rsidRPr="003618E8">
        <w:rPr>
          <w:rFonts w:ascii="Palatino Linotype" w:hAnsi="Palatino Linotype" w:cs="Times-Bold"/>
          <w:bCs/>
          <w:color w:val="231F20"/>
        </w:rPr>
        <w:t xml:space="preserve">Praxis and the Social Work </w:t>
      </w:r>
      <w:proofErr w:type="gramStart"/>
      <w:r w:rsidR="003618E8" w:rsidRPr="003618E8">
        <w:rPr>
          <w:rFonts w:ascii="Palatino Linotype" w:hAnsi="Palatino Linotype" w:cs="Times-Bold"/>
          <w:bCs/>
          <w:color w:val="231F20"/>
        </w:rPr>
        <w:t>Curriculum</w:t>
      </w:r>
      <w:r w:rsidR="00057A98">
        <w:rPr>
          <w:rFonts w:ascii="Palatino Linotype" w:hAnsi="Palatino Linotype" w:cs="Times-Bold"/>
          <w:bCs/>
          <w:color w:val="231F20"/>
        </w:rPr>
        <w:t xml:space="preserve">   </w:t>
      </w:r>
      <w:r w:rsidR="00461664">
        <w:rPr>
          <w:rFonts w:ascii="Palatino Linotype" w:hAnsi="Palatino Linotype" w:cs="Times-Bold"/>
          <w:bCs/>
          <w:color w:val="231F20"/>
        </w:rPr>
        <w:t>.</w:t>
      </w:r>
      <w:proofErr w:type="gramEnd"/>
      <w:r w:rsidR="00EF0D7B">
        <w:rPr>
          <w:rFonts w:ascii="Palatino Linotype" w:hAnsi="Palatino Linotype" w:cs="Times-Bold"/>
          <w:bCs/>
          <w:color w:val="231F20"/>
        </w:rPr>
        <w:t>…………………………</w:t>
      </w:r>
      <w:r w:rsidR="00057A98">
        <w:rPr>
          <w:rFonts w:ascii="Palatino Linotype" w:hAnsi="Palatino Linotype" w:cs="Times-Bold"/>
          <w:bCs/>
          <w:color w:val="231F20"/>
        </w:rPr>
        <w:t>……</w:t>
      </w:r>
      <w:r>
        <w:rPr>
          <w:rFonts w:ascii="Palatino Linotype" w:hAnsi="Palatino Linotype" w:cs="Times-Bold"/>
          <w:bCs/>
          <w:color w:val="231F20"/>
        </w:rPr>
        <w:t>...</w:t>
      </w:r>
      <w:r w:rsidR="00566955">
        <w:rPr>
          <w:rFonts w:ascii="Palatino Linotype" w:hAnsi="Palatino Linotype" w:cs="Times-Bold"/>
          <w:bCs/>
          <w:color w:val="231F20"/>
        </w:rPr>
        <w:t xml:space="preserve">   </w:t>
      </w:r>
      <w:r w:rsidR="00C81457">
        <w:rPr>
          <w:rFonts w:ascii="Palatino Linotype" w:hAnsi="Palatino Linotype" w:cs="Times-Bold"/>
          <w:bCs/>
          <w:color w:val="231F20"/>
        </w:rPr>
        <w:t>14</w:t>
      </w:r>
    </w:p>
    <w:p w14:paraId="27BE191D" w14:textId="7256EF86" w:rsidR="003618E8" w:rsidRPr="003618E8" w:rsidRDefault="00A40769" w:rsidP="0085280C">
      <w:pPr>
        <w:autoSpaceDE w:val="0"/>
        <w:autoSpaceDN w:val="0"/>
        <w:adjustRightInd w:val="0"/>
        <w:jc w:val="both"/>
        <w:outlineLvl w:val="0"/>
        <w:rPr>
          <w:rFonts w:ascii="Palatino Linotype" w:hAnsi="Palatino Linotype" w:cs="Times-Bold"/>
          <w:bCs/>
          <w:color w:val="231F20"/>
        </w:rPr>
      </w:pPr>
      <w:r>
        <w:rPr>
          <w:rFonts w:ascii="Palatino Linotype" w:hAnsi="Palatino Linotype" w:cs="Times-Bold"/>
          <w:bCs/>
          <w:color w:val="231F20"/>
        </w:rPr>
        <w:tab/>
      </w:r>
      <w:r w:rsidR="003618E8" w:rsidRPr="003618E8">
        <w:rPr>
          <w:rFonts w:ascii="Palatino Linotype" w:hAnsi="Palatino Linotype" w:cs="Times-Bold"/>
          <w:bCs/>
          <w:color w:val="231F20"/>
        </w:rPr>
        <w:t xml:space="preserve">Portfolio Based </w:t>
      </w:r>
      <w:proofErr w:type="gramStart"/>
      <w:r w:rsidR="003618E8" w:rsidRPr="003618E8">
        <w:rPr>
          <w:rFonts w:ascii="Palatino Linotype" w:hAnsi="Palatino Linotype" w:cs="Times-Bold"/>
          <w:bCs/>
          <w:color w:val="231F20"/>
        </w:rPr>
        <w:t>Learning</w:t>
      </w:r>
      <w:r w:rsidR="002B0FE6">
        <w:rPr>
          <w:rFonts w:ascii="Palatino Linotype" w:hAnsi="Palatino Linotype" w:cs="Times-Bold"/>
          <w:bCs/>
          <w:color w:val="231F20"/>
        </w:rPr>
        <w:t xml:space="preserve">   </w:t>
      </w:r>
      <w:r w:rsidR="00EF0D7B">
        <w:rPr>
          <w:rFonts w:ascii="Palatino Linotype" w:hAnsi="Palatino Linotype" w:cs="Times-Bold"/>
          <w:bCs/>
          <w:color w:val="231F20"/>
        </w:rPr>
        <w:t>………………………………………………</w:t>
      </w:r>
      <w:r w:rsidR="00461664">
        <w:rPr>
          <w:rFonts w:ascii="Palatino Linotype" w:hAnsi="Palatino Linotype" w:cs="Times-Bold"/>
          <w:bCs/>
          <w:color w:val="231F20"/>
        </w:rPr>
        <w:t>….</w:t>
      </w:r>
      <w:proofErr w:type="gramEnd"/>
      <w:r w:rsidR="00566955">
        <w:rPr>
          <w:rFonts w:ascii="Palatino Linotype" w:hAnsi="Palatino Linotype" w:cs="Times-Bold"/>
          <w:bCs/>
          <w:color w:val="231F20"/>
        </w:rPr>
        <w:t xml:space="preserve">   </w:t>
      </w:r>
      <w:r w:rsidR="002B0FE6">
        <w:rPr>
          <w:rFonts w:ascii="Palatino Linotype" w:hAnsi="Palatino Linotype" w:cs="Times-Bold"/>
          <w:bCs/>
          <w:color w:val="231F20"/>
        </w:rPr>
        <w:t xml:space="preserve"> </w:t>
      </w:r>
      <w:r w:rsidR="00C81457">
        <w:rPr>
          <w:rFonts w:ascii="Palatino Linotype" w:hAnsi="Palatino Linotype" w:cs="Times-Bold"/>
          <w:bCs/>
          <w:color w:val="231F20"/>
        </w:rPr>
        <w:t>1</w:t>
      </w:r>
      <w:r w:rsidR="00E73FF4">
        <w:rPr>
          <w:rFonts w:ascii="Palatino Linotype" w:hAnsi="Palatino Linotype" w:cs="Times-Bold"/>
          <w:bCs/>
          <w:color w:val="231F20"/>
        </w:rPr>
        <w:t>5</w:t>
      </w:r>
    </w:p>
    <w:p w14:paraId="42D62369" w14:textId="393A5EE5" w:rsidR="003618E8" w:rsidRPr="003618E8" w:rsidRDefault="00A40769" w:rsidP="0085280C">
      <w:pPr>
        <w:autoSpaceDE w:val="0"/>
        <w:autoSpaceDN w:val="0"/>
        <w:adjustRightInd w:val="0"/>
        <w:jc w:val="both"/>
        <w:outlineLvl w:val="0"/>
        <w:rPr>
          <w:rFonts w:ascii="Palatino Linotype" w:hAnsi="Palatino Linotype" w:cs="Times-Bold"/>
          <w:bCs/>
          <w:color w:val="231F20"/>
        </w:rPr>
      </w:pPr>
      <w:r>
        <w:rPr>
          <w:rFonts w:ascii="Palatino Linotype" w:hAnsi="Palatino Linotype" w:cs="Times-Bold"/>
          <w:bCs/>
          <w:color w:val="231F20"/>
        </w:rPr>
        <w:t xml:space="preserve">            </w:t>
      </w:r>
      <w:r w:rsidR="003618E8" w:rsidRPr="003618E8">
        <w:rPr>
          <w:rFonts w:ascii="Palatino Linotype" w:hAnsi="Palatino Linotype" w:cs="Times-Bold"/>
          <w:bCs/>
          <w:color w:val="231F20"/>
        </w:rPr>
        <w:t xml:space="preserve">Admission to the </w:t>
      </w:r>
      <w:r w:rsidR="002B0FE6">
        <w:rPr>
          <w:rFonts w:ascii="Palatino Linotype" w:hAnsi="Palatino Linotype" w:cs="Times-Bold"/>
          <w:bCs/>
          <w:color w:val="231F20"/>
        </w:rPr>
        <w:t xml:space="preserve">Social Work Program: An </w:t>
      </w:r>
      <w:proofErr w:type="gramStart"/>
      <w:r w:rsidR="002B0FE6">
        <w:rPr>
          <w:rFonts w:ascii="Palatino Linotype" w:hAnsi="Palatino Linotype" w:cs="Times-Bold"/>
          <w:bCs/>
          <w:color w:val="231F20"/>
        </w:rPr>
        <w:t xml:space="preserve">Overview   </w:t>
      </w:r>
      <w:r w:rsidR="00461664">
        <w:rPr>
          <w:rFonts w:ascii="Palatino Linotype" w:hAnsi="Palatino Linotype" w:cs="Times-Bold"/>
          <w:bCs/>
          <w:color w:val="231F20"/>
        </w:rPr>
        <w:t>.</w:t>
      </w:r>
      <w:proofErr w:type="gramEnd"/>
      <w:r w:rsidR="00EF0D7B">
        <w:rPr>
          <w:rFonts w:ascii="Palatino Linotype" w:hAnsi="Palatino Linotype" w:cs="Times-Bold"/>
          <w:bCs/>
          <w:color w:val="231F20"/>
        </w:rPr>
        <w:t>……………</w:t>
      </w:r>
      <w:r w:rsidR="00566955">
        <w:rPr>
          <w:rFonts w:ascii="Palatino Linotype" w:hAnsi="Palatino Linotype" w:cs="Times-Bold"/>
          <w:bCs/>
          <w:color w:val="231F20"/>
        </w:rPr>
        <w:t xml:space="preserve">….  </w:t>
      </w:r>
      <w:r w:rsidR="002B0FE6">
        <w:rPr>
          <w:rFonts w:ascii="Palatino Linotype" w:hAnsi="Palatino Linotype" w:cs="Times-Bold"/>
          <w:bCs/>
          <w:color w:val="231F20"/>
        </w:rPr>
        <w:t xml:space="preserve"> </w:t>
      </w:r>
      <w:r w:rsidR="00C81457">
        <w:rPr>
          <w:rFonts w:ascii="Palatino Linotype" w:hAnsi="Palatino Linotype" w:cs="Times-Bold"/>
          <w:bCs/>
          <w:color w:val="231F20"/>
        </w:rPr>
        <w:t>18</w:t>
      </w:r>
    </w:p>
    <w:p w14:paraId="2C1954A1" w14:textId="653C4500" w:rsidR="003618E8" w:rsidRPr="003618E8" w:rsidRDefault="00A40769" w:rsidP="0085280C">
      <w:pPr>
        <w:autoSpaceDE w:val="0"/>
        <w:autoSpaceDN w:val="0"/>
        <w:adjustRightInd w:val="0"/>
        <w:jc w:val="both"/>
        <w:outlineLvl w:val="0"/>
        <w:rPr>
          <w:rFonts w:ascii="Palatino Linotype" w:hAnsi="Palatino Linotype" w:cs="Times-Bold"/>
          <w:bCs/>
          <w:color w:val="231F20"/>
        </w:rPr>
      </w:pPr>
      <w:r>
        <w:rPr>
          <w:rFonts w:ascii="Palatino Linotype" w:hAnsi="Palatino Linotype" w:cs="Times-Bold"/>
          <w:bCs/>
          <w:color w:val="231F20"/>
        </w:rPr>
        <w:t xml:space="preserve">            </w:t>
      </w:r>
      <w:r w:rsidR="003618E8" w:rsidRPr="003618E8">
        <w:rPr>
          <w:rFonts w:ascii="Palatino Linotype" w:hAnsi="Palatino Linotype" w:cs="Times-Bold"/>
          <w:bCs/>
          <w:color w:val="231F20"/>
        </w:rPr>
        <w:t xml:space="preserve">Social Work Program Admissions </w:t>
      </w:r>
      <w:proofErr w:type="gramStart"/>
      <w:r w:rsidR="003618E8" w:rsidRPr="003618E8">
        <w:rPr>
          <w:rFonts w:ascii="Palatino Linotype" w:hAnsi="Palatino Linotype" w:cs="Times-Bold"/>
          <w:bCs/>
          <w:color w:val="231F20"/>
        </w:rPr>
        <w:t>Requirements</w:t>
      </w:r>
      <w:r w:rsidR="002B0FE6">
        <w:rPr>
          <w:rFonts w:ascii="Palatino Linotype" w:hAnsi="Palatino Linotype" w:cs="Times-Bold"/>
          <w:bCs/>
          <w:color w:val="231F20"/>
        </w:rPr>
        <w:t xml:space="preserve">   </w:t>
      </w:r>
      <w:r w:rsidR="00461664">
        <w:rPr>
          <w:rFonts w:ascii="Palatino Linotype" w:hAnsi="Palatino Linotype" w:cs="Times-Bold"/>
          <w:bCs/>
          <w:color w:val="231F20"/>
        </w:rPr>
        <w:t>.</w:t>
      </w:r>
      <w:proofErr w:type="gramEnd"/>
      <w:r w:rsidR="00EF0D7B">
        <w:rPr>
          <w:rFonts w:ascii="Palatino Linotype" w:hAnsi="Palatino Linotype" w:cs="Times-Bold"/>
          <w:bCs/>
          <w:color w:val="231F20"/>
        </w:rPr>
        <w:t>…………………</w:t>
      </w:r>
      <w:r w:rsidR="00566955">
        <w:rPr>
          <w:rFonts w:ascii="Palatino Linotype" w:hAnsi="Palatino Linotype" w:cs="Times-Bold"/>
          <w:bCs/>
          <w:color w:val="231F20"/>
        </w:rPr>
        <w:t xml:space="preserve">…..   </w:t>
      </w:r>
      <w:r w:rsidR="002B0FE6">
        <w:rPr>
          <w:rFonts w:ascii="Palatino Linotype" w:hAnsi="Palatino Linotype" w:cs="Times-Bold"/>
          <w:bCs/>
          <w:color w:val="231F20"/>
        </w:rPr>
        <w:t xml:space="preserve"> </w:t>
      </w:r>
      <w:r w:rsidR="00C81457">
        <w:rPr>
          <w:rFonts w:ascii="Palatino Linotype" w:hAnsi="Palatino Linotype" w:cs="Times-Bold"/>
          <w:bCs/>
          <w:color w:val="231F20"/>
        </w:rPr>
        <w:t>19</w:t>
      </w:r>
    </w:p>
    <w:p w14:paraId="62D06407" w14:textId="24E281DF" w:rsidR="003618E8" w:rsidRPr="003618E8" w:rsidRDefault="00A40769" w:rsidP="0085280C">
      <w:pPr>
        <w:autoSpaceDE w:val="0"/>
        <w:autoSpaceDN w:val="0"/>
        <w:adjustRightInd w:val="0"/>
        <w:jc w:val="both"/>
        <w:outlineLvl w:val="0"/>
        <w:rPr>
          <w:rFonts w:ascii="Palatino Linotype" w:hAnsi="Palatino Linotype" w:cs="Times-Bold"/>
          <w:bCs/>
          <w:color w:val="231F20"/>
        </w:rPr>
      </w:pPr>
      <w:r>
        <w:rPr>
          <w:rFonts w:ascii="Palatino Linotype" w:hAnsi="Palatino Linotype" w:cs="Times-Bold"/>
          <w:bCs/>
          <w:color w:val="231F20"/>
        </w:rPr>
        <w:t xml:space="preserve">            </w:t>
      </w:r>
      <w:r w:rsidR="003618E8" w:rsidRPr="003618E8">
        <w:rPr>
          <w:rFonts w:ascii="Palatino Linotype" w:hAnsi="Palatino Linotype" w:cs="Times-Bold"/>
          <w:bCs/>
          <w:color w:val="231F20"/>
        </w:rPr>
        <w:t xml:space="preserve">No Academic Credit for Life or Work </w:t>
      </w:r>
      <w:proofErr w:type="gramStart"/>
      <w:r w:rsidR="003618E8" w:rsidRPr="003618E8">
        <w:rPr>
          <w:rFonts w:ascii="Palatino Linotype" w:hAnsi="Palatino Linotype" w:cs="Times-Bold"/>
          <w:bCs/>
          <w:color w:val="231F20"/>
        </w:rPr>
        <w:t>Experience</w:t>
      </w:r>
      <w:r w:rsidR="002B0FE6">
        <w:rPr>
          <w:rFonts w:ascii="Palatino Linotype" w:hAnsi="Palatino Linotype" w:cs="Times-Bold"/>
          <w:bCs/>
          <w:color w:val="231F20"/>
        </w:rPr>
        <w:t xml:space="preserve">   </w:t>
      </w:r>
      <w:r w:rsidR="00461664">
        <w:rPr>
          <w:rFonts w:ascii="Palatino Linotype" w:hAnsi="Palatino Linotype" w:cs="Times-Bold"/>
          <w:bCs/>
          <w:color w:val="231F20"/>
        </w:rPr>
        <w:t>.</w:t>
      </w:r>
      <w:proofErr w:type="gramEnd"/>
      <w:r w:rsidR="00EF0D7B">
        <w:rPr>
          <w:rFonts w:ascii="Palatino Linotype" w:hAnsi="Palatino Linotype" w:cs="Times-Bold"/>
          <w:bCs/>
          <w:color w:val="231F20"/>
        </w:rPr>
        <w:t>………………</w:t>
      </w:r>
      <w:r w:rsidR="006F6436">
        <w:rPr>
          <w:rFonts w:ascii="Palatino Linotype" w:hAnsi="Palatino Linotype" w:cs="Times-Bold"/>
          <w:bCs/>
          <w:color w:val="231F20"/>
        </w:rPr>
        <w:t>…</w:t>
      </w:r>
      <w:r w:rsidR="00566955">
        <w:rPr>
          <w:rFonts w:ascii="Palatino Linotype" w:hAnsi="Palatino Linotype" w:cs="Times-Bold"/>
          <w:bCs/>
          <w:color w:val="231F20"/>
        </w:rPr>
        <w:t xml:space="preserve">…..   </w:t>
      </w:r>
      <w:r w:rsidR="006F6436">
        <w:rPr>
          <w:rFonts w:ascii="Palatino Linotype" w:hAnsi="Palatino Linotype" w:cs="Times-Bold"/>
          <w:bCs/>
          <w:color w:val="231F20"/>
        </w:rPr>
        <w:t>19</w:t>
      </w:r>
    </w:p>
    <w:p w14:paraId="6F9A3B94" w14:textId="191F09D6" w:rsidR="003618E8" w:rsidRPr="003618E8" w:rsidRDefault="00A40769" w:rsidP="0085280C">
      <w:pPr>
        <w:autoSpaceDE w:val="0"/>
        <w:autoSpaceDN w:val="0"/>
        <w:adjustRightInd w:val="0"/>
        <w:jc w:val="both"/>
        <w:outlineLvl w:val="0"/>
        <w:rPr>
          <w:rFonts w:ascii="Palatino Linotype" w:hAnsi="Palatino Linotype" w:cs="Times-Bold"/>
          <w:bCs/>
          <w:color w:val="231F20"/>
        </w:rPr>
      </w:pPr>
      <w:r>
        <w:rPr>
          <w:rFonts w:ascii="Palatino Linotype" w:hAnsi="Palatino Linotype" w:cs="Times-Bold"/>
          <w:bCs/>
          <w:color w:val="231F20"/>
        </w:rPr>
        <w:t xml:space="preserve">            </w:t>
      </w:r>
      <w:r w:rsidR="003618E8" w:rsidRPr="003618E8">
        <w:rPr>
          <w:rFonts w:ascii="Palatino Linotype" w:hAnsi="Palatino Linotype" w:cs="Times-Bold"/>
          <w:bCs/>
          <w:color w:val="231F20"/>
        </w:rPr>
        <w:t xml:space="preserve">Admission to Practicum </w:t>
      </w:r>
      <w:proofErr w:type="gramStart"/>
      <w:r w:rsidR="003618E8" w:rsidRPr="003618E8">
        <w:rPr>
          <w:rFonts w:ascii="Palatino Linotype" w:hAnsi="Palatino Linotype" w:cs="Times-Bold"/>
          <w:bCs/>
          <w:color w:val="231F20"/>
        </w:rPr>
        <w:t>Sequence</w:t>
      </w:r>
      <w:r w:rsidR="002B0FE6">
        <w:rPr>
          <w:rFonts w:ascii="Palatino Linotype" w:hAnsi="Palatino Linotype" w:cs="Times-Bold"/>
          <w:bCs/>
          <w:color w:val="231F20"/>
        </w:rPr>
        <w:t xml:space="preserve">   </w:t>
      </w:r>
      <w:r w:rsidR="00461664">
        <w:rPr>
          <w:rFonts w:ascii="Palatino Linotype" w:hAnsi="Palatino Linotype" w:cs="Times-Bold"/>
          <w:bCs/>
          <w:color w:val="231F20"/>
        </w:rPr>
        <w:t>.</w:t>
      </w:r>
      <w:proofErr w:type="gramEnd"/>
      <w:r w:rsidR="00EF0D7B">
        <w:rPr>
          <w:rFonts w:ascii="Palatino Linotype" w:hAnsi="Palatino Linotype" w:cs="Times-Bold"/>
          <w:bCs/>
          <w:color w:val="231F20"/>
        </w:rPr>
        <w:t>…………………………………</w:t>
      </w:r>
      <w:r w:rsidR="006F6436">
        <w:rPr>
          <w:rFonts w:ascii="Palatino Linotype" w:hAnsi="Palatino Linotype" w:cs="Times-Bold"/>
          <w:bCs/>
          <w:color w:val="231F20"/>
        </w:rPr>
        <w:t>.</w:t>
      </w:r>
      <w:r w:rsidR="00566955">
        <w:rPr>
          <w:rFonts w:ascii="Palatino Linotype" w:hAnsi="Palatino Linotype" w:cs="Times-Bold"/>
          <w:bCs/>
          <w:color w:val="231F20"/>
        </w:rPr>
        <w:t xml:space="preserve">......    </w:t>
      </w:r>
      <w:r w:rsidR="006F6436">
        <w:rPr>
          <w:rFonts w:ascii="Palatino Linotype" w:hAnsi="Palatino Linotype" w:cs="Times-Bold"/>
          <w:bCs/>
          <w:color w:val="231F20"/>
        </w:rPr>
        <w:t>19</w:t>
      </w:r>
    </w:p>
    <w:p w14:paraId="0AEC9135" w14:textId="7C9395BE" w:rsidR="003618E8" w:rsidRDefault="00A40769" w:rsidP="0085280C">
      <w:pPr>
        <w:autoSpaceDE w:val="0"/>
        <w:autoSpaceDN w:val="0"/>
        <w:adjustRightInd w:val="0"/>
        <w:jc w:val="both"/>
        <w:outlineLvl w:val="0"/>
        <w:rPr>
          <w:rFonts w:ascii="Palatino Linotype" w:hAnsi="Palatino Linotype" w:cs="Times-Bold"/>
          <w:bCs/>
          <w:color w:val="231F20"/>
        </w:rPr>
      </w:pPr>
      <w:r>
        <w:rPr>
          <w:rFonts w:ascii="Palatino Linotype" w:hAnsi="Palatino Linotype" w:cs="Times-Bold"/>
          <w:bCs/>
          <w:color w:val="231F20"/>
        </w:rPr>
        <w:t xml:space="preserve">            </w:t>
      </w:r>
      <w:r w:rsidR="003618E8" w:rsidRPr="003618E8">
        <w:rPr>
          <w:rFonts w:ascii="Palatino Linotype" w:hAnsi="Palatino Linotype" w:cs="Times-Bold"/>
          <w:bCs/>
          <w:color w:val="231F20"/>
        </w:rPr>
        <w:t>Admission Policy for Transfer Students</w:t>
      </w:r>
      <w:r w:rsidR="002B0FE6">
        <w:rPr>
          <w:rFonts w:ascii="Palatino Linotype" w:hAnsi="Palatino Linotype" w:cs="Times-Bold"/>
          <w:bCs/>
          <w:color w:val="231F20"/>
        </w:rPr>
        <w:t xml:space="preserve">   </w:t>
      </w:r>
      <w:r w:rsidR="00EF0D7B">
        <w:rPr>
          <w:rFonts w:ascii="Palatino Linotype" w:hAnsi="Palatino Linotype" w:cs="Times-Bold"/>
          <w:bCs/>
          <w:color w:val="231F20"/>
        </w:rPr>
        <w:t>…………………………</w:t>
      </w:r>
      <w:r w:rsidR="006F6436">
        <w:rPr>
          <w:rFonts w:ascii="Palatino Linotype" w:hAnsi="Palatino Linotype" w:cs="Times-Bold"/>
          <w:bCs/>
          <w:color w:val="231F20"/>
        </w:rPr>
        <w:t>.....</w:t>
      </w:r>
      <w:r w:rsidR="002B0FE6">
        <w:rPr>
          <w:rFonts w:ascii="Palatino Linotype" w:hAnsi="Palatino Linotype" w:cs="Times-Bold"/>
          <w:bCs/>
          <w:color w:val="231F20"/>
        </w:rPr>
        <w:t xml:space="preserve">.....   </w:t>
      </w:r>
      <w:r w:rsidR="00566955">
        <w:rPr>
          <w:rFonts w:ascii="Palatino Linotype" w:hAnsi="Palatino Linotype" w:cs="Times-Bold"/>
          <w:bCs/>
          <w:color w:val="231F20"/>
        </w:rPr>
        <w:t xml:space="preserve">  </w:t>
      </w:r>
      <w:r w:rsidR="006F6436">
        <w:rPr>
          <w:rFonts w:ascii="Palatino Linotype" w:hAnsi="Palatino Linotype" w:cs="Times-Bold"/>
          <w:bCs/>
          <w:color w:val="231F20"/>
        </w:rPr>
        <w:t>20</w:t>
      </w:r>
    </w:p>
    <w:p w14:paraId="103C4F4C" w14:textId="6F9CF5BA" w:rsidR="0085280C" w:rsidRDefault="00E73FF4" w:rsidP="0085280C">
      <w:pPr>
        <w:autoSpaceDE w:val="0"/>
        <w:autoSpaceDN w:val="0"/>
        <w:adjustRightInd w:val="0"/>
        <w:jc w:val="both"/>
        <w:outlineLvl w:val="0"/>
        <w:rPr>
          <w:rFonts w:ascii="Palatino Linotype" w:hAnsi="Palatino Linotype" w:cs="Times-Bold"/>
          <w:bCs/>
          <w:color w:val="231F20"/>
          <w:highlight w:val="yellow"/>
        </w:rPr>
      </w:pPr>
      <w:r>
        <w:rPr>
          <w:rFonts w:ascii="Palatino Linotype" w:hAnsi="Palatino Linotype" w:cs="Times-Bold"/>
          <w:bCs/>
          <w:color w:val="231F20"/>
        </w:rPr>
        <w:tab/>
      </w:r>
      <w:r w:rsidRPr="0000082C">
        <w:rPr>
          <w:rFonts w:ascii="Palatino Linotype" w:hAnsi="Palatino Linotype" w:cs="Times-Bold"/>
          <w:bCs/>
        </w:rPr>
        <w:t>Admissions</w:t>
      </w:r>
      <w:r w:rsidR="002B0FE6" w:rsidRPr="0000082C">
        <w:rPr>
          <w:rFonts w:ascii="Palatino Linotype" w:hAnsi="Palatino Linotype" w:cs="Times-Bold"/>
          <w:bCs/>
        </w:rPr>
        <w:t xml:space="preserve">   </w:t>
      </w:r>
      <w:r w:rsidRPr="0000082C">
        <w:rPr>
          <w:rFonts w:ascii="Palatino Linotype" w:hAnsi="Palatino Linotype" w:cs="Times-Bold"/>
          <w:bCs/>
        </w:rPr>
        <w:t>……………………………………………………………</w:t>
      </w:r>
      <w:r w:rsidR="00461664" w:rsidRPr="0000082C">
        <w:rPr>
          <w:rFonts w:ascii="Palatino Linotype" w:hAnsi="Palatino Linotype" w:cs="Times-Bold"/>
          <w:bCs/>
        </w:rPr>
        <w:t>…...</w:t>
      </w:r>
      <w:r w:rsidR="00566955" w:rsidRPr="0000082C">
        <w:rPr>
          <w:rFonts w:ascii="Palatino Linotype" w:hAnsi="Palatino Linotype" w:cs="Times-Bold"/>
          <w:bCs/>
        </w:rPr>
        <w:t xml:space="preserve">  </w:t>
      </w:r>
      <w:r w:rsidR="002B0FE6" w:rsidRPr="0000082C">
        <w:rPr>
          <w:rFonts w:ascii="Palatino Linotype" w:hAnsi="Palatino Linotype" w:cs="Times-Bold"/>
          <w:bCs/>
        </w:rPr>
        <w:t xml:space="preserve">  </w:t>
      </w:r>
      <w:r w:rsidRPr="0000082C">
        <w:rPr>
          <w:rFonts w:ascii="Palatino Linotype" w:hAnsi="Palatino Linotype" w:cs="Times-Bold"/>
          <w:bCs/>
        </w:rPr>
        <w:t>2</w:t>
      </w:r>
      <w:r w:rsidR="007E77C1">
        <w:rPr>
          <w:rFonts w:ascii="Palatino Linotype" w:hAnsi="Palatino Linotype" w:cs="Times-Bold"/>
          <w:bCs/>
        </w:rPr>
        <w:t>1</w:t>
      </w:r>
    </w:p>
    <w:p w14:paraId="63F5FC6C" w14:textId="77777777" w:rsidR="007E77C1" w:rsidRDefault="007E77C1" w:rsidP="0085280C">
      <w:pPr>
        <w:autoSpaceDE w:val="0"/>
        <w:autoSpaceDN w:val="0"/>
        <w:adjustRightInd w:val="0"/>
        <w:ind w:firstLine="720"/>
        <w:jc w:val="both"/>
        <w:outlineLvl w:val="0"/>
        <w:rPr>
          <w:rFonts w:ascii="Palatino Linotype" w:hAnsi="Palatino Linotype" w:cs="Times-Bold"/>
          <w:bCs/>
          <w:color w:val="231F20"/>
        </w:rPr>
      </w:pPr>
    </w:p>
    <w:p w14:paraId="24FA6D95" w14:textId="555570A5" w:rsidR="00E73FF4" w:rsidRPr="0085280C" w:rsidRDefault="00E73FF4" w:rsidP="0085280C">
      <w:pPr>
        <w:autoSpaceDE w:val="0"/>
        <w:autoSpaceDN w:val="0"/>
        <w:adjustRightInd w:val="0"/>
        <w:ind w:firstLine="720"/>
        <w:jc w:val="both"/>
        <w:outlineLvl w:val="0"/>
        <w:rPr>
          <w:rFonts w:ascii="Palatino Linotype" w:hAnsi="Palatino Linotype" w:cs="Times-Bold"/>
          <w:bCs/>
          <w:color w:val="231F20"/>
          <w:highlight w:val="yellow"/>
        </w:rPr>
      </w:pPr>
      <w:r w:rsidRPr="0000082C">
        <w:rPr>
          <w:rFonts w:ascii="Palatino Linotype" w:hAnsi="Palatino Linotype" w:cs="Times-Bold"/>
          <w:bCs/>
          <w:color w:val="231F20"/>
        </w:rPr>
        <w:lastRenderedPageBreak/>
        <w:t xml:space="preserve">Academic </w:t>
      </w:r>
      <w:proofErr w:type="gramStart"/>
      <w:r w:rsidRPr="0000082C">
        <w:rPr>
          <w:rFonts w:ascii="Palatino Linotype" w:hAnsi="Palatino Linotype" w:cs="Times-Bold"/>
          <w:bCs/>
          <w:color w:val="231F20"/>
        </w:rPr>
        <w:t>Advising</w:t>
      </w:r>
      <w:r w:rsidR="002B0FE6" w:rsidRPr="0000082C">
        <w:rPr>
          <w:rFonts w:ascii="Palatino Linotype" w:hAnsi="Palatino Linotype" w:cs="Times-Bold"/>
          <w:bCs/>
          <w:color w:val="231F20"/>
        </w:rPr>
        <w:t xml:space="preserve">   </w:t>
      </w:r>
      <w:r w:rsidRPr="0000082C">
        <w:rPr>
          <w:rFonts w:ascii="Palatino Linotype" w:hAnsi="Palatino Linotype" w:cs="Times-Bold"/>
          <w:bCs/>
          <w:color w:val="231F20"/>
        </w:rPr>
        <w:t>…</w:t>
      </w:r>
      <w:r w:rsidR="0085280C" w:rsidRPr="0000082C">
        <w:rPr>
          <w:rFonts w:ascii="Palatino Linotype" w:hAnsi="Palatino Linotype" w:cs="Times-Bold"/>
          <w:bCs/>
          <w:color w:val="231F20"/>
        </w:rPr>
        <w:t>…..</w:t>
      </w:r>
      <w:proofErr w:type="gramEnd"/>
      <w:r w:rsidRPr="0000082C">
        <w:rPr>
          <w:rFonts w:ascii="Palatino Linotype" w:hAnsi="Palatino Linotype" w:cs="Times-Bold"/>
          <w:bCs/>
          <w:color w:val="231F20"/>
        </w:rPr>
        <w:t>…………………………………………………</w:t>
      </w:r>
      <w:r w:rsidR="00566955" w:rsidRPr="0000082C">
        <w:rPr>
          <w:rFonts w:ascii="Palatino Linotype" w:hAnsi="Palatino Linotype" w:cs="Times-Bold"/>
          <w:bCs/>
          <w:color w:val="231F20"/>
        </w:rPr>
        <w:t xml:space="preserve">   </w:t>
      </w:r>
      <w:r w:rsidRPr="0000082C">
        <w:rPr>
          <w:rFonts w:ascii="Palatino Linotype" w:hAnsi="Palatino Linotype" w:cs="Times-Bold"/>
          <w:bCs/>
          <w:color w:val="231F20"/>
        </w:rPr>
        <w:t>21</w:t>
      </w:r>
    </w:p>
    <w:p w14:paraId="308B5C39" w14:textId="1D483C01" w:rsidR="003618E8" w:rsidRDefault="003618E8" w:rsidP="0085280C">
      <w:pPr>
        <w:autoSpaceDE w:val="0"/>
        <w:autoSpaceDN w:val="0"/>
        <w:adjustRightInd w:val="0"/>
        <w:jc w:val="both"/>
        <w:outlineLvl w:val="0"/>
        <w:rPr>
          <w:rFonts w:ascii="Palatino Linotype" w:hAnsi="Palatino Linotype" w:cs="Times-Bold"/>
          <w:bCs/>
          <w:color w:val="231F20"/>
        </w:rPr>
      </w:pPr>
      <w:r w:rsidRPr="003618E8">
        <w:rPr>
          <w:rFonts w:ascii="Palatino Linotype" w:hAnsi="Palatino Linotype" w:cs="Times-Bold"/>
          <w:bCs/>
          <w:color w:val="231F20"/>
        </w:rPr>
        <w:t xml:space="preserve">            The Social Work Minor</w:t>
      </w:r>
      <w:r w:rsidR="002B0FE6">
        <w:rPr>
          <w:rFonts w:ascii="Palatino Linotype" w:hAnsi="Palatino Linotype" w:cs="Times-Bold"/>
          <w:bCs/>
          <w:color w:val="231F20"/>
        </w:rPr>
        <w:t xml:space="preserve">   </w:t>
      </w:r>
      <w:r w:rsidR="00EF0D7B">
        <w:rPr>
          <w:rFonts w:ascii="Palatino Linotype" w:hAnsi="Palatino Linotype" w:cs="Times-Bold"/>
          <w:bCs/>
          <w:color w:val="231F20"/>
        </w:rPr>
        <w:t>…</w:t>
      </w:r>
      <w:r w:rsidR="0085280C">
        <w:rPr>
          <w:rFonts w:ascii="Palatino Linotype" w:hAnsi="Palatino Linotype" w:cs="Times-Bold"/>
          <w:bCs/>
          <w:color w:val="231F20"/>
        </w:rPr>
        <w:t>…...</w:t>
      </w:r>
      <w:r w:rsidR="00EF0D7B">
        <w:rPr>
          <w:rFonts w:ascii="Palatino Linotype" w:hAnsi="Palatino Linotype" w:cs="Times-Bold"/>
          <w:bCs/>
          <w:color w:val="231F20"/>
        </w:rPr>
        <w:t>……………………………………………</w:t>
      </w:r>
      <w:r w:rsidR="00566955">
        <w:rPr>
          <w:rFonts w:ascii="Palatino Linotype" w:hAnsi="Palatino Linotype" w:cs="Times-Bold"/>
          <w:bCs/>
          <w:color w:val="231F20"/>
        </w:rPr>
        <w:t xml:space="preserve">.   </w:t>
      </w:r>
      <w:r w:rsidR="006F6436">
        <w:rPr>
          <w:rFonts w:ascii="Palatino Linotype" w:hAnsi="Palatino Linotype" w:cs="Times-Bold"/>
          <w:bCs/>
          <w:color w:val="231F20"/>
        </w:rPr>
        <w:t>23</w:t>
      </w:r>
    </w:p>
    <w:p w14:paraId="778A9664" w14:textId="368F5205" w:rsidR="00E73FF4" w:rsidRPr="0000082C" w:rsidRDefault="00E73FF4" w:rsidP="0085280C">
      <w:pPr>
        <w:autoSpaceDE w:val="0"/>
        <w:autoSpaceDN w:val="0"/>
        <w:adjustRightInd w:val="0"/>
        <w:jc w:val="both"/>
        <w:outlineLvl w:val="0"/>
        <w:rPr>
          <w:rFonts w:ascii="Palatino Linotype" w:hAnsi="Palatino Linotype" w:cs="Times-Bold"/>
          <w:bCs/>
          <w:color w:val="231F20"/>
        </w:rPr>
      </w:pPr>
      <w:r>
        <w:rPr>
          <w:rFonts w:ascii="Palatino Linotype" w:hAnsi="Palatino Linotype" w:cs="Times-Bold"/>
          <w:bCs/>
          <w:color w:val="231F20"/>
        </w:rPr>
        <w:tab/>
      </w:r>
      <w:r w:rsidRPr="0000082C">
        <w:rPr>
          <w:rFonts w:ascii="Palatino Linotype" w:hAnsi="Palatino Linotype" w:cs="Times-Bold"/>
          <w:bCs/>
          <w:color w:val="231F20"/>
        </w:rPr>
        <w:t>Professional Advising</w:t>
      </w:r>
      <w:r w:rsidR="002B0FE6" w:rsidRPr="0000082C">
        <w:rPr>
          <w:rFonts w:ascii="Palatino Linotype" w:hAnsi="Palatino Linotype" w:cs="Times-Bold"/>
          <w:bCs/>
          <w:color w:val="231F20"/>
        </w:rPr>
        <w:t xml:space="preserve">   </w:t>
      </w:r>
      <w:r w:rsidRPr="0000082C">
        <w:rPr>
          <w:rFonts w:ascii="Palatino Linotype" w:hAnsi="Palatino Linotype" w:cs="Times-Bold"/>
          <w:bCs/>
          <w:color w:val="231F20"/>
        </w:rPr>
        <w:t>……………………</w:t>
      </w:r>
      <w:r w:rsidR="0085280C" w:rsidRPr="0000082C">
        <w:rPr>
          <w:rFonts w:ascii="Palatino Linotype" w:hAnsi="Palatino Linotype" w:cs="Times-Bold"/>
          <w:bCs/>
          <w:color w:val="231F20"/>
        </w:rPr>
        <w:t>…...</w:t>
      </w:r>
      <w:r w:rsidR="00566955" w:rsidRPr="0000082C">
        <w:rPr>
          <w:rFonts w:ascii="Palatino Linotype" w:hAnsi="Palatino Linotype" w:cs="Times-Bold"/>
          <w:bCs/>
          <w:color w:val="231F20"/>
        </w:rPr>
        <w:t xml:space="preserve">…………………………… </w:t>
      </w:r>
      <w:r w:rsidR="002B0FE6" w:rsidRPr="0000082C">
        <w:rPr>
          <w:rFonts w:ascii="Palatino Linotype" w:hAnsi="Palatino Linotype" w:cs="Times-Bold"/>
          <w:bCs/>
          <w:color w:val="231F20"/>
        </w:rPr>
        <w:t xml:space="preserve"> </w:t>
      </w:r>
      <w:r w:rsidRPr="0000082C">
        <w:rPr>
          <w:rFonts w:ascii="Palatino Linotype" w:hAnsi="Palatino Linotype" w:cs="Times-Bold"/>
          <w:bCs/>
          <w:color w:val="231F20"/>
        </w:rPr>
        <w:t>24</w:t>
      </w:r>
    </w:p>
    <w:p w14:paraId="18C1AD38" w14:textId="77777777" w:rsidR="00CC63EC" w:rsidRDefault="00E73FF4" w:rsidP="00CC63EC">
      <w:pPr>
        <w:autoSpaceDE w:val="0"/>
        <w:autoSpaceDN w:val="0"/>
        <w:adjustRightInd w:val="0"/>
        <w:jc w:val="both"/>
        <w:outlineLvl w:val="0"/>
        <w:rPr>
          <w:rFonts w:ascii="Palatino Linotype" w:hAnsi="Palatino Linotype" w:cs="Times-Bold"/>
          <w:bCs/>
          <w:color w:val="231F20"/>
        </w:rPr>
      </w:pPr>
      <w:r w:rsidRPr="0000082C">
        <w:rPr>
          <w:rFonts w:ascii="Palatino Linotype" w:hAnsi="Palatino Linotype" w:cs="Times-Bold"/>
          <w:bCs/>
          <w:color w:val="231F20"/>
        </w:rPr>
        <w:tab/>
        <w:t>Social Work Course Descriptions</w:t>
      </w:r>
      <w:r w:rsidR="002B0FE6" w:rsidRPr="0000082C">
        <w:rPr>
          <w:rFonts w:ascii="Palatino Linotype" w:hAnsi="Palatino Linotype" w:cs="Times-Bold"/>
          <w:bCs/>
          <w:color w:val="231F20"/>
        </w:rPr>
        <w:t xml:space="preserve">   </w:t>
      </w:r>
      <w:r w:rsidRPr="0000082C">
        <w:rPr>
          <w:rFonts w:ascii="Palatino Linotype" w:hAnsi="Palatino Linotype" w:cs="Times-Bold"/>
          <w:bCs/>
          <w:color w:val="231F20"/>
        </w:rPr>
        <w:t>……………</w:t>
      </w:r>
      <w:r w:rsidR="0085280C" w:rsidRPr="0000082C">
        <w:rPr>
          <w:rFonts w:ascii="Palatino Linotype" w:hAnsi="Palatino Linotype" w:cs="Times-Bold"/>
          <w:bCs/>
          <w:color w:val="231F20"/>
        </w:rPr>
        <w:t>…...</w:t>
      </w:r>
      <w:r w:rsidR="00566955" w:rsidRPr="0000082C">
        <w:rPr>
          <w:rFonts w:ascii="Palatino Linotype" w:hAnsi="Palatino Linotype" w:cs="Times-Bold"/>
          <w:bCs/>
          <w:color w:val="231F20"/>
        </w:rPr>
        <w:t xml:space="preserve">...……………………..  </w:t>
      </w:r>
      <w:r w:rsidRPr="0000082C">
        <w:rPr>
          <w:rFonts w:ascii="Palatino Linotype" w:hAnsi="Palatino Linotype" w:cs="Times-Bold"/>
          <w:bCs/>
          <w:color w:val="231F20"/>
        </w:rPr>
        <w:t>25</w:t>
      </w:r>
    </w:p>
    <w:p w14:paraId="343122AE" w14:textId="12C3B6A6" w:rsidR="004C1E1C" w:rsidRDefault="004C1E1C" w:rsidP="00CC63EC">
      <w:pPr>
        <w:autoSpaceDE w:val="0"/>
        <w:autoSpaceDN w:val="0"/>
        <w:adjustRightInd w:val="0"/>
        <w:jc w:val="both"/>
        <w:outlineLvl w:val="0"/>
        <w:rPr>
          <w:rFonts w:ascii="Palatino Linotype" w:hAnsi="Palatino Linotype" w:cs="Times-Bold"/>
          <w:bCs/>
          <w:color w:val="231F20"/>
        </w:rPr>
      </w:pPr>
      <w:r>
        <w:rPr>
          <w:rFonts w:ascii="Palatino Linotype" w:hAnsi="Palatino Linotype" w:cs="Times-Bold"/>
          <w:bCs/>
          <w:color w:val="231F20"/>
        </w:rPr>
        <w:tab/>
        <w:t xml:space="preserve">Grievance Policies and Procedures  …...………………………………….. </w:t>
      </w:r>
      <w:r w:rsidR="00EE766B">
        <w:rPr>
          <w:rFonts w:ascii="Palatino Linotype" w:hAnsi="Palatino Linotype" w:cs="Times-Bold"/>
          <w:bCs/>
          <w:color w:val="231F20"/>
        </w:rPr>
        <w:t xml:space="preserve"> </w:t>
      </w:r>
      <w:r>
        <w:rPr>
          <w:rFonts w:ascii="Palatino Linotype" w:hAnsi="Palatino Linotype" w:cs="Times-Bold"/>
          <w:bCs/>
          <w:color w:val="231F20"/>
        </w:rPr>
        <w:t xml:space="preserve"> 33</w:t>
      </w:r>
    </w:p>
    <w:p w14:paraId="3E95B064" w14:textId="4EDEC946" w:rsidR="003618E8" w:rsidRPr="003618E8" w:rsidRDefault="003618E8" w:rsidP="00CC63EC">
      <w:pPr>
        <w:autoSpaceDE w:val="0"/>
        <w:autoSpaceDN w:val="0"/>
        <w:adjustRightInd w:val="0"/>
        <w:ind w:firstLine="720"/>
        <w:jc w:val="both"/>
        <w:outlineLvl w:val="0"/>
        <w:rPr>
          <w:rFonts w:ascii="Palatino Linotype" w:hAnsi="Palatino Linotype" w:cs="Times-Bold"/>
          <w:bCs/>
          <w:color w:val="231F20"/>
        </w:rPr>
      </w:pPr>
      <w:r w:rsidRPr="003618E8">
        <w:rPr>
          <w:rFonts w:ascii="Palatino Linotype" w:hAnsi="Palatino Linotype" w:cs="Times-Bold"/>
          <w:bCs/>
          <w:color w:val="231F20"/>
        </w:rPr>
        <w:t>Criteria and Procedures for Dismis</w:t>
      </w:r>
      <w:r w:rsidR="002B0FE6">
        <w:rPr>
          <w:rFonts w:ascii="Palatino Linotype" w:hAnsi="Palatino Linotype" w:cs="Times-Bold"/>
          <w:bCs/>
          <w:color w:val="231F20"/>
        </w:rPr>
        <w:t>sal fr</w:t>
      </w:r>
      <w:r w:rsidR="00512774">
        <w:rPr>
          <w:rFonts w:ascii="Palatino Linotype" w:hAnsi="Palatino Linotype" w:cs="Times-Bold"/>
          <w:bCs/>
          <w:color w:val="231F20"/>
        </w:rPr>
        <w:t xml:space="preserve">om the Social Work </w:t>
      </w:r>
      <w:proofErr w:type="gramStart"/>
      <w:r w:rsidR="00512774">
        <w:rPr>
          <w:rFonts w:ascii="Palatino Linotype" w:hAnsi="Palatino Linotype" w:cs="Times-Bold"/>
          <w:bCs/>
          <w:color w:val="231F20"/>
        </w:rPr>
        <w:t xml:space="preserve">Program  </w:t>
      </w:r>
      <w:r w:rsidR="00566955">
        <w:rPr>
          <w:rFonts w:ascii="Palatino Linotype" w:hAnsi="Palatino Linotype" w:cs="Times-Bold"/>
          <w:bCs/>
          <w:color w:val="231F20"/>
        </w:rPr>
        <w:t>..</w:t>
      </w:r>
      <w:proofErr w:type="gramEnd"/>
      <w:r w:rsidR="00566955">
        <w:rPr>
          <w:rFonts w:ascii="Palatino Linotype" w:hAnsi="Palatino Linotype" w:cs="Times-Bold"/>
          <w:bCs/>
          <w:color w:val="231F20"/>
        </w:rPr>
        <w:t xml:space="preserve"> </w:t>
      </w:r>
      <w:r w:rsidR="006F6436">
        <w:rPr>
          <w:rFonts w:ascii="Palatino Linotype" w:hAnsi="Palatino Linotype" w:cs="Times-Bold"/>
          <w:bCs/>
          <w:color w:val="231F20"/>
        </w:rPr>
        <w:t>34</w:t>
      </w:r>
    </w:p>
    <w:p w14:paraId="0F9CC8B8" w14:textId="73B36E7A" w:rsidR="003618E8" w:rsidRPr="003618E8" w:rsidRDefault="003618E8" w:rsidP="0085280C">
      <w:pPr>
        <w:autoSpaceDE w:val="0"/>
        <w:autoSpaceDN w:val="0"/>
        <w:adjustRightInd w:val="0"/>
        <w:jc w:val="both"/>
        <w:outlineLvl w:val="0"/>
        <w:rPr>
          <w:rFonts w:ascii="Palatino Linotype" w:hAnsi="Palatino Linotype" w:cs="Times-Bold"/>
          <w:bCs/>
          <w:color w:val="231F20"/>
        </w:rPr>
      </w:pPr>
      <w:r w:rsidRPr="003618E8">
        <w:rPr>
          <w:rFonts w:ascii="Palatino Linotype" w:hAnsi="Palatino Linotype" w:cs="Times-Bold"/>
          <w:bCs/>
          <w:color w:val="231F20"/>
        </w:rPr>
        <w:t xml:space="preserve">           </w:t>
      </w:r>
      <w:r w:rsidR="0085280C">
        <w:rPr>
          <w:rFonts w:ascii="Palatino Linotype" w:hAnsi="Palatino Linotype" w:cs="Times-Bold"/>
          <w:bCs/>
          <w:color w:val="231F20"/>
        </w:rPr>
        <w:t xml:space="preserve"> </w:t>
      </w:r>
      <w:r w:rsidRPr="003618E8">
        <w:rPr>
          <w:rFonts w:ascii="Palatino Linotype" w:hAnsi="Palatino Linotype" w:cs="Times-Bold"/>
          <w:bCs/>
          <w:color w:val="231F20"/>
        </w:rPr>
        <w:t xml:space="preserve">The Appeal </w:t>
      </w:r>
      <w:proofErr w:type="gramStart"/>
      <w:r w:rsidRPr="003618E8">
        <w:rPr>
          <w:rFonts w:ascii="Palatino Linotype" w:hAnsi="Palatino Linotype" w:cs="Times-Bold"/>
          <w:bCs/>
          <w:color w:val="231F20"/>
        </w:rPr>
        <w:t>Process</w:t>
      </w:r>
      <w:r w:rsidR="002B0FE6">
        <w:rPr>
          <w:rFonts w:ascii="Palatino Linotype" w:hAnsi="Palatino Linotype" w:cs="Times-Bold"/>
          <w:bCs/>
          <w:color w:val="231F20"/>
        </w:rPr>
        <w:t xml:space="preserve">   </w:t>
      </w:r>
      <w:r w:rsidR="008600C3">
        <w:rPr>
          <w:rFonts w:ascii="Palatino Linotype" w:hAnsi="Palatino Linotype" w:cs="Times-Bold"/>
          <w:bCs/>
          <w:color w:val="231F20"/>
        </w:rPr>
        <w:t>………</w:t>
      </w:r>
      <w:r w:rsidR="0085280C">
        <w:rPr>
          <w:rFonts w:ascii="Palatino Linotype" w:hAnsi="Palatino Linotype" w:cs="Times-Bold"/>
          <w:bCs/>
          <w:color w:val="231F20"/>
        </w:rPr>
        <w:t>.</w:t>
      </w:r>
      <w:proofErr w:type="gramEnd"/>
      <w:r w:rsidR="008600C3">
        <w:rPr>
          <w:rFonts w:ascii="Palatino Linotype" w:hAnsi="Palatino Linotype" w:cs="Times-Bold"/>
          <w:bCs/>
          <w:color w:val="231F20"/>
        </w:rPr>
        <w:t>………………………………………………</w:t>
      </w:r>
      <w:r w:rsidR="00512774">
        <w:rPr>
          <w:rFonts w:ascii="Palatino Linotype" w:hAnsi="Palatino Linotype" w:cs="Times-Bold"/>
          <w:bCs/>
          <w:color w:val="231F20"/>
        </w:rPr>
        <w:t xml:space="preserve">.. </w:t>
      </w:r>
      <w:r w:rsidR="006867A7">
        <w:rPr>
          <w:rFonts w:ascii="Palatino Linotype" w:hAnsi="Palatino Linotype" w:cs="Times-Bold"/>
          <w:bCs/>
          <w:color w:val="231F20"/>
        </w:rPr>
        <w:t xml:space="preserve"> </w:t>
      </w:r>
      <w:r w:rsidR="008A5297">
        <w:rPr>
          <w:rFonts w:ascii="Palatino Linotype" w:hAnsi="Palatino Linotype" w:cs="Times-Bold"/>
          <w:bCs/>
          <w:color w:val="231F20"/>
        </w:rPr>
        <w:t>36</w:t>
      </w:r>
    </w:p>
    <w:p w14:paraId="237A89A7" w14:textId="45A23C20" w:rsidR="00A01B01" w:rsidRDefault="003618E8" w:rsidP="0085280C">
      <w:pPr>
        <w:autoSpaceDE w:val="0"/>
        <w:autoSpaceDN w:val="0"/>
        <w:adjustRightInd w:val="0"/>
        <w:jc w:val="both"/>
        <w:outlineLvl w:val="0"/>
        <w:rPr>
          <w:rFonts w:ascii="Palatino Linotype" w:hAnsi="Palatino Linotype" w:cs="Times-Bold"/>
          <w:bCs/>
          <w:color w:val="231F20"/>
        </w:rPr>
      </w:pPr>
      <w:r w:rsidRPr="003618E8">
        <w:rPr>
          <w:rFonts w:ascii="Palatino Linotype" w:hAnsi="Palatino Linotype" w:cs="Times-Bold"/>
          <w:bCs/>
          <w:color w:val="231F20"/>
        </w:rPr>
        <w:tab/>
        <w:t>Students Rights</w:t>
      </w:r>
      <w:r w:rsidR="00A01B01">
        <w:rPr>
          <w:rFonts w:ascii="Palatino Linotype" w:hAnsi="Palatino Linotype" w:cs="Times-Bold"/>
          <w:bCs/>
          <w:color w:val="231F20"/>
        </w:rPr>
        <w:t xml:space="preserve"> and Responsibilities</w:t>
      </w:r>
      <w:r w:rsidRPr="003618E8">
        <w:rPr>
          <w:rFonts w:ascii="Palatino Linotype" w:hAnsi="Palatino Linotype" w:cs="Times-Bold"/>
          <w:bCs/>
          <w:color w:val="231F20"/>
        </w:rPr>
        <w:t xml:space="preserve"> in the Social Work </w:t>
      </w:r>
      <w:proofErr w:type="gramStart"/>
      <w:r w:rsidRPr="003618E8">
        <w:rPr>
          <w:rFonts w:ascii="Palatino Linotype" w:hAnsi="Palatino Linotype" w:cs="Times-Bold"/>
          <w:bCs/>
          <w:color w:val="231F20"/>
        </w:rPr>
        <w:t>Program</w:t>
      </w:r>
      <w:r w:rsidR="002B0FE6">
        <w:rPr>
          <w:rFonts w:ascii="Palatino Linotype" w:hAnsi="Palatino Linotype" w:cs="Times-Bold"/>
          <w:bCs/>
          <w:color w:val="231F20"/>
        </w:rPr>
        <w:t xml:space="preserve"> </w:t>
      </w:r>
      <w:r w:rsidR="00A01B01">
        <w:rPr>
          <w:rFonts w:ascii="Palatino Linotype" w:hAnsi="Palatino Linotype" w:cs="Times-Bold"/>
          <w:bCs/>
          <w:color w:val="231F20"/>
        </w:rPr>
        <w:t xml:space="preserve"> .</w:t>
      </w:r>
      <w:proofErr w:type="gramEnd"/>
      <w:r w:rsidR="00566955">
        <w:rPr>
          <w:rFonts w:ascii="Palatino Linotype" w:hAnsi="Palatino Linotype" w:cs="Times-Bold"/>
          <w:bCs/>
          <w:color w:val="231F20"/>
        </w:rPr>
        <w:t xml:space="preserve">….  </w:t>
      </w:r>
      <w:r w:rsidR="00512774">
        <w:rPr>
          <w:rFonts w:ascii="Palatino Linotype" w:hAnsi="Palatino Linotype" w:cs="Times-Bold"/>
          <w:bCs/>
          <w:color w:val="231F20"/>
        </w:rPr>
        <w:t xml:space="preserve"> </w:t>
      </w:r>
      <w:r w:rsidR="006867A7">
        <w:rPr>
          <w:rFonts w:ascii="Palatino Linotype" w:hAnsi="Palatino Linotype" w:cs="Times-Bold"/>
          <w:bCs/>
          <w:color w:val="231F20"/>
        </w:rPr>
        <w:t xml:space="preserve"> </w:t>
      </w:r>
      <w:r w:rsidR="006F6436">
        <w:rPr>
          <w:rFonts w:ascii="Palatino Linotype" w:hAnsi="Palatino Linotype" w:cs="Times-Bold"/>
          <w:bCs/>
          <w:color w:val="231F20"/>
        </w:rPr>
        <w:t>3</w:t>
      </w:r>
      <w:r w:rsidR="00A01B01">
        <w:rPr>
          <w:rFonts w:ascii="Palatino Linotype" w:hAnsi="Palatino Linotype" w:cs="Times-Bold"/>
          <w:bCs/>
          <w:color w:val="231F20"/>
        </w:rPr>
        <w:t>7</w:t>
      </w:r>
    </w:p>
    <w:p w14:paraId="2CF1502B" w14:textId="6E24028C" w:rsidR="00A01B01" w:rsidRDefault="00A01B01" w:rsidP="0085280C">
      <w:pPr>
        <w:autoSpaceDE w:val="0"/>
        <w:autoSpaceDN w:val="0"/>
        <w:adjustRightInd w:val="0"/>
        <w:jc w:val="both"/>
        <w:outlineLvl w:val="0"/>
        <w:rPr>
          <w:rFonts w:ascii="Palatino Linotype" w:hAnsi="Palatino Linotype" w:cs="Times-Bold"/>
          <w:bCs/>
          <w:color w:val="231F20"/>
        </w:rPr>
      </w:pPr>
      <w:r>
        <w:rPr>
          <w:rFonts w:ascii="Palatino Linotype" w:hAnsi="Palatino Linotype" w:cs="Times-Bold"/>
          <w:bCs/>
          <w:color w:val="231F20"/>
        </w:rPr>
        <w:tab/>
      </w:r>
      <w:r w:rsidRPr="003618E8">
        <w:rPr>
          <w:rFonts w:ascii="Palatino Linotype" w:hAnsi="Palatino Linotype" w:cs="Times-Bold"/>
          <w:bCs/>
          <w:color w:val="231F20"/>
        </w:rPr>
        <w:t>Supports for Social Work Students</w:t>
      </w:r>
      <w:r>
        <w:rPr>
          <w:rFonts w:ascii="Palatino Linotype" w:hAnsi="Palatino Linotype" w:cs="Times-Bold"/>
          <w:bCs/>
          <w:color w:val="231F20"/>
        </w:rPr>
        <w:t xml:space="preserve">   …...…………………………………..  37</w:t>
      </w:r>
    </w:p>
    <w:p w14:paraId="68A25955" w14:textId="2EFF7EFF" w:rsidR="003618E8" w:rsidRPr="003618E8" w:rsidRDefault="003618E8" w:rsidP="0085280C">
      <w:pPr>
        <w:autoSpaceDE w:val="0"/>
        <w:autoSpaceDN w:val="0"/>
        <w:adjustRightInd w:val="0"/>
        <w:jc w:val="both"/>
        <w:outlineLvl w:val="0"/>
        <w:rPr>
          <w:rFonts w:ascii="Palatino Linotype" w:hAnsi="Palatino Linotype" w:cs="Times-Bold"/>
          <w:bCs/>
          <w:color w:val="231F20"/>
        </w:rPr>
      </w:pPr>
      <w:r w:rsidRPr="003618E8">
        <w:rPr>
          <w:rFonts w:ascii="Palatino Linotype" w:hAnsi="Palatino Linotype" w:cs="Times-Bold"/>
          <w:bCs/>
          <w:color w:val="231F20"/>
        </w:rPr>
        <w:t xml:space="preserve">            For Students who Experience Academic </w:t>
      </w:r>
      <w:proofErr w:type="gramStart"/>
      <w:r w:rsidRPr="003618E8">
        <w:rPr>
          <w:rFonts w:ascii="Palatino Linotype" w:hAnsi="Palatino Linotype" w:cs="Times-Bold"/>
          <w:bCs/>
          <w:color w:val="231F20"/>
        </w:rPr>
        <w:t>Difficulty</w:t>
      </w:r>
      <w:r w:rsidR="002B0FE6">
        <w:rPr>
          <w:rFonts w:ascii="Palatino Linotype" w:hAnsi="Palatino Linotype" w:cs="Times-Bold"/>
          <w:bCs/>
          <w:color w:val="231F20"/>
        </w:rPr>
        <w:t xml:space="preserve">   </w:t>
      </w:r>
      <w:r w:rsidR="008600C3">
        <w:rPr>
          <w:rFonts w:ascii="Palatino Linotype" w:hAnsi="Palatino Linotype" w:cs="Times-Bold"/>
          <w:bCs/>
          <w:color w:val="231F20"/>
        </w:rPr>
        <w:t>…</w:t>
      </w:r>
      <w:r w:rsidR="0085280C">
        <w:rPr>
          <w:rFonts w:ascii="Palatino Linotype" w:hAnsi="Palatino Linotype" w:cs="Times-Bold"/>
          <w:bCs/>
          <w:color w:val="231F20"/>
        </w:rPr>
        <w:t>…</w:t>
      </w:r>
      <w:r w:rsidR="008600C3">
        <w:rPr>
          <w:rFonts w:ascii="Palatino Linotype" w:hAnsi="Palatino Linotype" w:cs="Times-Bold"/>
          <w:bCs/>
          <w:color w:val="231F20"/>
        </w:rPr>
        <w:t>………………</w:t>
      </w:r>
      <w:r w:rsidR="00566955">
        <w:rPr>
          <w:rFonts w:ascii="Palatino Linotype" w:hAnsi="Palatino Linotype" w:cs="Times-Bold"/>
          <w:bCs/>
          <w:color w:val="231F20"/>
        </w:rPr>
        <w:t>..</w:t>
      </w:r>
      <w:proofErr w:type="gramEnd"/>
      <w:r w:rsidR="00566955">
        <w:rPr>
          <w:rFonts w:ascii="Palatino Linotype" w:hAnsi="Palatino Linotype" w:cs="Times-Bold"/>
          <w:bCs/>
          <w:color w:val="231F20"/>
        </w:rPr>
        <w:t xml:space="preserve">  </w:t>
      </w:r>
      <w:r w:rsidR="006F6436">
        <w:rPr>
          <w:rFonts w:ascii="Palatino Linotype" w:hAnsi="Palatino Linotype" w:cs="Times-Bold"/>
          <w:bCs/>
          <w:color w:val="231F20"/>
        </w:rPr>
        <w:t>38</w:t>
      </w:r>
    </w:p>
    <w:p w14:paraId="3749FF5A" w14:textId="36E0B818" w:rsidR="003618E8" w:rsidRPr="003618E8" w:rsidRDefault="003618E8" w:rsidP="0085280C">
      <w:pPr>
        <w:autoSpaceDE w:val="0"/>
        <w:autoSpaceDN w:val="0"/>
        <w:adjustRightInd w:val="0"/>
        <w:jc w:val="both"/>
        <w:outlineLvl w:val="0"/>
        <w:rPr>
          <w:rFonts w:ascii="Palatino Linotype" w:hAnsi="Palatino Linotype" w:cs="Times-Bold"/>
          <w:bCs/>
          <w:color w:val="231F20"/>
        </w:rPr>
      </w:pPr>
      <w:r w:rsidRPr="003618E8">
        <w:rPr>
          <w:rFonts w:ascii="Palatino Linotype" w:hAnsi="Palatino Linotype" w:cs="Times-Bold"/>
          <w:bCs/>
          <w:color w:val="231F20"/>
        </w:rPr>
        <w:t xml:space="preserve">            For Students who have Learning </w:t>
      </w:r>
      <w:proofErr w:type="gramStart"/>
      <w:r w:rsidRPr="003618E8">
        <w:rPr>
          <w:rFonts w:ascii="Palatino Linotype" w:hAnsi="Palatino Linotype" w:cs="Times-Bold"/>
          <w:bCs/>
          <w:color w:val="231F20"/>
        </w:rPr>
        <w:t>Needs</w:t>
      </w:r>
      <w:r w:rsidR="002B0FE6">
        <w:rPr>
          <w:rFonts w:ascii="Palatino Linotype" w:hAnsi="Palatino Linotype" w:cs="Times-Bold"/>
          <w:bCs/>
          <w:color w:val="231F20"/>
        </w:rPr>
        <w:t xml:space="preserve">   </w:t>
      </w:r>
      <w:r w:rsidR="008600C3">
        <w:rPr>
          <w:rFonts w:ascii="Palatino Linotype" w:hAnsi="Palatino Linotype" w:cs="Times-Bold"/>
          <w:bCs/>
          <w:color w:val="231F20"/>
        </w:rPr>
        <w:t>……………</w:t>
      </w:r>
      <w:r w:rsidR="0085280C">
        <w:rPr>
          <w:rFonts w:ascii="Palatino Linotype" w:hAnsi="Palatino Linotype" w:cs="Times-Bold"/>
          <w:bCs/>
          <w:color w:val="231F20"/>
        </w:rPr>
        <w:t>….</w:t>
      </w:r>
      <w:proofErr w:type="gramEnd"/>
      <w:r w:rsidR="008600C3">
        <w:rPr>
          <w:rFonts w:ascii="Palatino Linotype" w:hAnsi="Palatino Linotype" w:cs="Times-Bold"/>
          <w:bCs/>
          <w:color w:val="231F20"/>
        </w:rPr>
        <w:t>………………</w:t>
      </w:r>
      <w:r w:rsidR="00566955">
        <w:rPr>
          <w:rFonts w:ascii="Palatino Linotype" w:hAnsi="Palatino Linotype" w:cs="Times-Bold"/>
          <w:bCs/>
          <w:color w:val="231F20"/>
        </w:rPr>
        <w:t xml:space="preserve">… </w:t>
      </w:r>
      <w:r w:rsidR="006F6436">
        <w:rPr>
          <w:rFonts w:ascii="Palatino Linotype" w:hAnsi="Palatino Linotype" w:cs="Times-Bold"/>
          <w:bCs/>
          <w:color w:val="231F20"/>
        </w:rPr>
        <w:t>38</w:t>
      </w:r>
    </w:p>
    <w:p w14:paraId="2CD5E1A2" w14:textId="405E1C98" w:rsidR="003618E8" w:rsidRPr="003618E8" w:rsidRDefault="003618E8" w:rsidP="0085280C">
      <w:pPr>
        <w:autoSpaceDE w:val="0"/>
        <w:autoSpaceDN w:val="0"/>
        <w:adjustRightInd w:val="0"/>
        <w:jc w:val="both"/>
        <w:outlineLvl w:val="0"/>
        <w:rPr>
          <w:rFonts w:ascii="Palatino Linotype" w:hAnsi="Palatino Linotype" w:cs="Times-Bold"/>
          <w:bCs/>
          <w:color w:val="231F20"/>
        </w:rPr>
      </w:pPr>
      <w:r w:rsidRPr="003618E8">
        <w:rPr>
          <w:rFonts w:ascii="Palatino Linotype" w:hAnsi="Palatino Linotype" w:cs="Times-Bold"/>
          <w:bCs/>
          <w:color w:val="231F20"/>
        </w:rPr>
        <w:tab/>
        <w:t>Requirements for a Major</w:t>
      </w:r>
      <w:r w:rsidR="002B0FE6">
        <w:rPr>
          <w:rFonts w:ascii="Palatino Linotype" w:hAnsi="Palatino Linotype" w:cs="Times-Bold"/>
          <w:bCs/>
          <w:color w:val="231F20"/>
        </w:rPr>
        <w:t xml:space="preserve">   </w:t>
      </w:r>
      <w:r w:rsidR="008600C3">
        <w:rPr>
          <w:rFonts w:ascii="Palatino Linotype" w:hAnsi="Palatino Linotype" w:cs="Times-Bold"/>
          <w:bCs/>
          <w:color w:val="231F20"/>
        </w:rPr>
        <w:t>………………………………</w:t>
      </w:r>
      <w:r w:rsidR="0085280C">
        <w:rPr>
          <w:rFonts w:ascii="Palatino Linotype" w:hAnsi="Palatino Linotype" w:cs="Times-Bold"/>
          <w:bCs/>
          <w:color w:val="231F20"/>
        </w:rPr>
        <w:t>...</w:t>
      </w:r>
      <w:r w:rsidR="008600C3">
        <w:rPr>
          <w:rFonts w:ascii="Palatino Linotype" w:hAnsi="Palatino Linotype" w:cs="Times-Bold"/>
          <w:bCs/>
          <w:color w:val="231F20"/>
        </w:rPr>
        <w:t>……………</w:t>
      </w:r>
      <w:r w:rsidR="00566955">
        <w:rPr>
          <w:rFonts w:ascii="Palatino Linotype" w:hAnsi="Palatino Linotype" w:cs="Times-Bold"/>
          <w:bCs/>
          <w:color w:val="231F20"/>
        </w:rPr>
        <w:t xml:space="preserve">…..  </w:t>
      </w:r>
      <w:r w:rsidR="00A01B01">
        <w:rPr>
          <w:rFonts w:ascii="Palatino Linotype" w:hAnsi="Palatino Linotype" w:cs="Times-Bold"/>
          <w:bCs/>
          <w:color w:val="231F20"/>
        </w:rPr>
        <w:t>39</w:t>
      </w:r>
    </w:p>
    <w:p w14:paraId="243DD7B3" w14:textId="422B5AF4" w:rsidR="003618E8" w:rsidRPr="003618E8" w:rsidRDefault="003618E8" w:rsidP="0085280C">
      <w:pPr>
        <w:autoSpaceDE w:val="0"/>
        <w:autoSpaceDN w:val="0"/>
        <w:adjustRightInd w:val="0"/>
        <w:jc w:val="both"/>
        <w:outlineLvl w:val="0"/>
        <w:rPr>
          <w:rFonts w:ascii="Palatino Linotype" w:hAnsi="Palatino Linotype" w:cs="Times-Bold"/>
          <w:bCs/>
          <w:color w:val="231F20"/>
        </w:rPr>
      </w:pPr>
      <w:r w:rsidRPr="003618E8">
        <w:rPr>
          <w:rFonts w:ascii="Palatino Linotype" w:hAnsi="Palatino Linotype" w:cs="Times-Bold"/>
          <w:bCs/>
          <w:color w:val="231F20"/>
        </w:rPr>
        <w:tab/>
        <w:t xml:space="preserve">Requirements for a </w:t>
      </w:r>
      <w:proofErr w:type="gramStart"/>
      <w:r w:rsidRPr="003618E8">
        <w:rPr>
          <w:rFonts w:ascii="Palatino Linotype" w:hAnsi="Palatino Linotype" w:cs="Times-Bold"/>
          <w:bCs/>
          <w:color w:val="231F20"/>
        </w:rPr>
        <w:t>Minor</w:t>
      </w:r>
      <w:r w:rsidR="0085280C">
        <w:rPr>
          <w:rFonts w:ascii="Palatino Linotype" w:hAnsi="Palatino Linotype" w:cs="Times-Bold"/>
          <w:bCs/>
          <w:color w:val="231F20"/>
        </w:rPr>
        <w:t xml:space="preserve"> </w:t>
      </w:r>
      <w:r w:rsidR="002B0FE6">
        <w:rPr>
          <w:rFonts w:ascii="Palatino Linotype" w:hAnsi="Palatino Linotype" w:cs="Times-Bold"/>
          <w:bCs/>
          <w:color w:val="231F20"/>
        </w:rPr>
        <w:t xml:space="preserve">   </w:t>
      </w:r>
      <w:r w:rsidR="008600C3">
        <w:rPr>
          <w:rFonts w:ascii="Palatino Linotype" w:hAnsi="Palatino Linotype" w:cs="Times-Bold"/>
          <w:bCs/>
          <w:color w:val="231F20"/>
        </w:rPr>
        <w:t>………………………………</w:t>
      </w:r>
      <w:r w:rsidR="0085280C">
        <w:rPr>
          <w:rFonts w:ascii="Palatino Linotype" w:hAnsi="Palatino Linotype" w:cs="Times-Bold"/>
          <w:bCs/>
          <w:color w:val="231F20"/>
        </w:rPr>
        <w:t>..</w:t>
      </w:r>
      <w:proofErr w:type="gramEnd"/>
      <w:r w:rsidR="008600C3">
        <w:rPr>
          <w:rFonts w:ascii="Palatino Linotype" w:hAnsi="Palatino Linotype" w:cs="Times-Bold"/>
          <w:bCs/>
          <w:color w:val="231F20"/>
        </w:rPr>
        <w:t>……</w:t>
      </w:r>
      <w:r w:rsidR="0085280C">
        <w:rPr>
          <w:rFonts w:ascii="Palatino Linotype" w:hAnsi="Palatino Linotype" w:cs="Times-Bold"/>
          <w:bCs/>
          <w:color w:val="231F20"/>
        </w:rPr>
        <w:t>.</w:t>
      </w:r>
      <w:r w:rsidR="008600C3">
        <w:rPr>
          <w:rFonts w:ascii="Palatino Linotype" w:hAnsi="Palatino Linotype" w:cs="Times-Bold"/>
          <w:bCs/>
          <w:color w:val="231F20"/>
        </w:rPr>
        <w:t>…………</w:t>
      </w:r>
      <w:r w:rsidR="00566955">
        <w:rPr>
          <w:rFonts w:ascii="Palatino Linotype" w:hAnsi="Palatino Linotype" w:cs="Times-Bold"/>
          <w:bCs/>
          <w:color w:val="231F20"/>
        </w:rPr>
        <w:t xml:space="preserve">.. </w:t>
      </w:r>
      <w:r w:rsidR="00697D2F">
        <w:rPr>
          <w:rFonts w:ascii="Palatino Linotype" w:hAnsi="Palatino Linotype" w:cs="Times-Bold"/>
          <w:bCs/>
          <w:color w:val="231F20"/>
        </w:rPr>
        <w:t>39</w:t>
      </w:r>
    </w:p>
    <w:p w14:paraId="7388AB51" w14:textId="5B97543B" w:rsidR="003618E8" w:rsidRPr="003618E8" w:rsidRDefault="003618E8" w:rsidP="0085280C">
      <w:pPr>
        <w:autoSpaceDE w:val="0"/>
        <w:autoSpaceDN w:val="0"/>
        <w:adjustRightInd w:val="0"/>
        <w:jc w:val="both"/>
        <w:outlineLvl w:val="0"/>
        <w:rPr>
          <w:rFonts w:ascii="Palatino Linotype" w:hAnsi="Palatino Linotype" w:cs="Times-Bold"/>
          <w:bCs/>
          <w:color w:val="231F20"/>
        </w:rPr>
      </w:pPr>
      <w:r w:rsidRPr="003618E8">
        <w:rPr>
          <w:rFonts w:ascii="Palatino Linotype" w:hAnsi="Palatino Linotype" w:cs="Times-Bold"/>
          <w:bCs/>
          <w:color w:val="231F20"/>
        </w:rPr>
        <w:tab/>
        <w:t>Recommended Complementary Courses</w:t>
      </w:r>
      <w:r w:rsidR="002B0FE6">
        <w:rPr>
          <w:rFonts w:ascii="Palatino Linotype" w:hAnsi="Palatino Linotype" w:cs="Times-Bold"/>
          <w:bCs/>
          <w:color w:val="231F20"/>
        </w:rPr>
        <w:t xml:space="preserve">  </w:t>
      </w:r>
      <w:r w:rsidR="008600C3">
        <w:rPr>
          <w:rFonts w:ascii="Palatino Linotype" w:hAnsi="Palatino Linotype" w:cs="Times-Bold"/>
          <w:bCs/>
          <w:color w:val="231F20"/>
        </w:rPr>
        <w:t>……………………</w:t>
      </w:r>
      <w:r w:rsidR="0085280C">
        <w:rPr>
          <w:rFonts w:ascii="Palatino Linotype" w:hAnsi="Palatino Linotype" w:cs="Times-Bold"/>
          <w:bCs/>
          <w:color w:val="231F20"/>
        </w:rPr>
        <w:t>...</w:t>
      </w:r>
      <w:r w:rsidR="008600C3">
        <w:rPr>
          <w:rFonts w:ascii="Palatino Linotype" w:hAnsi="Palatino Linotype" w:cs="Times-Bold"/>
          <w:bCs/>
          <w:color w:val="231F20"/>
        </w:rPr>
        <w:t>………</w:t>
      </w:r>
      <w:r w:rsidR="00566955">
        <w:rPr>
          <w:rFonts w:ascii="Palatino Linotype" w:hAnsi="Palatino Linotype" w:cs="Times-Bold"/>
          <w:bCs/>
          <w:color w:val="231F20"/>
        </w:rPr>
        <w:t xml:space="preserve">….. </w:t>
      </w:r>
      <w:r w:rsidR="00697D2F">
        <w:rPr>
          <w:rFonts w:ascii="Palatino Linotype" w:hAnsi="Palatino Linotype" w:cs="Times-Bold"/>
          <w:bCs/>
          <w:color w:val="231F20"/>
        </w:rPr>
        <w:t>40</w:t>
      </w:r>
    </w:p>
    <w:p w14:paraId="5D213298" w14:textId="684A01F4" w:rsidR="003618E8" w:rsidRDefault="003618E8" w:rsidP="0085280C">
      <w:pPr>
        <w:autoSpaceDE w:val="0"/>
        <w:autoSpaceDN w:val="0"/>
        <w:adjustRightInd w:val="0"/>
        <w:jc w:val="both"/>
        <w:outlineLvl w:val="0"/>
        <w:rPr>
          <w:rFonts w:ascii="Palatino Linotype" w:hAnsi="Palatino Linotype" w:cs="Times-Bold"/>
          <w:bCs/>
          <w:color w:val="231F20"/>
        </w:rPr>
      </w:pPr>
      <w:r w:rsidRPr="003618E8">
        <w:rPr>
          <w:rFonts w:ascii="Palatino Linotype" w:hAnsi="Palatino Linotype" w:cs="Times-Bold"/>
          <w:bCs/>
          <w:color w:val="231F20"/>
        </w:rPr>
        <w:tab/>
        <w:t>Sample Sequence of Courses for a Social Work Major</w:t>
      </w:r>
      <w:r w:rsidR="002B0FE6">
        <w:rPr>
          <w:rFonts w:ascii="Palatino Linotype" w:hAnsi="Palatino Linotype" w:cs="Times-Bold"/>
          <w:bCs/>
          <w:color w:val="231F20"/>
        </w:rPr>
        <w:t xml:space="preserve">   </w:t>
      </w:r>
      <w:r w:rsidR="008600C3">
        <w:rPr>
          <w:rFonts w:ascii="Palatino Linotype" w:hAnsi="Palatino Linotype" w:cs="Times-Bold"/>
          <w:bCs/>
          <w:color w:val="231F20"/>
        </w:rPr>
        <w:t>…………</w:t>
      </w:r>
      <w:proofErr w:type="gramStart"/>
      <w:r w:rsidR="008600C3">
        <w:rPr>
          <w:rFonts w:ascii="Palatino Linotype" w:hAnsi="Palatino Linotype" w:cs="Times-Bold"/>
          <w:bCs/>
          <w:color w:val="231F20"/>
        </w:rPr>
        <w:t>…</w:t>
      </w:r>
      <w:r w:rsidR="0085280C">
        <w:rPr>
          <w:rFonts w:ascii="Palatino Linotype" w:hAnsi="Palatino Linotype" w:cs="Times-Bold"/>
          <w:bCs/>
          <w:color w:val="231F20"/>
        </w:rPr>
        <w:t>...</w:t>
      </w:r>
      <w:r w:rsidR="008600C3">
        <w:rPr>
          <w:rFonts w:ascii="Palatino Linotype" w:hAnsi="Palatino Linotype" w:cs="Times-Bold"/>
          <w:bCs/>
          <w:color w:val="231F20"/>
        </w:rPr>
        <w:t>…</w:t>
      </w:r>
      <w:r w:rsidR="00566955">
        <w:rPr>
          <w:rFonts w:ascii="Palatino Linotype" w:hAnsi="Palatino Linotype" w:cs="Times-Bold"/>
          <w:bCs/>
          <w:color w:val="231F20"/>
        </w:rPr>
        <w:t>..</w:t>
      </w:r>
      <w:proofErr w:type="gramEnd"/>
      <w:r w:rsidR="00566955">
        <w:rPr>
          <w:rFonts w:ascii="Palatino Linotype" w:hAnsi="Palatino Linotype" w:cs="Times-Bold"/>
          <w:bCs/>
          <w:color w:val="231F20"/>
        </w:rPr>
        <w:t xml:space="preserve">  </w:t>
      </w:r>
      <w:r w:rsidR="00697D2F">
        <w:rPr>
          <w:rFonts w:ascii="Palatino Linotype" w:hAnsi="Palatino Linotype" w:cs="Times-Bold"/>
          <w:bCs/>
          <w:color w:val="231F20"/>
        </w:rPr>
        <w:t>40</w:t>
      </w:r>
    </w:p>
    <w:p w14:paraId="5D9EC7E9" w14:textId="63A90DF6" w:rsidR="003618E8" w:rsidRPr="003618E8" w:rsidRDefault="00E73FF4" w:rsidP="0085280C">
      <w:pPr>
        <w:autoSpaceDE w:val="0"/>
        <w:autoSpaceDN w:val="0"/>
        <w:adjustRightInd w:val="0"/>
        <w:jc w:val="both"/>
        <w:outlineLvl w:val="0"/>
        <w:rPr>
          <w:rFonts w:ascii="Palatino Linotype" w:hAnsi="Palatino Linotype" w:cs="Times-Bold"/>
          <w:bCs/>
          <w:color w:val="231F20"/>
        </w:rPr>
      </w:pPr>
      <w:r>
        <w:rPr>
          <w:rFonts w:ascii="Palatino Linotype" w:hAnsi="Palatino Linotype" w:cs="Times-Bold"/>
          <w:bCs/>
          <w:color w:val="231F20"/>
        </w:rPr>
        <w:tab/>
      </w:r>
      <w:r w:rsidRPr="0000082C">
        <w:rPr>
          <w:rFonts w:ascii="Palatino Linotype" w:hAnsi="Palatino Linotype" w:cs="Times-Bold"/>
          <w:bCs/>
          <w:color w:val="231F20"/>
        </w:rPr>
        <w:t>Preparing for Graduate</w:t>
      </w:r>
      <w:r w:rsidR="002B0FE6" w:rsidRPr="0000082C">
        <w:rPr>
          <w:rFonts w:ascii="Palatino Linotype" w:hAnsi="Palatino Linotype" w:cs="Times-Bold"/>
          <w:bCs/>
          <w:color w:val="231F20"/>
        </w:rPr>
        <w:t xml:space="preserve"> Education   </w:t>
      </w:r>
      <w:r w:rsidRPr="0000082C">
        <w:rPr>
          <w:rFonts w:ascii="Palatino Linotype" w:hAnsi="Palatino Linotype" w:cs="Times-Bold"/>
          <w:bCs/>
          <w:color w:val="231F20"/>
        </w:rPr>
        <w:t>…………………………………</w:t>
      </w:r>
      <w:r w:rsidR="0085280C" w:rsidRPr="0000082C">
        <w:rPr>
          <w:rFonts w:ascii="Palatino Linotype" w:hAnsi="Palatino Linotype" w:cs="Times-Bold"/>
          <w:bCs/>
          <w:color w:val="231F20"/>
        </w:rPr>
        <w:t>..</w:t>
      </w:r>
      <w:r w:rsidR="002B0FE6" w:rsidRPr="0000082C">
        <w:rPr>
          <w:rFonts w:ascii="Palatino Linotype" w:hAnsi="Palatino Linotype" w:cs="Times-Bold"/>
          <w:bCs/>
          <w:color w:val="231F20"/>
        </w:rPr>
        <w:t>...</w:t>
      </w:r>
      <w:r w:rsidRPr="0000082C">
        <w:rPr>
          <w:rFonts w:ascii="Palatino Linotype" w:hAnsi="Palatino Linotype" w:cs="Times-Bold"/>
          <w:bCs/>
          <w:color w:val="231F20"/>
        </w:rPr>
        <w:t>.</w:t>
      </w:r>
      <w:r w:rsidR="00566955" w:rsidRPr="0000082C">
        <w:rPr>
          <w:rFonts w:ascii="Palatino Linotype" w:hAnsi="Palatino Linotype" w:cs="Times-Bold"/>
          <w:bCs/>
          <w:color w:val="231F20"/>
        </w:rPr>
        <w:t xml:space="preserve">....  </w:t>
      </w:r>
      <w:r w:rsidR="00697D2F">
        <w:rPr>
          <w:rFonts w:ascii="Palatino Linotype" w:hAnsi="Palatino Linotype" w:cs="Times-Bold"/>
          <w:bCs/>
          <w:color w:val="231F20"/>
        </w:rPr>
        <w:t>41</w:t>
      </w:r>
    </w:p>
    <w:p w14:paraId="2F68158E" w14:textId="6A1EAEF4" w:rsidR="003618E8" w:rsidRPr="003618E8" w:rsidRDefault="003618E8" w:rsidP="0085280C">
      <w:pPr>
        <w:autoSpaceDE w:val="0"/>
        <w:autoSpaceDN w:val="0"/>
        <w:adjustRightInd w:val="0"/>
        <w:jc w:val="both"/>
        <w:outlineLvl w:val="0"/>
        <w:rPr>
          <w:rFonts w:ascii="Palatino Linotype" w:hAnsi="Palatino Linotype" w:cs="Times-Bold"/>
          <w:bCs/>
          <w:color w:val="231F20"/>
        </w:rPr>
      </w:pPr>
      <w:r w:rsidRPr="003618E8">
        <w:rPr>
          <w:rFonts w:ascii="Palatino Linotype" w:hAnsi="Palatino Linotype" w:cs="Times-Bold"/>
          <w:bCs/>
          <w:color w:val="231F20"/>
        </w:rPr>
        <w:tab/>
        <w:t>Evaluation of Liberal Education Requirements (As of Fall 2005)</w:t>
      </w:r>
      <w:r w:rsidR="002B0FE6">
        <w:rPr>
          <w:rFonts w:ascii="Palatino Linotype" w:hAnsi="Palatino Linotype" w:cs="Times-Bold"/>
          <w:bCs/>
          <w:color w:val="231F20"/>
        </w:rPr>
        <w:t xml:space="preserve">   </w:t>
      </w:r>
      <w:r w:rsidR="008600C3">
        <w:rPr>
          <w:rFonts w:ascii="Palatino Linotype" w:hAnsi="Palatino Linotype" w:cs="Times-Bold"/>
          <w:bCs/>
          <w:color w:val="231F20"/>
        </w:rPr>
        <w:t>…</w:t>
      </w:r>
      <w:r w:rsidR="00566955">
        <w:rPr>
          <w:rFonts w:ascii="Palatino Linotype" w:hAnsi="Palatino Linotype" w:cs="Times-Bold"/>
          <w:bCs/>
          <w:color w:val="231F20"/>
        </w:rPr>
        <w:t xml:space="preserve">…… </w:t>
      </w:r>
      <w:r w:rsidR="00697D2F">
        <w:rPr>
          <w:rFonts w:ascii="Palatino Linotype" w:hAnsi="Palatino Linotype" w:cs="Times-Bold"/>
          <w:bCs/>
          <w:color w:val="231F20"/>
        </w:rPr>
        <w:t>43</w:t>
      </w:r>
    </w:p>
    <w:p w14:paraId="470FAF3E" w14:textId="77777777" w:rsidR="003618E8" w:rsidRPr="003618E8" w:rsidRDefault="003618E8" w:rsidP="0085280C">
      <w:pPr>
        <w:autoSpaceDE w:val="0"/>
        <w:autoSpaceDN w:val="0"/>
        <w:adjustRightInd w:val="0"/>
        <w:jc w:val="both"/>
        <w:outlineLvl w:val="0"/>
        <w:rPr>
          <w:rFonts w:ascii="Palatino Linotype" w:hAnsi="Palatino Linotype" w:cs="Times-Bold"/>
          <w:bCs/>
          <w:color w:val="231F20"/>
        </w:rPr>
      </w:pPr>
    </w:p>
    <w:p w14:paraId="3FC2C261" w14:textId="77777777" w:rsidR="003618E8" w:rsidRPr="003618E8" w:rsidRDefault="003618E8" w:rsidP="003618E8">
      <w:pPr>
        <w:autoSpaceDE w:val="0"/>
        <w:autoSpaceDN w:val="0"/>
        <w:adjustRightInd w:val="0"/>
        <w:outlineLvl w:val="0"/>
        <w:rPr>
          <w:rFonts w:ascii="Palatino Linotype" w:hAnsi="Palatino Linotype" w:cs="Times-Bold"/>
          <w:b/>
          <w:bCs/>
          <w:color w:val="231F20"/>
        </w:rPr>
      </w:pPr>
      <w:r w:rsidRPr="003618E8">
        <w:rPr>
          <w:rFonts w:ascii="Palatino Linotype" w:hAnsi="Palatino Linotype" w:cs="Times-Bold"/>
          <w:b/>
          <w:bCs/>
          <w:color w:val="231F20"/>
        </w:rPr>
        <w:t>Section 4: Related Organizations on Whittier College Campus</w:t>
      </w:r>
    </w:p>
    <w:p w14:paraId="2DA7C973" w14:textId="77777777" w:rsidR="003618E8" w:rsidRPr="003618E8" w:rsidRDefault="003618E8" w:rsidP="003618E8">
      <w:pPr>
        <w:autoSpaceDE w:val="0"/>
        <w:autoSpaceDN w:val="0"/>
        <w:adjustRightInd w:val="0"/>
        <w:outlineLvl w:val="0"/>
        <w:rPr>
          <w:rFonts w:ascii="Palatino Linotype" w:hAnsi="Palatino Linotype" w:cs="Times-Bold"/>
          <w:b/>
          <w:bCs/>
          <w:color w:val="231F20"/>
        </w:rPr>
      </w:pPr>
    </w:p>
    <w:p w14:paraId="18E7FBD3" w14:textId="62696CAD" w:rsidR="003618E8" w:rsidRPr="003618E8" w:rsidRDefault="003618E8" w:rsidP="0085280C">
      <w:pPr>
        <w:autoSpaceDE w:val="0"/>
        <w:autoSpaceDN w:val="0"/>
        <w:adjustRightInd w:val="0"/>
        <w:jc w:val="both"/>
        <w:outlineLvl w:val="0"/>
        <w:rPr>
          <w:rFonts w:ascii="Palatino Linotype" w:hAnsi="Palatino Linotype" w:cs="Times-Bold"/>
          <w:bCs/>
          <w:color w:val="231F20"/>
        </w:rPr>
      </w:pPr>
      <w:r w:rsidRPr="003618E8">
        <w:rPr>
          <w:rFonts w:ascii="Palatino Linotype" w:hAnsi="Palatino Linotype" w:cs="Times-Bold"/>
          <w:bCs/>
          <w:color w:val="231F20"/>
        </w:rPr>
        <w:tab/>
        <w:t>Social Work Council</w:t>
      </w:r>
      <w:r w:rsidR="00A40769">
        <w:rPr>
          <w:rFonts w:ascii="Palatino Linotype" w:hAnsi="Palatino Linotype" w:cs="Times-Bold"/>
          <w:bCs/>
          <w:color w:val="231F20"/>
        </w:rPr>
        <w:t xml:space="preserve">   </w:t>
      </w:r>
      <w:r w:rsidR="008600C3">
        <w:rPr>
          <w:rFonts w:ascii="Palatino Linotype" w:hAnsi="Palatino Linotype" w:cs="Times-Bold"/>
          <w:bCs/>
          <w:color w:val="231F20"/>
        </w:rPr>
        <w:t>…………</w:t>
      </w:r>
      <w:r w:rsidR="0085280C">
        <w:rPr>
          <w:rFonts w:ascii="Palatino Linotype" w:hAnsi="Palatino Linotype" w:cs="Times-Bold"/>
          <w:bCs/>
          <w:color w:val="231F20"/>
        </w:rPr>
        <w:t>...</w:t>
      </w:r>
      <w:r w:rsidR="008600C3">
        <w:rPr>
          <w:rFonts w:ascii="Palatino Linotype" w:hAnsi="Palatino Linotype" w:cs="Times-Bold"/>
          <w:bCs/>
          <w:color w:val="231F20"/>
        </w:rPr>
        <w:t>…………………………………………</w:t>
      </w:r>
      <w:r w:rsidR="00566955">
        <w:rPr>
          <w:rFonts w:ascii="Palatino Linotype" w:hAnsi="Palatino Linotype" w:cs="Times-Bold"/>
          <w:bCs/>
          <w:color w:val="231F20"/>
        </w:rPr>
        <w:t xml:space="preserve">..   </w:t>
      </w:r>
      <w:r w:rsidR="00697D2F">
        <w:rPr>
          <w:rFonts w:ascii="Palatino Linotype" w:hAnsi="Palatino Linotype" w:cs="Times-Bold"/>
          <w:bCs/>
          <w:color w:val="231F20"/>
        </w:rPr>
        <w:t>44</w:t>
      </w:r>
    </w:p>
    <w:p w14:paraId="16B4863A" w14:textId="74BD3D1C" w:rsidR="003618E8" w:rsidRPr="003618E8" w:rsidRDefault="003618E8" w:rsidP="0085280C">
      <w:pPr>
        <w:autoSpaceDE w:val="0"/>
        <w:autoSpaceDN w:val="0"/>
        <w:adjustRightInd w:val="0"/>
        <w:jc w:val="both"/>
        <w:outlineLvl w:val="0"/>
        <w:rPr>
          <w:rFonts w:ascii="Palatino Linotype" w:hAnsi="Palatino Linotype" w:cs="Times-Bold"/>
          <w:bCs/>
          <w:color w:val="231F20"/>
        </w:rPr>
      </w:pPr>
      <w:r w:rsidRPr="003618E8">
        <w:rPr>
          <w:rFonts w:ascii="Palatino Linotype" w:hAnsi="Palatino Linotype" w:cs="Times-Bold"/>
          <w:bCs/>
          <w:color w:val="231F20"/>
        </w:rPr>
        <w:tab/>
        <w:t>Other Issue-Oriented Organizations</w:t>
      </w:r>
      <w:r w:rsidR="00A40769">
        <w:rPr>
          <w:rFonts w:ascii="Palatino Linotype" w:hAnsi="Palatino Linotype" w:cs="Times-Bold"/>
          <w:bCs/>
          <w:color w:val="231F20"/>
        </w:rPr>
        <w:t xml:space="preserve">   </w:t>
      </w:r>
      <w:r w:rsidR="008600C3">
        <w:rPr>
          <w:rFonts w:ascii="Palatino Linotype" w:hAnsi="Palatino Linotype" w:cs="Times-Bold"/>
          <w:bCs/>
          <w:color w:val="231F20"/>
        </w:rPr>
        <w:t>………………………………</w:t>
      </w:r>
      <w:r w:rsidR="0085280C">
        <w:rPr>
          <w:rFonts w:ascii="Palatino Linotype" w:hAnsi="Palatino Linotype" w:cs="Times-Bold"/>
          <w:bCs/>
          <w:color w:val="231F20"/>
        </w:rPr>
        <w:t>...</w:t>
      </w:r>
      <w:r w:rsidR="00566955">
        <w:rPr>
          <w:rFonts w:ascii="Palatino Linotype" w:hAnsi="Palatino Linotype" w:cs="Times-Bold"/>
          <w:bCs/>
          <w:color w:val="231F20"/>
        </w:rPr>
        <w:t xml:space="preserve">……  </w:t>
      </w:r>
      <w:r w:rsidR="00697D2F">
        <w:rPr>
          <w:rFonts w:ascii="Palatino Linotype" w:hAnsi="Palatino Linotype" w:cs="Times-Bold"/>
          <w:bCs/>
          <w:color w:val="231F20"/>
        </w:rPr>
        <w:t>45</w:t>
      </w:r>
    </w:p>
    <w:p w14:paraId="268E17DE" w14:textId="3A45C3B3" w:rsidR="003618E8" w:rsidRPr="003618E8" w:rsidRDefault="003618E8" w:rsidP="0085280C">
      <w:pPr>
        <w:autoSpaceDE w:val="0"/>
        <w:autoSpaceDN w:val="0"/>
        <w:adjustRightInd w:val="0"/>
        <w:jc w:val="both"/>
        <w:outlineLvl w:val="0"/>
        <w:rPr>
          <w:rFonts w:ascii="Palatino Linotype" w:hAnsi="Palatino Linotype" w:cs="Times-Bold"/>
          <w:bCs/>
          <w:color w:val="231F20"/>
        </w:rPr>
      </w:pPr>
      <w:r w:rsidRPr="003618E8">
        <w:rPr>
          <w:rFonts w:ascii="Palatino Linotype" w:hAnsi="Palatino Linotype" w:cs="Times-Bold"/>
          <w:bCs/>
          <w:color w:val="231F20"/>
        </w:rPr>
        <w:tab/>
        <w:t>Community Organizations</w:t>
      </w:r>
      <w:r w:rsidR="00A40769">
        <w:rPr>
          <w:rFonts w:ascii="Palatino Linotype" w:hAnsi="Palatino Linotype" w:cs="Times-Bold"/>
          <w:bCs/>
          <w:color w:val="231F20"/>
        </w:rPr>
        <w:t xml:space="preserve">   </w:t>
      </w:r>
      <w:r w:rsidR="008600C3">
        <w:rPr>
          <w:rFonts w:ascii="Palatino Linotype" w:hAnsi="Palatino Linotype" w:cs="Times-Bold"/>
          <w:bCs/>
          <w:color w:val="231F20"/>
        </w:rPr>
        <w:t>…………………………</w:t>
      </w:r>
      <w:r w:rsidR="0085280C">
        <w:rPr>
          <w:rFonts w:ascii="Palatino Linotype" w:hAnsi="Palatino Linotype" w:cs="Times-Bold"/>
          <w:bCs/>
          <w:color w:val="231F20"/>
        </w:rPr>
        <w:t>...</w:t>
      </w:r>
      <w:r w:rsidR="00566955">
        <w:rPr>
          <w:rFonts w:ascii="Palatino Linotype" w:hAnsi="Palatino Linotype" w:cs="Times-Bold"/>
          <w:bCs/>
          <w:color w:val="231F20"/>
        </w:rPr>
        <w:t xml:space="preserve">…………………..    </w:t>
      </w:r>
      <w:r w:rsidR="00697D2F">
        <w:rPr>
          <w:rFonts w:ascii="Palatino Linotype" w:hAnsi="Palatino Linotype" w:cs="Times-Bold"/>
          <w:bCs/>
          <w:color w:val="231F20"/>
        </w:rPr>
        <w:t>45</w:t>
      </w:r>
    </w:p>
    <w:p w14:paraId="34366D5A" w14:textId="53FFA166" w:rsidR="003618E8" w:rsidRPr="003618E8" w:rsidRDefault="003618E8" w:rsidP="0085280C">
      <w:pPr>
        <w:autoSpaceDE w:val="0"/>
        <w:autoSpaceDN w:val="0"/>
        <w:adjustRightInd w:val="0"/>
        <w:jc w:val="both"/>
        <w:outlineLvl w:val="0"/>
        <w:rPr>
          <w:rFonts w:ascii="Palatino Linotype" w:hAnsi="Palatino Linotype" w:cs="Times-Bold"/>
          <w:bCs/>
          <w:color w:val="231F20"/>
        </w:rPr>
      </w:pPr>
      <w:r w:rsidRPr="003618E8">
        <w:rPr>
          <w:rFonts w:ascii="Palatino Linotype" w:hAnsi="Palatino Linotype" w:cs="Times-Bold"/>
          <w:bCs/>
          <w:color w:val="231F20"/>
        </w:rPr>
        <w:tab/>
        <w:t>The Social Work Advisory Committee</w:t>
      </w:r>
      <w:r w:rsidR="00A40769">
        <w:rPr>
          <w:rFonts w:ascii="Palatino Linotype" w:hAnsi="Palatino Linotype" w:cs="Times-Bold"/>
          <w:bCs/>
          <w:color w:val="231F20"/>
        </w:rPr>
        <w:t xml:space="preserve">   </w:t>
      </w:r>
      <w:r w:rsidR="008600C3">
        <w:rPr>
          <w:rFonts w:ascii="Palatino Linotype" w:hAnsi="Palatino Linotype" w:cs="Times-Bold"/>
          <w:bCs/>
          <w:color w:val="231F20"/>
        </w:rPr>
        <w:t>………………</w:t>
      </w:r>
      <w:r w:rsidR="0085280C">
        <w:rPr>
          <w:rFonts w:ascii="Palatino Linotype" w:hAnsi="Palatino Linotype" w:cs="Times-Bold"/>
          <w:bCs/>
          <w:color w:val="231F20"/>
        </w:rPr>
        <w:t>...</w:t>
      </w:r>
      <w:r w:rsidR="008600C3">
        <w:rPr>
          <w:rFonts w:ascii="Palatino Linotype" w:hAnsi="Palatino Linotype" w:cs="Times-Bold"/>
          <w:bCs/>
          <w:color w:val="231F20"/>
        </w:rPr>
        <w:t>………………</w:t>
      </w:r>
      <w:r w:rsidR="00566955">
        <w:rPr>
          <w:rFonts w:ascii="Palatino Linotype" w:hAnsi="Palatino Linotype" w:cs="Times-Bold"/>
          <w:bCs/>
          <w:color w:val="231F20"/>
        </w:rPr>
        <w:t xml:space="preserve">…  </w:t>
      </w:r>
      <w:r w:rsidR="00697D2F">
        <w:rPr>
          <w:rFonts w:ascii="Palatino Linotype" w:hAnsi="Palatino Linotype" w:cs="Times-Bold"/>
          <w:bCs/>
          <w:color w:val="231F20"/>
        </w:rPr>
        <w:t>46</w:t>
      </w:r>
    </w:p>
    <w:p w14:paraId="270DD709" w14:textId="37F245BA" w:rsidR="003618E8" w:rsidRPr="003618E8" w:rsidRDefault="003618E8" w:rsidP="0085280C">
      <w:pPr>
        <w:autoSpaceDE w:val="0"/>
        <w:autoSpaceDN w:val="0"/>
        <w:adjustRightInd w:val="0"/>
        <w:jc w:val="both"/>
        <w:outlineLvl w:val="0"/>
        <w:rPr>
          <w:rFonts w:ascii="Palatino Linotype" w:hAnsi="Palatino Linotype" w:cs="Times-Bold"/>
          <w:bCs/>
          <w:color w:val="231F20"/>
        </w:rPr>
      </w:pPr>
      <w:r w:rsidRPr="003618E8">
        <w:rPr>
          <w:rFonts w:ascii="Palatino Linotype" w:hAnsi="Palatino Linotype" w:cs="Times-Bold"/>
          <w:bCs/>
          <w:color w:val="231F20"/>
        </w:rPr>
        <w:tab/>
        <w:t>Social Work Alumni Organization</w:t>
      </w:r>
      <w:r w:rsidR="00A40769">
        <w:rPr>
          <w:rFonts w:ascii="Palatino Linotype" w:hAnsi="Palatino Linotype" w:cs="Times-Bold"/>
          <w:bCs/>
          <w:color w:val="231F20"/>
        </w:rPr>
        <w:t xml:space="preserve">   </w:t>
      </w:r>
      <w:r w:rsidR="008600C3">
        <w:rPr>
          <w:rFonts w:ascii="Palatino Linotype" w:hAnsi="Palatino Linotype" w:cs="Times-Bold"/>
          <w:bCs/>
          <w:color w:val="231F20"/>
        </w:rPr>
        <w:t>……………………</w:t>
      </w:r>
      <w:r w:rsidR="0085280C">
        <w:rPr>
          <w:rFonts w:ascii="Palatino Linotype" w:hAnsi="Palatino Linotype" w:cs="Times-Bold"/>
          <w:bCs/>
          <w:color w:val="231F20"/>
        </w:rPr>
        <w:t>...</w:t>
      </w:r>
      <w:r w:rsidR="008600C3">
        <w:rPr>
          <w:rFonts w:ascii="Palatino Linotype" w:hAnsi="Palatino Linotype" w:cs="Times-Bold"/>
          <w:bCs/>
          <w:color w:val="231F20"/>
        </w:rPr>
        <w:t>………………</w:t>
      </w:r>
      <w:r w:rsidR="00566955">
        <w:rPr>
          <w:rFonts w:ascii="Palatino Linotype" w:hAnsi="Palatino Linotype" w:cs="Times-Bold"/>
          <w:bCs/>
          <w:color w:val="231F20"/>
        </w:rPr>
        <w:t xml:space="preserve">..   </w:t>
      </w:r>
      <w:r w:rsidR="00697D2F">
        <w:rPr>
          <w:rFonts w:ascii="Palatino Linotype" w:hAnsi="Palatino Linotype" w:cs="Times-Bold"/>
          <w:bCs/>
          <w:color w:val="231F20"/>
        </w:rPr>
        <w:t>48</w:t>
      </w:r>
    </w:p>
    <w:p w14:paraId="58FF36BB" w14:textId="171D0D8D" w:rsidR="003618E8" w:rsidRPr="003618E8" w:rsidRDefault="003618E8" w:rsidP="0085280C">
      <w:pPr>
        <w:autoSpaceDE w:val="0"/>
        <w:autoSpaceDN w:val="0"/>
        <w:adjustRightInd w:val="0"/>
        <w:ind w:firstLine="720"/>
        <w:jc w:val="both"/>
        <w:outlineLvl w:val="0"/>
        <w:rPr>
          <w:rFonts w:ascii="Palatino Linotype" w:hAnsi="Palatino Linotype" w:cs="Times-Bold"/>
          <w:bCs/>
          <w:color w:val="231F20"/>
        </w:rPr>
      </w:pPr>
      <w:r w:rsidRPr="003618E8">
        <w:rPr>
          <w:rFonts w:ascii="Palatino Linotype" w:hAnsi="Palatino Linotype" w:cs="Times-Bold"/>
          <w:bCs/>
          <w:color w:val="231F20"/>
        </w:rPr>
        <w:t>Social Work Awards and Recognitions</w:t>
      </w:r>
      <w:r w:rsidR="00A40769">
        <w:rPr>
          <w:rFonts w:ascii="Palatino Linotype" w:hAnsi="Palatino Linotype" w:cs="Times-Bold"/>
          <w:bCs/>
          <w:color w:val="231F20"/>
        </w:rPr>
        <w:t xml:space="preserve">   </w:t>
      </w:r>
      <w:r w:rsidR="008600C3">
        <w:rPr>
          <w:rFonts w:ascii="Palatino Linotype" w:hAnsi="Palatino Linotype" w:cs="Times-Bold"/>
          <w:bCs/>
          <w:color w:val="231F20"/>
        </w:rPr>
        <w:t>……………………</w:t>
      </w:r>
      <w:r w:rsidR="0085280C">
        <w:rPr>
          <w:rFonts w:ascii="Palatino Linotype" w:hAnsi="Palatino Linotype" w:cs="Times-Bold"/>
          <w:bCs/>
          <w:color w:val="231F20"/>
        </w:rPr>
        <w:t>...</w:t>
      </w:r>
      <w:r w:rsidR="008600C3">
        <w:rPr>
          <w:rFonts w:ascii="Palatino Linotype" w:hAnsi="Palatino Linotype" w:cs="Times-Bold"/>
          <w:bCs/>
          <w:color w:val="231F20"/>
        </w:rPr>
        <w:t>…………</w:t>
      </w:r>
      <w:r w:rsidR="00566955">
        <w:rPr>
          <w:rFonts w:ascii="Palatino Linotype" w:hAnsi="Palatino Linotype" w:cs="Times-Bold"/>
          <w:bCs/>
          <w:color w:val="231F20"/>
        </w:rPr>
        <w:t xml:space="preserve">..   </w:t>
      </w:r>
      <w:r w:rsidR="00697D2F">
        <w:rPr>
          <w:rFonts w:ascii="Palatino Linotype" w:hAnsi="Palatino Linotype" w:cs="Times-Bold"/>
          <w:bCs/>
          <w:color w:val="231F20"/>
        </w:rPr>
        <w:t>48</w:t>
      </w:r>
    </w:p>
    <w:p w14:paraId="51E38231" w14:textId="6C3122B6" w:rsidR="003618E8" w:rsidRPr="003618E8" w:rsidRDefault="003618E8" w:rsidP="0085280C">
      <w:pPr>
        <w:autoSpaceDE w:val="0"/>
        <w:autoSpaceDN w:val="0"/>
        <w:adjustRightInd w:val="0"/>
        <w:jc w:val="both"/>
        <w:outlineLvl w:val="0"/>
        <w:rPr>
          <w:rFonts w:ascii="Palatino Linotype" w:hAnsi="Palatino Linotype" w:cs="Times-Bold"/>
          <w:bCs/>
          <w:color w:val="231F20"/>
        </w:rPr>
      </w:pPr>
      <w:r w:rsidRPr="003618E8">
        <w:rPr>
          <w:rFonts w:ascii="Palatino Linotype" w:hAnsi="Palatino Linotype" w:cs="Times-Bold"/>
          <w:bCs/>
          <w:color w:val="231F20"/>
        </w:rPr>
        <w:tab/>
        <w:t xml:space="preserve">Phi Alpha Honor Society –Theta </w:t>
      </w:r>
      <w:proofErr w:type="spellStart"/>
      <w:r w:rsidRPr="003618E8">
        <w:rPr>
          <w:rFonts w:ascii="Palatino Linotype" w:hAnsi="Palatino Linotype" w:cs="Times-Bold"/>
          <w:bCs/>
          <w:color w:val="231F20"/>
        </w:rPr>
        <w:t>Theta</w:t>
      </w:r>
      <w:proofErr w:type="spellEnd"/>
      <w:r w:rsidRPr="003618E8">
        <w:rPr>
          <w:rFonts w:ascii="Palatino Linotype" w:hAnsi="Palatino Linotype" w:cs="Times-Bold"/>
          <w:bCs/>
          <w:color w:val="231F20"/>
        </w:rPr>
        <w:t xml:space="preserve"> Chapter</w:t>
      </w:r>
      <w:r w:rsidR="00A40769">
        <w:rPr>
          <w:rFonts w:ascii="Palatino Linotype" w:hAnsi="Palatino Linotype" w:cs="Times-Bold"/>
          <w:bCs/>
          <w:color w:val="231F20"/>
        </w:rPr>
        <w:t xml:space="preserve">   </w:t>
      </w:r>
      <w:r w:rsidR="008600C3">
        <w:rPr>
          <w:rFonts w:ascii="Palatino Linotype" w:hAnsi="Palatino Linotype" w:cs="Times-Bold"/>
          <w:bCs/>
          <w:color w:val="231F20"/>
        </w:rPr>
        <w:t>…………</w:t>
      </w:r>
      <w:r w:rsidR="0085280C">
        <w:rPr>
          <w:rFonts w:ascii="Palatino Linotype" w:hAnsi="Palatino Linotype" w:cs="Times-Bold"/>
          <w:bCs/>
          <w:color w:val="231F20"/>
        </w:rPr>
        <w:t>...</w:t>
      </w:r>
      <w:r w:rsidR="00566955">
        <w:rPr>
          <w:rFonts w:ascii="Palatino Linotype" w:hAnsi="Palatino Linotype" w:cs="Times-Bold"/>
          <w:bCs/>
          <w:color w:val="231F20"/>
        </w:rPr>
        <w:t xml:space="preserve">…………..    </w:t>
      </w:r>
      <w:r w:rsidR="00697D2F">
        <w:rPr>
          <w:rFonts w:ascii="Palatino Linotype" w:hAnsi="Palatino Linotype" w:cs="Times-Bold"/>
          <w:bCs/>
          <w:color w:val="231F20"/>
        </w:rPr>
        <w:t>48</w:t>
      </w:r>
    </w:p>
    <w:p w14:paraId="20067EF9" w14:textId="6EE607AE" w:rsidR="003618E8" w:rsidRPr="003618E8" w:rsidRDefault="003618E8" w:rsidP="0085280C">
      <w:pPr>
        <w:autoSpaceDE w:val="0"/>
        <w:autoSpaceDN w:val="0"/>
        <w:adjustRightInd w:val="0"/>
        <w:jc w:val="both"/>
        <w:outlineLvl w:val="0"/>
        <w:rPr>
          <w:rFonts w:ascii="Palatino Linotype" w:hAnsi="Palatino Linotype" w:cs="Times-Bold"/>
          <w:bCs/>
          <w:color w:val="231F20"/>
        </w:rPr>
      </w:pPr>
      <w:r w:rsidRPr="003618E8">
        <w:rPr>
          <w:rFonts w:ascii="Palatino Linotype" w:hAnsi="Palatino Linotype" w:cs="Times-Bold"/>
          <w:bCs/>
          <w:color w:val="231F20"/>
        </w:rPr>
        <w:t xml:space="preserve">            Distinction in </w:t>
      </w:r>
      <w:proofErr w:type="gramStart"/>
      <w:r w:rsidRPr="003618E8">
        <w:rPr>
          <w:rFonts w:ascii="Palatino Linotype" w:hAnsi="Palatino Linotype" w:cs="Times-Bold"/>
          <w:bCs/>
          <w:color w:val="231F20"/>
        </w:rPr>
        <w:t>Major</w:t>
      </w:r>
      <w:r w:rsidR="00A40769">
        <w:rPr>
          <w:rFonts w:ascii="Palatino Linotype" w:hAnsi="Palatino Linotype" w:cs="Times-Bold"/>
          <w:bCs/>
          <w:color w:val="231F20"/>
        </w:rPr>
        <w:t xml:space="preserve">   </w:t>
      </w:r>
      <w:r w:rsidR="008600C3">
        <w:rPr>
          <w:rFonts w:ascii="Palatino Linotype" w:hAnsi="Palatino Linotype" w:cs="Times-Bold"/>
          <w:bCs/>
          <w:color w:val="231F20"/>
        </w:rPr>
        <w:t>…………………………</w:t>
      </w:r>
      <w:r w:rsidR="0085280C">
        <w:rPr>
          <w:rFonts w:ascii="Palatino Linotype" w:hAnsi="Palatino Linotype" w:cs="Times-Bold"/>
          <w:bCs/>
          <w:color w:val="231F20"/>
        </w:rPr>
        <w:t>….</w:t>
      </w:r>
      <w:proofErr w:type="gramEnd"/>
      <w:r w:rsidR="008600C3">
        <w:rPr>
          <w:rFonts w:ascii="Palatino Linotype" w:hAnsi="Palatino Linotype" w:cs="Times-Bold"/>
          <w:bCs/>
          <w:color w:val="231F20"/>
        </w:rPr>
        <w:t>…………………………</w:t>
      </w:r>
      <w:r w:rsidR="00566955">
        <w:rPr>
          <w:rFonts w:ascii="Palatino Linotype" w:hAnsi="Palatino Linotype" w:cs="Times-Bold"/>
          <w:bCs/>
          <w:color w:val="231F20"/>
        </w:rPr>
        <w:t xml:space="preserve">.   </w:t>
      </w:r>
      <w:r w:rsidR="00697D2F">
        <w:rPr>
          <w:rFonts w:ascii="Palatino Linotype" w:hAnsi="Palatino Linotype" w:cs="Times-Bold"/>
          <w:bCs/>
          <w:color w:val="231F20"/>
        </w:rPr>
        <w:t>48</w:t>
      </w:r>
    </w:p>
    <w:p w14:paraId="3441E2E3" w14:textId="50F50C21" w:rsidR="003618E8" w:rsidRPr="003618E8" w:rsidRDefault="003618E8" w:rsidP="0085280C">
      <w:pPr>
        <w:autoSpaceDE w:val="0"/>
        <w:autoSpaceDN w:val="0"/>
        <w:adjustRightInd w:val="0"/>
        <w:jc w:val="both"/>
        <w:outlineLvl w:val="0"/>
        <w:rPr>
          <w:rFonts w:ascii="Palatino Linotype" w:hAnsi="Palatino Linotype" w:cs="Times-Bold"/>
          <w:bCs/>
          <w:color w:val="231F20"/>
        </w:rPr>
      </w:pPr>
      <w:r w:rsidRPr="003618E8">
        <w:rPr>
          <w:rFonts w:ascii="Palatino Linotype" w:hAnsi="Palatino Linotype" w:cs="Times-Bold"/>
          <w:bCs/>
          <w:color w:val="231F20"/>
        </w:rPr>
        <w:t xml:space="preserve">            Outstanding Contribution to the Social Work </w:t>
      </w:r>
      <w:proofErr w:type="gramStart"/>
      <w:r w:rsidRPr="003618E8">
        <w:rPr>
          <w:rFonts w:ascii="Palatino Linotype" w:hAnsi="Palatino Linotype" w:cs="Times-Bold"/>
          <w:bCs/>
          <w:color w:val="231F20"/>
        </w:rPr>
        <w:t>Profession</w:t>
      </w:r>
      <w:r w:rsidR="00A40769">
        <w:rPr>
          <w:rFonts w:ascii="Palatino Linotype" w:hAnsi="Palatino Linotype" w:cs="Times-Bold"/>
          <w:bCs/>
          <w:color w:val="231F20"/>
        </w:rPr>
        <w:t xml:space="preserve">   </w:t>
      </w:r>
      <w:r w:rsidR="0085280C">
        <w:rPr>
          <w:rFonts w:ascii="Palatino Linotype" w:hAnsi="Palatino Linotype" w:cs="Times-Bold"/>
          <w:bCs/>
          <w:color w:val="231F20"/>
        </w:rPr>
        <w:t>….</w:t>
      </w:r>
      <w:proofErr w:type="gramEnd"/>
      <w:r w:rsidR="008600C3">
        <w:rPr>
          <w:rFonts w:ascii="Palatino Linotype" w:hAnsi="Palatino Linotype" w:cs="Times-Bold"/>
          <w:bCs/>
          <w:color w:val="231F20"/>
        </w:rPr>
        <w:t>…………</w:t>
      </w:r>
      <w:r w:rsidR="00566955">
        <w:rPr>
          <w:rFonts w:ascii="Palatino Linotype" w:hAnsi="Palatino Linotype" w:cs="Times-Bold"/>
          <w:bCs/>
          <w:color w:val="231F20"/>
        </w:rPr>
        <w:t xml:space="preserve">.   </w:t>
      </w:r>
      <w:r w:rsidR="00697D2F">
        <w:rPr>
          <w:rFonts w:ascii="Palatino Linotype" w:hAnsi="Palatino Linotype" w:cs="Times-Bold"/>
          <w:bCs/>
          <w:color w:val="231F20"/>
        </w:rPr>
        <w:t>48</w:t>
      </w:r>
    </w:p>
    <w:p w14:paraId="5EA9DC6E" w14:textId="68C42A18" w:rsidR="003618E8" w:rsidRPr="003618E8" w:rsidRDefault="003618E8" w:rsidP="0085280C">
      <w:pPr>
        <w:autoSpaceDE w:val="0"/>
        <w:autoSpaceDN w:val="0"/>
        <w:adjustRightInd w:val="0"/>
        <w:jc w:val="both"/>
        <w:outlineLvl w:val="0"/>
        <w:rPr>
          <w:rFonts w:ascii="Palatino Linotype" w:hAnsi="Palatino Linotype" w:cs="Times-Bold"/>
          <w:bCs/>
          <w:color w:val="231F20"/>
        </w:rPr>
      </w:pPr>
      <w:r w:rsidRPr="003618E8">
        <w:rPr>
          <w:rFonts w:ascii="Palatino Linotype" w:hAnsi="Palatino Linotype" w:cs="Times-Bold"/>
          <w:bCs/>
          <w:color w:val="231F20"/>
        </w:rPr>
        <w:t xml:space="preserve">            Outstanding Service in Field </w:t>
      </w:r>
      <w:proofErr w:type="gramStart"/>
      <w:r w:rsidRPr="003618E8">
        <w:rPr>
          <w:rFonts w:ascii="Palatino Linotype" w:hAnsi="Palatino Linotype" w:cs="Times-Bold"/>
          <w:bCs/>
          <w:color w:val="231F20"/>
        </w:rPr>
        <w:t>Placement</w:t>
      </w:r>
      <w:r w:rsidR="00A40769">
        <w:rPr>
          <w:rFonts w:ascii="Palatino Linotype" w:hAnsi="Palatino Linotype" w:cs="Times-Bold"/>
          <w:bCs/>
          <w:color w:val="231F20"/>
        </w:rPr>
        <w:t xml:space="preserve">   </w:t>
      </w:r>
      <w:r w:rsidR="008600C3">
        <w:rPr>
          <w:rFonts w:ascii="Palatino Linotype" w:hAnsi="Palatino Linotype" w:cs="Times-Bold"/>
          <w:bCs/>
          <w:color w:val="231F20"/>
        </w:rPr>
        <w:t>………………………</w:t>
      </w:r>
      <w:r w:rsidR="0085280C">
        <w:rPr>
          <w:rFonts w:ascii="Palatino Linotype" w:hAnsi="Palatino Linotype" w:cs="Times-Bold"/>
          <w:bCs/>
          <w:color w:val="231F20"/>
        </w:rPr>
        <w:t>….</w:t>
      </w:r>
      <w:proofErr w:type="gramEnd"/>
      <w:r w:rsidR="00A40769">
        <w:rPr>
          <w:rFonts w:ascii="Palatino Linotype" w:hAnsi="Palatino Linotype" w:cs="Times-Bold"/>
          <w:bCs/>
          <w:color w:val="231F20"/>
        </w:rPr>
        <w:t xml:space="preserve">…….  </w:t>
      </w:r>
      <w:r w:rsidR="00566955">
        <w:rPr>
          <w:rFonts w:ascii="Palatino Linotype" w:hAnsi="Palatino Linotype" w:cs="Times-Bold"/>
          <w:bCs/>
          <w:color w:val="231F20"/>
        </w:rPr>
        <w:t xml:space="preserve">   </w:t>
      </w:r>
      <w:r w:rsidR="00697D2F">
        <w:rPr>
          <w:rFonts w:ascii="Palatino Linotype" w:hAnsi="Palatino Linotype" w:cs="Times-Bold"/>
          <w:bCs/>
          <w:color w:val="231F20"/>
        </w:rPr>
        <w:t>48</w:t>
      </w:r>
    </w:p>
    <w:p w14:paraId="357A4A1E" w14:textId="77777777" w:rsidR="003618E8" w:rsidRPr="003618E8" w:rsidRDefault="003618E8" w:rsidP="0085280C">
      <w:pPr>
        <w:autoSpaceDE w:val="0"/>
        <w:autoSpaceDN w:val="0"/>
        <w:adjustRightInd w:val="0"/>
        <w:jc w:val="both"/>
        <w:outlineLvl w:val="0"/>
        <w:rPr>
          <w:rFonts w:ascii="Palatino Linotype" w:hAnsi="Palatino Linotype" w:cs="Times-Bold"/>
          <w:bCs/>
          <w:color w:val="231F20"/>
        </w:rPr>
      </w:pPr>
    </w:p>
    <w:p w14:paraId="2F7A38CA" w14:textId="77777777" w:rsidR="003618E8" w:rsidRPr="00CC63EC" w:rsidRDefault="003618E8" w:rsidP="003618E8">
      <w:pPr>
        <w:autoSpaceDE w:val="0"/>
        <w:autoSpaceDN w:val="0"/>
        <w:adjustRightInd w:val="0"/>
        <w:outlineLvl w:val="0"/>
        <w:rPr>
          <w:rFonts w:ascii="Palatino Linotype" w:hAnsi="Palatino Linotype" w:cs="Times-Bold"/>
          <w:b/>
          <w:bCs/>
          <w:color w:val="231F20"/>
        </w:rPr>
      </w:pPr>
      <w:r w:rsidRPr="00CC63EC">
        <w:rPr>
          <w:rFonts w:ascii="Palatino Linotype" w:hAnsi="Palatino Linotype" w:cs="Times-Bold"/>
          <w:b/>
          <w:bCs/>
          <w:color w:val="231F20"/>
        </w:rPr>
        <w:t>Social Work Student Handbook Appendices</w:t>
      </w:r>
    </w:p>
    <w:p w14:paraId="7EE179B1" w14:textId="77777777" w:rsidR="003618E8" w:rsidRPr="003618E8" w:rsidRDefault="003618E8" w:rsidP="003618E8">
      <w:pPr>
        <w:autoSpaceDE w:val="0"/>
        <w:autoSpaceDN w:val="0"/>
        <w:adjustRightInd w:val="0"/>
        <w:outlineLvl w:val="0"/>
        <w:rPr>
          <w:rFonts w:ascii="Palatino Linotype" w:hAnsi="Palatino Linotype" w:cs="Times-Bold"/>
          <w:bCs/>
          <w:color w:val="231F20"/>
        </w:rPr>
      </w:pPr>
    </w:p>
    <w:p w14:paraId="2B06731D" w14:textId="558C9601" w:rsidR="003618E8" w:rsidRPr="003618E8" w:rsidRDefault="00A40769" w:rsidP="003618E8">
      <w:pPr>
        <w:numPr>
          <w:ilvl w:val="0"/>
          <w:numId w:val="30"/>
        </w:numPr>
        <w:autoSpaceDE w:val="0"/>
        <w:autoSpaceDN w:val="0"/>
        <w:adjustRightInd w:val="0"/>
        <w:outlineLvl w:val="0"/>
        <w:rPr>
          <w:rFonts w:ascii="Palatino Linotype" w:hAnsi="Palatino Linotype" w:cs="Times-Bold"/>
          <w:bCs/>
          <w:color w:val="231F20"/>
        </w:rPr>
      </w:pPr>
      <w:r>
        <w:rPr>
          <w:rFonts w:ascii="Palatino Linotype" w:hAnsi="Palatino Linotype" w:cs="Times-Bold"/>
          <w:bCs/>
          <w:color w:val="231F20"/>
        </w:rPr>
        <w:t xml:space="preserve">Appendix A: Field </w:t>
      </w:r>
      <w:proofErr w:type="gramStart"/>
      <w:r>
        <w:rPr>
          <w:rFonts w:ascii="Palatino Linotype" w:hAnsi="Palatino Linotype" w:cs="Times-Bold"/>
          <w:bCs/>
          <w:color w:val="231F20"/>
        </w:rPr>
        <w:t xml:space="preserve">Placement   </w:t>
      </w:r>
      <w:r w:rsidR="008600C3">
        <w:rPr>
          <w:rFonts w:ascii="Palatino Linotype" w:hAnsi="Palatino Linotype" w:cs="Times-Bold"/>
          <w:bCs/>
          <w:color w:val="231F20"/>
        </w:rPr>
        <w:t>……………………………………………</w:t>
      </w:r>
      <w:r w:rsidR="00566955">
        <w:rPr>
          <w:rFonts w:ascii="Palatino Linotype" w:hAnsi="Palatino Linotype" w:cs="Times-Bold"/>
          <w:bCs/>
          <w:color w:val="231F20"/>
        </w:rPr>
        <w:t>.</w:t>
      </w:r>
      <w:proofErr w:type="gramEnd"/>
      <w:r w:rsidR="00566955">
        <w:rPr>
          <w:rFonts w:ascii="Palatino Linotype" w:hAnsi="Palatino Linotype" w:cs="Times-Bold"/>
          <w:bCs/>
          <w:color w:val="231F20"/>
        </w:rPr>
        <w:t xml:space="preserve">   </w:t>
      </w:r>
      <w:r w:rsidR="00697D2F">
        <w:rPr>
          <w:rFonts w:ascii="Palatino Linotype" w:hAnsi="Palatino Linotype" w:cs="Times-Bold"/>
          <w:bCs/>
          <w:color w:val="231F20"/>
        </w:rPr>
        <w:t>49</w:t>
      </w:r>
    </w:p>
    <w:p w14:paraId="317AE419" w14:textId="20AF879F" w:rsidR="003618E8" w:rsidRPr="003618E8" w:rsidRDefault="003618E8" w:rsidP="003618E8">
      <w:pPr>
        <w:numPr>
          <w:ilvl w:val="0"/>
          <w:numId w:val="30"/>
        </w:numPr>
        <w:autoSpaceDE w:val="0"/>
        <w:autoSpaceDN w:val="0"/>
        <w:adjustRightInd w:val="0"/>
        <w:outlineLvl w:val="0"/>
        <w:rPr>
          <w:rFonts w:ascii="Palatino Linotype" w:hAnsi="Palatino Linotype" w:cs="Times-Bold"/>
          <w:bCs/>
          <w:color w:val="231F20"/>
        </w:rPr>
      </w:pPr>
      <w:r w:rsidRPr="003618E8">
        <w:rPr>
          <w:rFonts w:ascii="Palatino Linotype" w:hAnsi="Palatino Linotype" w:cs="Times-Bold"/>
          <w:bCs/>
          <w:color w:val="231F20"/>
        </w:rPr>
        <w:t>Appendix B: CSWE (EPAS</w:t>
      </w:r>
      <w:proofErr w:type="gramStart"/>
      <w:r w:rsidRPr="003618E8">
        <w:rPr>
          <w:rFonts w:ascii="Palatino Linotype" w:hAnsi="Palatino Linotype" w:cs="Times-Bold"/>
          <w:bCs/>
          <w:color w:val="231F20"/>
        </w:rPr>
        <w:t>)</w:t>
      </w:r>
      <w:r w:rsidR="00A40769">
        <w:rPr>
          <w:rFonts w:ascii="Palatino Linotype" w:hAnsi="Palatino Linotype" w:cs="Times-Bold"/>
          <w:bCs/>
          <w:color w:val="231F20"/>
        </w:rPr>
        <w:t xml:space="preserve">   </w:t>
      </w:r>
      <w:r w:rsidR="008600C3">
        <w:rPr>
          <w:rFonts w:ascii="Palatino Linotype" w:hAnsi="Palatino Linotype" w:cs="Times-Bold"/>
          <w:bCs/>
          <w:color w:val="231F20"/>
        </w:rPr>
        <w:t>………………………………………………</w:t>
      </w:r>
      <w:r w:rsidR="00A40769">
        <w:rPr>
          <w:rFonts w:ascii="Palatino Linotype" w:hAnsi="Palatino Linotype" w:cs="Times-Bold"/>
          <w:bCs/>
          <w:color w:val="231F20"/>
        </w:rPr>
        <w:t>.</w:t>
      </w:r>
      <w:proofErr w:type="gramEnd"/>
      <w:r w:rsidR="00A40769">
        <w:rPr>
          <w:rFonts w:ascii="Palatino Linotype" w:hAnsi="Palatino Linotype" w:cs="Times-Bold"/>
          <w:bCs/>
          <w:color w:val="231F20"/>
        </w:rPr>
        <w:t xml:space="preserve">   </w:t>
      </w:r>
      <w:r w:rsidR="00697D2F">
        <w:rPr>
          <w:rFonts w:ascii="Palatino Linotype" w:hAnsi="Palatino Linotype" w:cs="Times-Bold"/>
          <w:bCs/>
          <w:color w:val="231F20"/>
        </w:rPr>
        <w:t>50</w:t>
      </w:r>
    </w:p>
    <w:p w14:paraId="528D4E46" w14:textId="7AD84E4B" w:rsidR="003618E8" w:rsidRPr="003618E8" w:rsidRDefault="003618E8" w:rsidP="003618E8">
      <w:pPr>
        <w:numPr>
          <w:ilvl w:val="0"/>
          <w:numId w:val="30"/>
        </w:numPr>
        <w:autoSpaceDE w:val="0"/>
        <w:autoSpaceDN w:val="0"/>
        <w:adjustRightInd w:val="0"/>
        <w:outlineLvl w:val="0"/>
        <w:rPr>
          <w:rFonts w:ascii="Palatino Linotype" w:hAnsi="Palatino Linotype" w:cs="Times-Bold"/>
          <w:bCs/>
          <w:color w:val="231F20"/>
        </w:rPr>
      </w:pPr>
      <w:r w:rsidRPr="003618E8">
        <w:rPr>
          <w:rFonts w:ascii="Palatino Linotype" w:hAnsi="Palatino Linotype" w:cs="Times-Bold"/>
          <w:bCs/>
          <w:color w:val="231F20"/>
        </w:rPr>
        <w:t xml:space="preserve">NASW CODE of </w:t>
      </w:r>
      <w:proofErr w:type="gramStart"/>
      <w:r w:rsidRPr="003618E8">
        <w:rPr>
          <w:rFonts w:ascii="Palatino Linotype" w:hAnsi="Palatino Linotype" w:cs="Times-Bold"/>
          <w:bCs/>
          <w:color w:val="231F20"/>
        </w:rPr>
        <w:t>ETHICS</w:t>
      </w:r>
      <w:r w:rsidR="00A40769">
        <w:rPr>
          <w:rFonts w:ascii="Palatino Linotype" w:hAnsi="Palatino Linotype" w:cs="Times-Bold"/>
          <w:bCs/>
          <w:color w:val="231F20"/>
        </w:rPr>
        <w:t xml:space="preserve">   </w:t>
      </w:r>
      <w:r w:rsidR="008600C3">
        <w:rPr>
          <w:rFonts w:ascii="Palatino Linotype" w:hAnsi="Palatino Linotype" w:cs="Times-Bold"/>
          <w:bCs/>
          <w:color w:val="231F20"/>
        </w:rPr>
        <w:t>…………………………………………………</w:t>
      </w:r>
      <w:r w:rsidR="00566955">
        <w:rPr>
          <w:rFonts w:ascii="Palatino Linotype" w:hAnsi="Palatino Linotype" w:cs="Times-Bold"/>
          <w:bCs/>
          <w:color w:val="231F20"/>
        </w:rPr>
        <w:t>.</w:t>
      </w:r>
      <w:proofErr w:type="gramEnd"/>
      <w:r w:rsidR="00566955">
        <w:rPr>
          <w:rFonts w:ascii="Palatino Linotype" w:hAnsi="Palatino Linotype" w:cs="Times-Bold"/>
          <w:bCs/>
          <w:color w:val="231F20"/>
        </w:rPr>
        <w:t xml:space="preserve">  </w:t>
      </w:r>
      <w:r w:rsidR="00697D2F">
        <w:rPr>
          <w:rFonts w:ascii="Palatino Linotype" w:hAnsi="Palatino Linotype" w:cs="Times-Bold"/>
          <w:bCs/>
          <w:color w:val="231F20"/>
        </w:rPr>
        <w:t>68</w:t>
      </w:r>
    </w:p>
    <w:p w14:paraId="1200C04E" w14:textId="471BFF91" w:rsidR="003618E8" w:rsidRPr="003618E8" w:rsidRDefault="003618E8" w:rsidP="003618E8">
      <w:pPr>
        <w:numPr>
          <w:ilvl w:val="0"/>
          <w:numId w:val="30"/>
        </w:numPr>
        <w:autoSpaceDE w:val="0"/>
        <w:autoSpaceDN w:val="0"/>
        <w:adjustRightInd w:val="0"/>
        <w:outlineLvl w:val="0"/>
        <w:rPr>
          <w:rFonts w:ascii="Palatino Linotype" w:hAnsi="Palatino Linotype" w:cs="Times-Bold"/>
          <w:bCs/>
          <w:color w:val="231F20"/>
        </w:rPr>
      </w:pPr>
      <w:r w:rsidRPr="003618E8">
        <w:rPr>
          <w:rFonts w:ascii="Palatino Linotype" w:hAnsi="Palatino Linotype" w:cs="Times-Bold"/>
          <w:bCs/>
          <w:color w:val="231F20"/>
        </w:rPr>
        <w:t xml:space="preserve">Appendix C: Resources: Mailing Addresses &amp; Phone </w:t>
      </w:r>
      <w:proofErr w:type="gramStart"/>
      <w:r w:rsidRPr="003618E8">
        <w:rPr>
          <w:rFonts w:ascii="Palatino Linotype" w:hAnsi="Palatino Linotype" w:cs="Times-Bold"/>
          <w:bCs/>
          <w:color w:val="231F20"/>
        </w:rPr>
        <w:t>Numbers</w:t>
      </w:r>
      <w:r w:rsidR="00A40769">
        <w:rPr>
          <w:rFonts w:ascii="Palatino Linotype" w:hAnsi="Palatino Linotype" w:cs="Times-Bold"/>
          <w:bCs/>
          <w:color w:val="231F20"/>
        </w:rPr>
        <w:t xml:space="preserve">   </w:t>
      </w:r>
      <w:r w:rsidR="008600C3">
        <w:rPr>
          <w:rFonts w:ascii="Palatino Linotype" w:hAnsi="Palatino Linotype" w:cs="Times-Bold"/>
          <w:bCs/>
          <w:color w:val="231F20"/>
        </w:rPr>
        <w:t>……</w:t>
      </w:r>
      <w:r w:rsidR="00566955">
        <w:rPr>
          <w:rFonts w:ascii="Palatino Linotype" w:hAnsi="Palatino Linotype" w:cs="Times-Bold"/>
          <w:bCs/>
          <w:color w:val="231F20"/>
        </w:rPr>
        <w:t>..</w:t>
      </w:r>
      <w:proofErr w:type="gramEnd"/>
      <w:r w:rsidR="00566955">
        <w:rPr>
          <w:rFonts w:ascii="Palatino Linotype" w:hAnsi="Palatino Linotype" w:cs="Times-Bold"/>
          <w:bCs/>
          <w:color w:val="231F20"/>
        </w:rPr>
        <w:t xml:space="preserve">  </w:t>
      </w:r>
      <w:r w:rsidR="00697D2F">
        <w:rPr>
          <w:rFonts w:ascii="Palatino Linotype" w:hAnsi="Palatino Linotype" w:cs="Times-Bold"/>
          <w:bCs/>
          <w:color w:val="231F20"/>
        </w:rPr>
        <w:t>106</w:t>
      </w:r>
    </w:p>
    <w:p w14:paraId="41DE20E4" w14:textId="5F15CCED" w:rsidR="003618E8" w:rsidRPr="003618E8" w:rsidRDefault="003618E8" w:rsidP="003618E8">
      <w:pPr>
        <w:numPr>
          <w:ilvl w:val="0"/>
          <w:numId w:val="30"/>
        </w:numPr>
        <w:autoSpaceDE w:val="0"/>
        <w:autoSpaceDN w:val="0"/>
        <w:adjustRightInd w:val="0"/>
        <w:outlineLvl w:val="0"/>
        <w:rPr>
          <w:rFonts w:ascii="Palatino Linotype" w:hAnsi="Palatino Linotype" w:cs="Times-Bold"/>
          <w:bCs/>
          <w:color w:val="231F20"/>
        </w:rPr>
      </w:pPr>
      <w:r w:rsidRPr="003618E8">
        <w:rPr>
          <w:rFonts w:ascii="Palatino Linotype" w:hAnsi="Palatino Linotype" w:cs="Times-Bold"/>
          <w:bCs/>
          <w:color w:val="231F20"/>
        </w:rPr>
        <w:t>Appendix D: Electronic Resources</w:t>
      </w:r>
      <w:r w:rsidR="00A40769">
        <w:rPr>
          <w:rFonts w:ascii="Palatino Linotype" w:hAnsi="Palatino Linotype" w:cs="Times-Bold"/>
          <w:bCs/>
          <w:color w:val="231F20"/>
        </w:rPr>
        <w:t xml:space="preserve">   </w:t>
      </w:r>
      <w:r w:rsidR="008600C3">
        <w:rPr>
          <w:rFonts w:ascii="Palatino Linotype" w:hAnsi="Palatino Linotype" w:cs="Times-Bold"/>
          <w:bCs/>
          <w:color w:val="231F20"/>
        </w:rPr>
        <w:t>………………………………………</w:t>
      </w:r>
      <w:r w:rsidR="00566955">
        <w:rPr>
          <w:rFonts w:ascii="Palatino Linotype" w:hAnsi="Palatino Linotype" w:cs="Times-Bold"/>
          <w:bCs/>
          <w:color w:val="231F20"/>
        </w:rPr>
        <w:t xml:space="preserve">  </w:t>
      </w:r>
      <w:r w:rsidR="00697D2F">
        <w:rPr>
          <w:rFonts w:ascii="Palatino Linotype" w:hAnsi="Palatino Linotype" w:cs="Times-Bold"/>
          <w:bCs/>
          <w:color w:val="231F20"/>
        </w:rPr>
        <w:t>109</w:t>
      </w:r>
    </w:p>
    <w:p w14:paraId="06ED6BE7" w14:textId="77777777" w:rsidR="00E23DB0" w:rsidRPr="003618E8" w:rsidRDefault="00E23DB0" w:rsidP="003618E8">
      <w:pPr>
        <w:autoSpaceDE w:val="0"/>
        <w:autoSpaceDN w:val="0"/>
        <w:adjustRightInd w:val="0"/>
        <w:outlineLvl w:val="0"/>
        <w:rPr>
          <w:rFonts w:ascii="Palatino Linotype" w:hAnsi="Palatino Linotype" w:cs="Times-Bold"/>
          <w:bCs/>
          <w:color w:val="231F20"/>
        </w:rPr>
      </w:pPr>
    </w:p>
    <w:p w14:paraId="5D513689" w14:textId="77777777" w:rsidR="00E23DB0" w:rsidRDefault="00E23DB0" w:rsidP="003618E8">
      <w:pPr>
        <w:autoSpaceDE w:val="0"/>
        <w:autoSpaceDN w:val="0"/>
        <w:adjustRightInd w:val="0"/>
        <w:outlineLvl w:val="0"/>
        <w:rPr>
          <w:rFonts w:ascii="Palatino Linotype" w:hAnsi="Palatino Linotype" w:cs="Times-Bold"/>
          <w:bCs/>
          <w:color w:val="231F20"/>
        </w:rPr>
      </w:pPr>
    </w:p>
    <w:p w14:paraId="5BB5917B" w14:textId="77777777" w:rsidR="0093365F" w:rsidRDefault="0093365F">
      <w:pPr>
        <w:autoSpaceDE w:val="0"/>
        <w:autoSpaceDN w:val="0"/>
        <w:adjustRightInd w:val="0"/>
        <w:outlineLvl w:val="0"/>
        <w:rPr>
          <w:rFonts w:ascii="Times-Bold" w:hAnsi="Times-Bold" w:cs="Times-Bold"/>
          <w:b/>
          <w:bCs/>
          <w:color w:val="231F20"/>
          <w:sz w:val="36"/>
          <w:szCs w:val="36"/>
        </w:rPr>
      </w:pPr>
      <w:r>
        <w:rPr>
          <w:rFonts w:ascii="Times-Bold" w:hAnsi="Times-Bold" w:cs="Times-Bold"/>
          <w:b/>
          <w:bCs/>
          <w:color w:val="231F20"/>
          <w:sz w:val="36"/>
          <w:szCs w:val="36"/>
        </w:rPr>
        <w:lastRenderedPageBreak/>
        <w:t xml:space="preserve">Section 1: </w:t>
      </w:r>
      <w:r w:rsidRPr="005E390B">
        <w:rPr>
          <w:rFonts w:ascii="Times-Bold" w:hAnsi="Times-Bold" w:cs="Times-Bold"/>
          <w:b/>
          <w:bCs/>
          <w:i/>
          <w:color w:val="231F20"/>
          <w:sz w:val="36"/>
          <w:szCs w:val="36"/>
        </w:rPr>
        <w:t>Whittier College General Information</w:t>
      </w:r>
    </w:p>
    <w:p w14:paraId="5F9B0CF9" w14:textId="77777777" w:rsidR="0093365F" w:rsidRDefault="0093365F">
      <w:pPr>
        <w:outlineLvl w:val="0"/>
        <w:rPr>
          <w:rFonts w:ascii="Palatino Linotype" w:hAnsi="Palatino Linotype"/>
          <w:b/>
          <w:i/>
          <w:sz w:val="28"/>
          <w:szCs w:val="28"/>
        </w:rPr>
      </w:pPr>
    </w:p>
    <w:p w14:paraId="5A4D9EDF" w14:textId="77777777" w:rsidR="0093365F" w:rsidRDefault="0093365F">
      <w:pPr>
        <w:outlineLvl w:val="0"/>
        <w:rPr>
          <w:rFonts w:ascii="Palatino Linotype" w:hAnsi="Palatino Linotype"/>
          <w:b/>
          <w:i/>
          <w:sz w:val="28"/>
          <w:szCs w:val="28"/>
        </w:rPr>
      </w:pPr>
    </w:p>
    <w:p w14:paraId="6ED4B8DC" w14:textId="77777777" w:rsidR="0093365F" w:rsidRDefault="0093365F">
      <w:pPr>
        <w:outlineLvl w:val="0"/>
        <w:rPr>
          <w:rFonts w:ascii="Palatino Linotype" w:hAnsi="Palatino Linotype"/>
          <w:b/>
          <w:i/>
          <w:sz w:val="28"/>
          <w:szCs w:val="28"/>
        </w:rPr>
      </w:pPr>
      <w:r>
        <w:rPr>
          <w:rFonts w:ascii="Palatino Linotype" w:hAnsi="Palatino Linotype"/>
          <w:b/>
          <w:i/>
          <w:sz w:val="28"/>
          <w:szCs w:val="28"/>
        </w:rPr>
        <w:t>An Introduction to Whittier College</w:t>
      </w:r>
      <w:r w:rsidR="002046E4">
        <w:rPr>
          <w:rFonts w:ascii="Palatino Linotype" w:hAnsi="Palatino Linotype"/>
          <w:b/>
          <w:i/>
          <w:sz w:val="28"/>
          <w:szCs w:val="28"/>
        </w:rPr>
        <w:t>:</w:t>
      </w:r>
    </w:p>
    <w:p w14:paraId="71C4C6AE" w14:textId="77777777" w:rsidR="0093365F" w:rsidRDefault="0093365F">
      <w:pPr>
        <w:autoSpaceDE w:val="0"/>
        <w:autoSpaceDN w:val="0"/>
        <w:adjustRightInd w:val="0"/>
        <w:rPr>
          <w:rFonts w:ascii="Palatino Linotype" w:hAnsi="Palatino Linotype" w:cs="Berkeley-Book"/>
          <w:i/>
        </w:rPr>
      </w:pPr>
    </w:p>
    <w:p w14:paraId="2506FDAB" w14:textId="77777777" w:rsidR="008B6348" w:rsidRPr="008B6348" w:rsidRDefault="0093365F" w:rsidP="008B6348">
      <w:pPr>
        <w:autoSpaceDE w:val="0"/>
        <w:autoSpaceDN w:val="0"/>
        <w:adjustRightInd w:val="0"/>
        <w:rPr>
          <w:rFonts w:ascii="Palatino Linotype" w:hAnsi="Palatino Linotype" w:cs="Berkeley-Book"/>
        </w:rPr>
      </w:pPr>
      <w:r w:rsidRPr="008B6348">
        <w:rPr>
          <w:rFonts w:ascii="Palatino Linotype" w:hAnsi="Palatino Linotype" w:cs="Berkeley-Book"/>
        </w:rPr>
        <w:t>As a Whittier College studen</w:t>
      </w:r>
      <w:r w:rsidR="00175BFD">
        <w:rPr>
          <w:rFonts w:ascii="Palatino Linotype" w:hAnsi="Palatino Linotype" w:cs="Berkeley-Book"/>
        </w:rPr>
        <w:t>t, you have a passport to a career</w:t>
      </w:r>
      <w:r w:rsidRPr="008B6348">
        <w:rPr>
          <w:rFonts w:ascii="Palatino Linotype" w:hAnsi="Palatino Linotype" w:cs="Berkeley-Book"/>
        </w:rPr>
        <w:t xml:space="preserve">-long journey of learning and connecting with others in knowledge and </w:t>
      </w:r>
      <w:r w:rsidR="008B6348" w:rsidRPr="008B6348">
        <w:rPr>
          <w:rFonts w:ascii="Palatino Linotype" w:hAnsi="Palatino Linotype" w:cs="Berkeley-Book"/>
        </w:rPr>
        <w:t>community.</w:t>
      </w:r>
      <w:r w:rsidR="008B6348">
        <w:rPr>
          <w:rFonts w:ascii="Palatino Linotype" w:hAnsi="Palatino Linotype" w:cs="Berkeley-Book"/>
        </w:rPr>
        <w:t xml:space="preserve"> We believe that these relationships </w:t>
      </w:r>
      <w:r w:rsidR="007D5D19">
        <w:rPr>
          <w:rFonts w:ascii="Palatino Linotype" w:hAnsi="Palatino Linotype" w:cs="Berkeley-Book"/>
        </w:rPr>
        <w:t>can</w:t>
      </w:r>
      <w:r w:rsidRPr="008B6348">
        <w:rPr>
          <w:rFonts w:ascii="Palatino Linotype" w:hAnsi="Palatino Linotype" w:cs="Berkeley-Book"/>
        </w:rPr>
        <w:t xml:space="preserve"> support and fortify social and </w:t>
      </w:r>
      <w:r w:rsidR="007D5D19">
        <w:rPr>
          <w:rFonts w:ascii="Palatino Linotype" w:hAnsi="Palatino Linotype" w:cs="Berkeley-Book"/>
        </w:rPr>
        <w:t xml:space="preserve">economic justice in our world. </w:t>
      </w:r>
      <w:r w:rsidRPr="008B6348">
        <w:rPr>
          <w:rFonts w:ascii="Palatino Linotype" w:hAnsi="Palatino Linotype" w:cs="Berkeley-Book"/>
        </w:rPr>
        <w:t xml:space="preserve">You inherit a legacy of vision and hope that shapes who we are, what we value, and our sense of what is possible for the future. </w:t>
      </w:r>
    </w:p>
    <w:p w14:paraId="183E57B9" w14:textId="77777777" w:rsidR="0093365F" w:rsidRPr="008B6348" w:rsidRDefault="0093365F" w:rsidP="008B6348">
      <w:pPr>
        <w:autoSpaceDE w:val="0"/>
        <w:autoSpaceDN w:val="0"/>
        <w:adjustRightInd w:val="0"/>
        <w:rPr>
          <w:rFonts w:ascii="Palatino Linotype" w:hAnsi="Palatino Linotype" w:cs="Berkeley-Book"/>
        </w:rPr>
      </w:pPr>
      <w:r w:rsidRPr="008B6348">
        <w:rPr>
          <w:rFonts w:ascii="Palatino Linotype" w:hAnsi="Palatino Linotype" w:cs="Berkeley-Book"/>
        </w:rPr>
        <w:t xml:space="preserve"> </w:t>
      </w:r>
    </w:p>
    <w:p w14:paraId="2AB81C71" w14:textId="510041BC" w:rsidR="0093365F" w:rsidRPr="008B6348" w:rsidRDefault="0093365F" w:rsidP="008B6348">
      <w:pPr>
        <w:autoSpaceDE w:val="0"/>
        <w:autoSpaceDN w:val="0"/>
        <w:adjustRightInd w:val="0"/>
        <w:rPr>
          <w:rFonts w:ascii="Palatino Linotype" w:hAnsi="Palatino Linotype" w:cs="Berkeley-Book"/>
        </w:rPr>
      </w:pPr>
      <w:r w:rsidRPr="008B6348">
        <w:rPr>
          <w:rFonts w:ascii="Palatino Linotype" w:hAnsi="Palatino Linotype" w:cs="Berkeley-Book"/>
        </w:rPr>
        <w:t>As a Social Work major, you will hopefully see the intimate connections between Wh</w:t>
      </w:r>
      <w:r w:rsidR="00391EA7">
        <w:rPr>
          <w:rFonts w:ascii="Palatino Linotype" w:hAnsi="Palatino Linotype" w:cs="Berkeley-Book"/>
        </w:rPr>
        <w:t>ittier College values</w:t>
      </w:r>
      <w:r w:rsidRPr="008B6348">
        <w:rPr>
          <w:rFonts w:ascii="Palatino Linotype" w:hAnsi="Palatino Linotype" w:cs="Berkeley-Book"/>
        </w:rPr>
        <w:t xml:space="preserve"> and the missi</w:t>
      </w:r>
      <w:r w:rsidR="007D5D19">
        <w:rPr>
          <w:rFonts w:ascii="Palatino Linotype" w:hAnsi="Palatino Linotype" w:cs="Berkeley-Book"/>
        </w:rPr>
        <w:t>on of the</w:t>
      </w:r>
      <w:r w:rsidR="004D5620">
        <w:rPr>
          <w:rFonts w:ascii="Palatino Linotype" w:hAnsi="Palatino Linotype" w:cs="Berkeley-Book"/>
        </w:rPr>
        <w:t xml:space="preserve"> Department of</w:t>
      </w:r>
      <w:r w:rsidR="007D5D19">
        <w:rPr>
          <w:rFonts w:ascii="Palatino Linotype" w:hAnsi="Palatino Linotype" w:cs="Berkeley-Book"/>
        </w:rPr>
        <w:t xml:space="preserve"> Social Work. </w:t>
      </w:r>
      <w:r w:rsidRPr="008B6348">
        <w:rPr>
          <w:rFonts w:ascii="Palatino Linotype" w:hAnsi="Palatino Linotype" w:cs="Berkeley-Book"/>
        </w:rPr>
        <w:t xml:space="preserve">You will also make connections between your own personal values, vision, and mission with that of the College and the </w:t>
      </w:r>
      <w:r w:rsidR="004D5620">
        <w:rPr>
          <w:rFonts w:ascii="Palatino Linotype" w:hAnsi="Palatino Linotype" w:cs="Berkeley-Book"/>
        </w:rPr>
        <w:t>Department</w:t>
      </w:r>
      <w:r w:rsidRPr="008B6348">
        <w:rPr>
          <w:rFonts w:ascii="Palatino Linotype" w:hAnsi="Palatino Linotype" w:cs="Berkeley-Book"/>
        </w:rPr>
        <w:t>. We want to facilitate</w:t>
      </w:r>
      <w:r w:rsidRPr="008B6348">
        <w:rPr>
          <w:rFonts w:ascii="Palatino Linotype" w:hAnsi="Palatino Linotype" w:cs="Berkeley-Book"/>
          <w:color w:val="FF0000"/>
        </w:rPr>
        <w:t xml:space="preserve"> </w:t>
      </w:r>
      <w:r w:rsidRPr="008B6348">
        <w:rPr>
          <w:rFonts w:ascii="Palatino Linotype" w:hAnsi="Palatino Linotype" w:cs="Berkeley-Book"/>
        </w:rPr>
        <w:t>these opportunities for connections in academic advising, your liberal education courses, your electives, an</w:t>
      </w:r>
      <w:r w:rsidR="007D5D19">
        <w:rPr>
          <w:rFonts w:ascii="Palatino Linotype" w:hAnsi="Palatino Linotype" w:cs="Berkeley-Book"/>
        </w:rPr>
        <w:t xml:space="preserve">d in your social work classes. </w:t>
      </w:r>
      <w:r w:rsidRPr="008B6348">
        <w:rPr>
          <w:rFonts w:ascii="Palatino Linotype" w:hAnsi="Palatino Linotype" w:cs="Berkeley-Book"/>
        </w:rPr>
        <w:t>By incl</w:t>
      </w:r>
      <w:r w:rsidR="00783B96">
        <w:rPr>
          <w:rFonts w:ascii="Palatino Linotype" w:hAnsi="Palatino Linotype" w:cs="Berkeley-Book"/>
        </w:rPr>
        <w:t>uding the College values, traditions</w:t>
      </w:r>
      <w:r w:rsidRPr="008B6348">
        <w:rPr>
          <w:rFonts w:ascii="Palatino Linotype" w:hAnsi="Palatino Linotype" w:cs="Berkeley-Book"/>
        </w:rPr>
        <w:t xml:space="preserve">, and mission referenced in </w:t>
      </w:r>
      <w:r w:rsidR="005E390B" w:rsidRPr="008B6348">
        <w:rPr>
          <w:rFonts w:ascii="Palatino Linotype" w:hAnsi="Palatino Linotype" w:cs="Berkeley-Book"/>
        </w:rPr>
        <w:t xml:space="preserve">the </w:t>
      </w:r>
      <w:r w:rsidR="005E390B" w:rsidRPr="005C1D4B">
        <w:rPr>
          <w:rFonts w:ascii="Palatino Linotype" w:hAnsi="Palatino Linotype" w:cs="Berkeley-Book"/>
          <w:i/>
        </w:rPr>
        <w:t>Whittier</w:t>
      </w:r>
      <w:r w:rsidRPr="005C1D4B">
        <w:rPr>
          <w:rFonts w:ascii="Palatino Linotype" w:hAnsi="Palatino Linotype" w:cs="Berkeley-Book"/>
          <w:i/>
        </w:rPr>
        <w:t xml:space="preserve"> College</w:t>
      </w:r>
      <w:r w:rsidR="005E390B" w:rsidRPr="005C1D4B">
        <w:rPr>
          <w:rFonts w:ascii="Palatino Linotype" w:hAnsi="Palatino Linotype" w:cs="Berkeley-Book"/>
        </w:rPr>
        <w:t xml:space="preserve"> </w:t>
      </w:r>
      <w:r w:rsidR="005E390B" w:rsidRPr="005C1D4B">
        <w:rPr>
          <w:rFonts w:ascii="Palatino Linotype" w:hAnsi="Palatino Linotype" w:cs="Berkeley-Book"/>
          <w:i/>
        </w:rPr>
        <w:t>Catalog</w:t>
      </w:r>
      <w:r w:rsidR="005E390B" w:rsidRPr="007D5D19">
        <w:rPr>
          <w:rFonts w:ascii="Palatino Linotype" w:hAnsi="Palatino Linotype" w:cs="Berkeley-Book"/>
          <w:i/>
        </w:rPr>
        <w:t xml:space="preserve"> </w:t>
      </w:r>
      <w:r w:rsidR="005E3164" w:rsidRPr="005C1D4B">
        <w:rPr>
          <w:rFonts w:ascii="Palatino Linotype" w:hAnsi="Palatino Linotype" w:cs="Berkeley-Book"/>
          <w:i/>
        </w:rPr>
        <w:t>2014-2015</w:t>
      </w:r>
      <w:r w:rsidR="00742C94">
        <w:rPr>
          <w:rFonts w:ascii="Palatino Linotype" w:hAnsi="Palatino Linotype" w:cs="Berkeley-Book"/>
        </w:rPr>
        <w:t xml:space="preserve"> online at:</w:t>
      </w:r>
      <w:r w:rsidR="00C36165">
        <w:rPr>
          <w:rFonts w:ascii="Palatino Linotype" w:hAnsi="Palatino Linotype" w:cs="Berkeley-Book"/>
        </w:rPr>
        <w:t xml:space="preserve"> </w:t>
      </w:r>
      <w:hyperlink r:id="rId9" w:anchor="http://catalog.whittier.edu%20" w:history="1">
        <w:r w:rsidR="005C1D4B" w:rsidRPr="005C1D4B">
          <w:rPr>
            <w:rStyle w:val="Hyperlink"/>
            <w:rFonts w:ascii="Palatino Linotype" w:hAnsi="Palatino Linotype" w:cs="Berkeley-Book"/>
          </w:rPr>
          <w:t xml:space="preserve">http://catalog.whittier.edu </w:t>
        </w:r>
      </w:hyperlink>
      <w:r w:rsidR="005C1D4B">
        <w:rPr>
          <w:rFonts w:ascii="Palatino Linotype" w:hAnsi="Palatino Linotype" w:cs="Berkeley-Book"/>
        </w:rPr>
        <w:t xml:space="preserve"> </w:t>
      </w:r>
      <w:r w:rsidRPr="008B6348">
        <w:rPr>
          <w:rFonts w:ascii="Palatino Linotype" w:hAnsi="Palatino Linotype" w:cs="Berkeley-Book"/>
        </w:rPr>
        <w:t>we intend for that integrative process to start here.</w:t>
      </w:r>
    </w:p>
    <w:p w14:paraId="7427D26C" w14:textId="77777777" w:rsidR="00F80515" w:rsidRPr="005E390B" w:rsidRDefault="00F80515">
      <w:pPr>
        <w:autoSpaceDE w:val="0"/>
        <w:autoSpaceDN w:val="0"/>
        <w:adjustRightInd w:val="0"/>
        <w:rPr>
          <w:rFonts w:ascii="Palatino Linotype" w:hAnsi="Palatino Linotype" w:cs="Berkeley-Book"/>
          <w:i/>
        </w:rPr>
      </w:pPr>
    </w:p>
    <w:p w14:paraId="36C05BFE" w14:textId="77777777" w:rsidR="0093365F" w:rsidRDefault="0093365F">
      <w:pPr>
        <w:autoSpaceDE w:val="0"/>
        <w:autoSpaceDN w:val="0"/>
        <w:adjustRightInd w:val="0"/>
        <w:rPr>
          <w:rFonts w:ascii="Palatino Linotype" w:hAnsi="Palatino Linotype" w:cs="Berkeley-Book"/>
          <w:b/>
          <w:i/>
          <w:sz w:val="28"/>
          <w:szCs w:val="28"/>
        </w:rPr>
      </w:pPr>
      <w:r>
        <w:rPr>
          <w:rFonts w:ascii="Palatino Linotype" w:hAnsi="Palatino Linotype" w:cs="Berkeley-Book"/>
          <w:b/>
          <w:i/>
          <w:sz w:val="28"/>
          <w:szCs w:val="28"/>
        </w:rPr>
        <w:t>Whittier College Values</w:t>
      </w:r>
    </w:p>
    <w:p w14:paraId="0C95E256" w14:textId="77777777" w:rsidR="0093365F" w:rsidRDefault="0093365F">
      <w:pPr>
        <w:autoSpaceDE w:val="0"/>
        <w:autoSpaceDN w:val="0"/>
        <w:adjustRightInd w:val="0"/>
        <w:rPr>
          <w:rFonts w:ascii="Palatino Linotype" w:hAnsi="Palatino Linotype" w:cs="Berkeley-Book"/>
          <w:b/>
          <w:i/>
          <w:sz w:val="28"/>
          <w:szCs w:val="28"/>
        </w:rPr>
      </w:pPr>
    </w:p>
    <w:p w14:paraId="6D18C685" w14:textId="04EB9448" w:rsidR="00D154D5" w:rsidRPr="005917B4" w:rsidRDefault="00D154D5">
      <w:pPr>
        <w:autoSpaceDE w:val="0"/>
        <w:autoSpaceDN w:val="0"/>
        <w:adjustRightInd w:val="0"/>
        <w:rPr>
          <w:rFonts w:ascii="Palatino Linotype" w:hAnsi="Palatino Linotype" w:cs="Berkeley-Book"/>
          <w:b/>
          <w:i/>
        </w:rPr>
      </w:pPr>
      <w:r w:rsidRPr="005917B4">
        <w:rPr>
          <w:rFonts w:ascii="Palatino Linotype" w:hAnsi="Palatino Linotype" w:cs="Arial"/>
        </w:rPr>
        <w:t>Named for renowned 19</w:t>
      </w:r>
      <w:r w:rsidRPr="005917B4">
        <w:rPr>
          <w:rFonts w:ascii="Palatino Linotype" w:hAnsi="Palatino Linotype" w:cs="Arial"/>
          <w:vertAlign w:val="superscript"/>
        </w:rPr>
        <w:t>th</w:t>
      </w:r>
      <w:r w:rsidRPr="005917B4">
        <w:rPr>
          <w:rFonts w:ascii="Palatino Linotype" w:hAnsi="Palatino Linotype" w:cs="Arial"/>
        </w:rPr>
        <w:t xml:space="preserve"> century poet John Greenleaf Whittier, our College is located in the hills overlooking metropolitan Los Angeles and coastal Southern California, and we take full advantage of our location in educating students. The College was founded by members of the Religious Society of Friends (Quakers) in 1887, but has been non-sectarian since the 1940s. Nonetheless, the social values associated with our Quaker heritage - freedom of conscience, integrity, internationalism, listening to others and building consensus - strongly influence the College's ethos. The campus has a friendly tone, and there is respect for people of all backgrounds and nationalities. Whittier has a long-standing commitment to a diverse student body and faculty, and the acceptance of difference that it thereby seeks to engender. Because of our values and our practices, a Whittier education prepares graduates to lead productive and meaningful lives</w:t>
      </w:r>
      <w:r w:rsidR="005C1D4B">
        <w:rPr>
          <w:rFonts w:ascii="Palatino Linotype" w:hAnsi="Palatino Linotype" w:cs="Arial"/>
        </w:rPr>
        <w:t>.</w:t>
      </w:r>
    </w:p>
    <w:p w14:paraId="6A84CEE1" w14:textId="77777777" w:rsidR="00D154D5" w:rsidRDefault="00D154D5">
      <w:pPr>
        <w:autoSpaceDE w:val="0"/>
        <w:autoSpaceDN w:val="0"/>
        <w:adjustRightInd w:val="0"/>
        <w:rPr>
          <w:rFonts w:ascii="Palatino Linotype" w:hAnsi="Palatino Linotype" w:cs="Berkeley-Book"/>
          <w:b/>
          <w:i/>
          <w:sz w:val="28"/>
          <w:szCs w:val="28"/>
        </w:rPr>
      </w:pPr>
    </w:p>
    <w:p w14:paraId="78F47818" w14:textId="77777777" w:rsidR="00697D2F" w:rsidRDefault="00697D2F">
      <w:pPr>
        <w:autoSpaceDE w:val="0"/>
        <w:autoSpaceDN w:val="0"/>
        <w:adjustRightInd w:val="0"/>
        <w:rPr>
          <w:rFonts w:ascii="Palatino Linotype" w:hAnsi="Palatino Linotype" w:cs="Berkeley-Medium"/>
          <w:b/>
          <w:i/>
          <w:sz w:val="28"/>
          <w:szCs w:val="28"/>
        </w:rPr>
      </w:pPr>
    </w:p>
    <w:p w14:paraId="0401839B" w14:textId="77777777" w:rsidR="0093365F" w:rsidRPr="00B558E3" w:rsidRDefault="00B558E3">
      <w:pPr>
        <w:autoSpaceDE w:val="0"/>
        <w:autoSpaceDN w:val="0"/>
        <w:adjustRightInd w:val="0"/>
        <w:rPr>
          <w:rFonts w:ascii="Palatino Linotype" w:hAnsi="Palatino Linotype" w:cs="Berkeley-Medium"/>
          <w:b/>
          <w:i/>
          <w:sz w:val="28"/>
          <w:szCs w:val="28"/>
        </w:rPr>
      </w:pPr>
      <w:r>
        <w:rPr>
          <w:rFonts w:ascii="Palatino Linotype" w:hAnsi="Palatino Linotype" w:cs="Berkeley-Medium"/>
          <w:b/>
          <w:i/>
          <w:sz w:val="28"/>
          <w:szCs w:val="28"/>
        </w:rPr>
        <w:lastRenderedPageBreak/>
        <w:t>Whittier</w:t>
      </w:r>
      <w:r w:rsidR="0093365F" w:rsidRPr="00B558E3">
        <w:rPr>
          <w:rFonts w:ascii="Palatino Linotype" w:hAnsi="Palatino Linotype" w:cs="Berkeley-Medium"/>
          <w:b/>
          <w:i/>
          <w:sz w:val="28"/>
          <w:szCs w:val="28"/>
        </w:rPr>
        <w:t xml:space="preserve"> College Vision</w:t>
      </w:r>
    </w:p>
    <w:p w14:paraId="49227A12" w14:textId="77777777" w:rsidR="00CE4812" w:rsidRDefault="00CE4812">
      <w:pPr>
        <w:autoSpaceDE w:val="0"/>
        <w:autoSpaceDN w:val="0"/>
        <w:adjustRightInd w:val="0"/>
        <w:rPr>
          <w:rFonts w:ascii="Palatino Linotype" w:hAnsi="Palatino Linotype" w:cs="Berkeley-Book"/>
        </w:rPr>
      </w:pPr>
    </w:p>
    <w:p w14:paraId="4AB1D72F" w14:textId="77777777" w:rsidR="00AF6439" w:rsidRPr="00E062AD" w:rsidRDefault="00AF6439" w:rsidP="00AF6439">
      <w:pPr>
        <w:rPr>
          <w:rFonts w:ascii="Palatino Linotype" w:hAnsi="Palatino Linotype" w:cs="Berkeley-Book"/>
        </w:rPr>
      </w:pPr>
      <w:r w:rsidRPr="00E062AD">
        <w:rPr>
          <w:rFonts w:ascii="Palatino Linotype" w:hAnsi="Palatino Linotype" w:cs="Berkeley-Book"/>
        </w:rPr>
        <w:t>Whittier College is dedicated to student learning and transformation. As a community, the College expects and fosters engagement and excellence through the rigorous tenets of the liberal arts, with a strong interdisciplinary emphasis, drawing upon our location in an exceptionally diverse multicultural metropolis. A Whittier education weaves together theory and practice to inspire lifelong learning, responsible citizenship, personal development and professional success.</w:t>
      </w:r>
    </w:p>
    <w:p w14:paraId="23990D54" w14:textId="77777777" w:rsidR="0093365F" w:rsidRDefault="0093365F">
      <w:pPr>
        <w:autoSpaceDE w:val="0"/>
        <w:autoSpaceDN w:val="0"/>
        <w:adjustRightInd w:val="0"/>
        <w:rPr>
          <w:rFonts w:ascii="Palatino Linotype" w:hAnsi="Palatino Linotype" w:cs="Berkeley-Book"/>
          <w:i/>
        </w:rPr>
      </w:pPr>
    </w:p>
    <w:p w14:paraId="41A10E88" w14:textId="77777777" w:rsidR="0093365F" w:rsidRPr="00B558E3" w:rsidRDefault="0093365F">
      <w:pPr>
        <w:autoSpaceDE w:val="0"/>
        <w:autoSpaceDN w:val="0"/>
        <w:adjustRightInd w:val="0"/>
        <w:rPr>
          <w:rFonts w:ascii="Palatino Linotype" w:hAnsi="Palatino Linotype" w:cs="Berkeley-Medium"/>
          <w:b/>
          <w:i/>
          <w:sz w:val="28"/>
          <w:szCs w:val="28"/>
        </w:rPr>
      </w:pPr>
      <w:r w:rsidRPr="00B558E3">
        <w:rPr>
          <w:rFonts w:ascii="Palatino Linotype" w:hAnsi="Palatino Linotype" w:cs="Berkeley-Medium"/>
          <w:b/>
          <w:i/>
          <w:sz w:val="28"/>
          <w:szCs w:val="28"/>
        </w:rPr>
        <w:t>Whittier College Mission</w:t>
      </w:r>
    </w:p>
    <w:p w14:paraId="5AB74807" w14:textId="77777777" w:rsidR="0093365F" w:rsidRDefault="0093365F">
      <w:pPr>
        <w:autoSpaceDE w:val="0"/>
        <w:autoSpaceDN w:val="0"/>
        <w:adjustRightInd w:val="0"/>
        <w:rPr>
          <w:rFonts w:ascii="Palatino Linotype" w:hAnsi="Palatino Linotype" w:cs="Berkeley-Medium"/>
          <w:b/>
          <w:i/>
        </w:rPr>
      </w:pPr>
    </w:p>
    <w:p w14:paraId="44531F77" w14:textId="6E145890" w:rsidR="00AF6439" w:rsidRPr="00390A7A" w:rsidRDefault="00AF6439" w:rsidP="00AF6439">
      <w:pPr>
        <w:rPr>
          <w:rFonts w:ascii="Palatino Linotype" w:hAnsi="Palatino Linotype" w:cs="Berkeley-Book"/>
        </w:rPr>
      </w:pPr>
      <w:r>
        <w:rPr>
          <w:rFonts w:ascii="Palatino Linotype" w:hAnsi="Palatino Linotype" w:cs="Berkeley-Book"/>
        </w:rPr>
        <w:t>“</w:t>
      </w:r>
      <w:r w:rsidRPr="00390A7A">
        <w:rPr>
          <w:rFonts w:ascii="Palatino Linotype" w:hAnsi="Palatino Linotype" w:cs="Berkeley-Book"/>
        </w:rPr>
        <w:t>Whittier College is a residential four-year liberal arts institution that prepares</w:t>
      </w:r>
      <w:r>
        <w:rPr>
          <w:rFonts w:ascii="Palatino Linotype" w:hAnsi="Palatino Linotype" w:cs="Berkeley-Book"/>
        </w:rPr>
        <w:t xml:space="preserve"> </w:t>
      </w:r>
      <w:r w:rsidRPr="00390A7A">
        <w:rPr>
          <w:rFonts w:ascii="Palatino Linotype" w:hAnsi="Palatino Linotype" w:cs="Berkeley-Book"/>
        </w:rPr>
        <w:t>students from diverse backgrounds to excel in a complex global society. Through</w:t>
      </w:r>
      <w:r>
        <w:rPr>
          <w:rFonts w:ascii="Palatino Linotype" w:hAnsi="Palatino Linotype" w:cs="Berkeley-Book"/>
        </w:rPr>
        <w:t xml:space="preserve"> </w:t>
      </w:r>
      <w:r w:rsidRPr="00390A7A">
        <w:rPr>
          <w:rFonts w:ascii="Palatino Linotype" w:hAnsi="Palatino Linotype" w:cs="Berkeley-Book"/>
        </w:rPr>
        <w:t>challenging, interactive courses, taught by accomplished professors, students</w:t>
      </w:r>
      <w:r>
        <w:rPr>
          <w:rFonts w:ascii="Palatino Linotype" w:hAnsi="Palatino Linotype" w:cs="Berkeley-Book"/>
        </w:rPr>
        <w:t xml:space="preserve"> </w:t>
      </w:r>
      <w:r w:rsidRPr="00390A7A">
        <w:rPr>
          <w:rFonts w:ascii="Palatino Linotype" w:hAnsi="Palatino Linotype" w:cs="Berkeley-Book"/>
        </w:rPr>
        <w:t>learn to make connections across disciplines, understand cultural perspectives,</w:t>
      </w:r>
      <w:r>
        <w:rPr>
          <w:rFonts w:ascii="Palatino Linotype" w:hAnsi="Palatino Linotype" w:cs="Berkeley-Book"/>
        </w:rPr>
        <w:t xml:space="preserve"> </w:t>
      </w:r>
      <w:r w:rsidRPr="00390A7A">
        <w:rPr>
          <w:rFonts w:ascii="Palatino Linotype" w:hAnsi="Palatino Linotype" w:cs="Berkeley-Book"/>
        </w:rPr>
        <w:t>and integrate learning with practical application. Inspired by our Quaker</w:t>
      </w:r>
      <w:r>
        <w:rPr>
          <w:rFonts w:ascii="Palatino Linotype" w:hAnsi="Palatino Linotype" w:cs="Berkeley-Book"/>
        </w:rPr>
        <w:t xml:space="preserve"> </w:t>
      </w:r>
      <w:r w:rsidRPr="00390A7A">
        <w:rPr>
          <w:rFonts w:ascii="Palatino Linotype" w:hAnsi="Palatino Linotype" w:cs="Berkeley-Book"/>
        </w:rPr>
        <w:t xml:space="preserve">heritage, a Whittier education equips </w:t>
      </w:r>
      <w:r>
        <w:rPr>
          <w:rFonts w:ascii="Palatino Linotype" w:hAnsi="Palatino Linotype" w:cs="Berkeley-Book"/>
        </w:rPr>
        <w:t>s</w:t>
      </w:r>
      <w:r w:rsidRPr="00390A7A">
        <w:rPr>
          <w:rFonts w:ascii="Palatino Linotype" w:hAnsi="Palatino Linotype" w:cs="Berkeley-Book"/>
        </w:rPr>
        <w:t>tudents to be active citizens and effective</w:t>
      </w:r>
      <w:r>
        <w:rPr>
          <w:rFonts w:ascii="Palatino Linotype" w:hAnsi="Palatino Linotype" w:cs="Berkeley-Book"/>
        </w:rPr>
        <w:t xml:space="preserve"> </w:t>
      </w:r>
      <w:r w:rsidRPr="00390A7A">
        <w:rPr>
          <w:rFonts w:ascii="Palatino Linotype" w:hAnsi="Palatino Linotype" w:cs="Berkeley-Book"/>
        </w:rPr>
        <w:t>communicators who embrace diversity and act with integrity</w:t>
      </w:r>
      <w:r>
        <w:rPr>
          <w:rFonts w:ascii="Palatino Linotype" w:hAnsi="Palatino Linotype" w:cs="Berkeley-Book"/>
        </w:rPr>
        <w:t xml:space="preserve">.” </w:t>
      </w:r>
      <w:hyperlink w:anchor="http://www.whittier.edu/about/mission" w:history="1">
        <w:r w:rsidR="00E96114" w:rsidRPr="00E96114">
          <w:rPr>
            <w:rStyle w:val="Hyperlink"/>
            <w:rFonts w:ascii="Palatino Linotype" w:hAnsi="Palatino Linotype" w:cs="Berkeley-Book"/>
          </w:rPr>
          <w:t>http://www.whittier.edu/about/mission</w:t>
        </w:r>
      </w:hyperlink>
    </w:p>
    <w:p w14:paraId="43EAF9CA" w14:textId="77777777" w:rsidR="0093365F" w:rsidRPr="008B6348" w:rsidRDefault="0093365F">
      <w:pPr>
        <w:autoSpaceDE w:val="0"/>
        <w:autoSpaceDN w:val="0"/>
        <w:adjustRightInd w:val="0"/>
        <w:rPr>
          <w:rFonts w:ascii="Palatino Linotype" w:hAnsi="Palatino Linotype" w:cs="Berkeley-Book"/>
        </w:rPr>
      </w:pPr>
    </w:p>
    <w:p w14:paraId="287D80E4" w14:textId="77777777" w:rsidR="0093365F" w:rsidRDefault="0093365F">
      <w:pPr>
        <w:outlineLvl w:val="0"/>
        <w:rPr>
          <w:rFonts w:ascii="Palatino Linotype" w:hAnsi="Palatino Linotype" w:cs="Shruti"/>
          <w:b/>
          <w:i/>
          <w:iCs/>
          <w:sz w:val="28"/>
          <w:szCs w:val="28"/>
        </w:rPr>
      </w:pPr>
      <w:r>
        <w:rPr>
          <w:rFonts w:ascii="Palatino Linotype" w:hAnsi="Palatino Linotype" w:cs="Shruti"/>
          <w:b/>
          <w:i/>
          <w:iCs/>
          <w:sz w:val="28"/>
          <w:szCs w:val="28"/>
        </w:rPr>
        <w:t>Whittier College Liberal Education Program</w:t>
      </w:r>
    </w:p>
    <w:p w14:paraId="71C681BE" w14:textId="77777777" w:rsidR="00AF6439" w:rsidRDefault="00AF6439">
      <w:pPr>
        <w:outlineLvl w:val="0"/>
        <w:rPr>
          <w:rFonts w:ascii="Palatino Linotype" w:hAnsi="Palatino Linotype" w:cs="Shruti"/>
          <w:b/>
          <w:i/>
          <w:iCs/>
          <w:sz w:val="28"/>
          <w:szCs w:val="28"/>
        </w:rPr>
      </w:pPr>
    </w:p>
    <w:p w14:paraId="407FD47A" w14:textId="64663FD9" w:rsidR="00AF6439" w:rsidRDefault="0093365F" w:rsidP="00AF6439">
      <w:pPr>
        <w:outlineLvl w:val="0"/>
        <w:rPr>
          <w:rFonts w:ascii="Palatino Linotype" w:hAnsi="Palatino Linotype" w:cs="Shruti"/>
          <w:iCs/>
        </w:rPr>
      </w:pPr>
      <w:r w:rsidRPr="008B6348">
        <w:rPr>
          <w:rFonts w:ascii="Palatino Linotype" w:hAnsi="Palatino Linotype" w:cs="Shruti"/>
          <w:iCs/>
        </w:rPr>
        <w:t>Your Whittier College education is a challenging</w:t>
      </w:r>
      <w:r w:rsidR="007D5D19">
        <w:rPr>
          <w:rFonts w:ascii="Palatino Linotype" w:hAnsi="Palatino Linotype" w:cs="Shruti"/>
          <w:iCs/>
        </w:rPr>
        <w:t xml:space="preserve"> and life-changing experience. </w:t>
      </w:r>
      <w:r w:rsidRPr="008B6348">
        <w:rPr>
          <w:rFonts w:ascii="Palatino Linotype" w:hAnsi="Palatino Linotype" w:cs="Shruti"/>
          <w:iCs/>
        </w:rPr>
        <w:t>You join more than a century of Poet</w:t>
      </w:r>
      <w:r w:rsidR="00A62C09">
        <w:rPr>
          <w:rFonts w:ascii="Palatino Linotype" w:hAnsi="Palatino Linotype" w:cs="Shruti"/>
          <w:iCs/>
        </w:rPr>
        <w:t>-</w:t>
      </w:r>
      <w:r w:rsidRPr="008B6348">
        <w:rPr>
          <w:rFonts w:ascii="Palatino Linotype" w:hAnsi="Palatino Linotype" w:cs="Shruti"/>
          <w:iCs/>
        </w:rPr>
        <w:t>educated graduates, many of whom sustain a commitment to creating and evaluating knowledge that enhance</w:t>
      </w:r>
      <w:r w:rsidR="007D5D19">
        <w:rPr>
          <w:rFonts w:ascii="Palatino Linotype" w:hAnsi="Palatino Linotype" w:cs="Shruti"/>
          <w:iCs/>
        </w:rPr>
        <w:t>s the quality of life for all. For this reason, a</w:t>
      </w:r>
      <w:r w:rsidRPr="008B6348">
        <w:rPr>
          <w:rFonts w:ascii="Palatino Linotype" w:hAnsi="Palatino Linotype" w:cs="Shruti"/>
          <w:iCs/>
        </w:rPr>
        <w:t xml:space="preserve"> liberal education is a cornerstone to baccalaureate social work educat</w:t>
      </w:r>
      <w:r w:rsidR="007D5D19">
        <w:rPr>
          <w:rFonts w:ascii="Palatino Linotype" w:hAnsi="Palatino Linotype" w:cs="Shruti"/>
          <w:iCs/>
        </w:rPr>
        <w:t xml:space="preserve">ion. </w:t>
      </w:r>
      <w:r w:rsidR="00C77AEC" w:rsidRPr="008B6348">
        <w:rPr>
          <w:rFonts w:ascii="Palatino Linotype" w:hAnsi="Palatino Linotype" w:cs="Shruti"/>
          <w:iCs/>
        </w:rPr>
        <w:t xml:space="preserve">We don’t </w:t>
      </w:r>
      <w:r w:rsidR="00A62C09">
        <w:rPr>
          <w:rFonts w:ascii="Palatino Linotype" w:hAnsi="Palatino Linotype" w:cs="Shruti"/>
          <w:iCs/>
        </w:rPr>
        <w:t>simply</w:t>
      </w:r>
      <w:r w:rsidR="00C77AEC" w:rsidRPr="008B6348">
        <w:rPr>
          <w:rFonts w:ascii="Palatino Linotype" w:hAnsi="Palatino Linotype" w:cs="Shruti"/>
          <w:iCs/>
        </w:rPr>
        <w:t>, “get our lib-</w:t>
      </w:r>
      <w:proofErr w:type="spellStart"/>
      <w:r w:rsidRPr="008B6348">
        <w:rPr>
          <w:rFonts w:ascii="Palatino Linotype" w:hAnsi="Palatino Linotype" w:cs="Shruti"/>
          <w:iCs/>
        </w:rPr>
        <w:t>ed</w:t>
      </w:r>
      <w:proofErr w:type="spellEnd"/>
      <w:r w:rsidRPr="008B6348">
        <w:rPr>
          <w:rFonts w:ascii="Palatino Linotype" w:hAnsi="Palatino Linotype" w:cs="Shruti"/>
          <w:iCs/>
        </w:rPr>
        <w:t xml:space="preserve"> courses out of the way</w:t>
      </w:r>
      <w:r w:rsidR="00A62C09">
        <w:rPr>
          <w:rFonts w:ascii="Palatino Linotype" w:hAnsi="Palatino Linotype" w:cs="Shruti"/>
          <w:iCs/>
        </w:rPr>
        <w:t>,</w:t>
      </w:r>
      <w:r w:rsidRPr="008B6348">
        <w:rPr>
          <w:rFonts w:ascii="Palatino Linotype" w:hAnsi="Palatino Linotype" w:cs="Shruti"/>
          <w:iCs/>
        </w:rPr>
        <w:t xml:space="preserve">” rather we savor the richness that comes with learning about </w:t>
      </w:r>
      <w:proofErr w:type="gramStart"/>
      <w:r w:rsidRPr="008B6348">
        <w:rPr>
          <w:rFonts w:ascii="Palatino Linotype" w:hAnsi="Palatino Linotype" w:cs="Shruti"/>
          <w:iCs/>
        </w:rPr>
        <w:t>ourselves and our world</w:t>
      </w:r>
      <w:proofErr w:type="gramEnd"/>
      <w:r w:rsidR="007D5D19">
        <w:rPr>
          <w:rFonts w:ascii="Palatino Linotype" w:hAnsi="Palatino Linotype" w:cs="Shruti"/>
          <w:iCs/>
        </w:rPr>
        <w:t xml:space="preserve">. </w:t>
      </w:r>
      <w:r w:rsidRPr="008B6348">
        <w:rPr>
          <w:rFonts w:ascii="Palatino Linotype" w:hAnsi="Palatino Linotype" w:cs="Shruti"/>
          <w:iCs/>
        </w:rPr>
        <w:t>Because of our commitment to liberally educated social work students, we include the Whittier College Liberal Education Program Goals as a part of our Social Work Handbook</w:t>
      </w:r>
      <w:r w:rsidR="003267B7">
        <w:rPr>
          <w:rFonts w:ascii="Palatino Linotype" w:hAnsi="Palatino Linotype" w:cs="Shruti"/>
          <w:iCs/>
        </w:rPr>
        <w:t>.</w:t>
      </w:r>
      <w:r w:rsidRPr="008B6348">
        <w:rPr>
          <w:rFonts w:ascii="Palatino Linotype" w:hAnsi="Palatino Linotype" w:cs="Shruti"/>
          <w:iCs/>
        </w:rPr>
        <w:t xml:space="preserve"> </w:t>
      </w:r>
    </w:p>
    <w:p w14:paraId="1D9686C0" w14:textId="77777777" w:rsidR="00E96114" w:rsidRPr="008B6348" w:rsidRDefault="00E96114" w:rsidP="00AF6439">
      <w:pPr>
        <w:outlineLvl w:val="0"/>
        <w:rPr>
          <w:rFonts w:ascii="Palatino Linotype" w:hAnsi="Palatino Linotype" w:cs="Shruti"/>
          <w:iCs/>
        </w:rPr>
      </w:pPr>
    </w:p>
    <w:p w14:paraId="030712E8" w14:textId="6E594C13" w:rsidR="0093365F" w:rsidRPr="008B6348" w:rsidRDefault="0093365F" w:rsidP="00AF6439">
      <w:pPr>
        <w:autoSpaceDE w:val="0"/>
        <w:autoSpaceDN w:val="0"/>
        <w:adjustRightInd w:val="0"/>
        <w:rPr>
          <w:rFonts w:ascii="Palatino Linotype" w:hAnsi="Palatino Linotype" w:cs="Berkeley-Book"/>
        </w:rPr>
      </w:pPr>
      <w:r w:rsidRPr="008B6348">
        <w:rPr>
          <w:rFonts w:ascii="Palatino Linotype" w:hAnsi="Palatino Linotype" w:cs="Berkeley-Book"/>
        </w:rPr>
        <w:t xml:space="preserve">The Liberal Education Program provides an academic framework for collaboration and transformation within the community that is Whittier College. Through the Liberal Education Program, Whittier College prepares students to solve problems and communicate ideas in an increasingly complex and interdependent world community. It does this through its emphasis on cultural perspectives and the importance of connections between different fields of </w:t>
      </w:r>
      <w:r w:rsidRPr="008B6348">
        <w:rPr>
          <w:rFonts w:ascii="Palatino Linotype" w:hAnsi="Palatino Linotype" w:cs="Berkeley-Book"/>
        </w:rPr>
        <w:lastRenderedPageBreak/>
        <w:t>knowledge. Both critical thinking (the development of the skills and methods necessary for systematic investigation -- i.e. the ability to define, analyze, and synthesize using a variety of methods and technologies) and the practic</w:t>
      </w:r>
      <w:r w:rsidR="007D5D19">
        <w:rPr>
          <w:rFonts w:ascii="Palatino Linotype" w:hAnsi="Palatino Linotype" w:cs="Berkeley-Book"/>
        </w:rPr>
        <w:t xml:space="preserve">al application of </w:t>
      </w:r>
      <w:r w:rsidR="00F47BA5">
        <w:rPr>
          <w:rFonts w:ascii="Palatino Linotype" w:hAnsi="Palatino Linotype" w:cs="Berkeley-Book"/>
        </w:rPr>
        <w:t>knowledge</w:t>
      </w:r>
      <w:r w:rsidRPr="008B6348">
        <w:rPr>
          <w:rFonts w:ascii="Palatino Linotype" w:hAnsi="Palatino Linotype" w:cs="Berkeley-Book"/>
        </w:rPr>
        <w:t xml:space="preserve"> inform </w:t>
      </w:r>
      <w:r w:rsidR="00A8563D">
        <w:rPr>
          <w:rFonts w:ascii="Palatino Linotype" w:hAnsi="Palatino Linotype" w:cs="Berkeley-Book"/>
        </w:rPr>
        <w:t>al</w:t>
      </w:r>
      <w:r w:rsidR="00F47BA5">
        <w:rPr>
          <w:rFonts w:ascii="Palatino Linotype" w:hAnsi="Palatino Linotype" w:cs="Berkeley-Book"/>
        </w:rPr>
        <w:t xml:space="preserve">l elements of the program and </w:t>
      </w:r>
      <w:r w:rsidRPr="008B6348">
        <w:rPr>
          <w:rFonts w:ascii="Palatino Linotype" w:hAnsi="Palatino Linotype" w:cs="Berkeley-Book"/>
        </w:rPr>
        <w:t>are central to the transformation that distingui</w:t>
      </w:r>
      <w:r w:rsidR="00A8563D">
        <w:rPr>
          <w:rFonts w:ascii="Palatino Linotype" w:hAnsi="Palatino Linotype" w:cs="Berkeley-Book"/>
        </w:rPr>
        <w:t>shes Whittier College graduates</w:t>
      </w:r>
      <w:r w:rsidR="00C77AEC" w:rsidRPr="008B6348">
        <w:rPr>
          <w:rFonts w:ascii="Palatino Linotype" w:hAnsi="Palatino Linotype" w:cs="Shruti"/>
          <w:iCs/>
        </w:rPr>
        <w:t xml:space="preserve"> </w:t>
      </w:r>
    </w:p>
    <w:p w14:paraId="416D05CE" w14:textId="77777777" w:rsidR="00CA40BB" w:rsidRDefault="00CA40BB">
      <w:pPr>
        <w:autoSpaceDE w:val="0"/>
        <w:autoSpaceDN w:val="0"/>
        <w:adjustRightInd w:val="0"/>
        <w:rPr>
          <w:rFonts w:ascii="Palatino Linotype" w:hAnsi="Palatino Linotype" w:cs="Berkeley-Medium"/>
          <w:b/>
          <w:i/>
        </w:rPr>
      </w:pPr>
    </w:p>
    <w:p w14:paraId="0E847A2C" w14:textId="77777777" w:rsidR="0093365F" w:rsidRDefault="0093365F">
      <w:pPr>
        <w:autoSpaceDE w:val="0"/>
        <w:autoSpaceDN w:val="0"/>
        <w:adjustRightInd w:val="0"/>
        <w:rPr>
          <w:rFonts w:ascii="Palatino Linotype" w:hAnsi="Palatino Linotype" w:cs="Berkeley-Medium"/>
          <w:b/>
          <w:i/>
        </w:rPr>
      </w:pPr>
      <w:r>
        <w:rPr>
          <w:rFonts w:ascii="Palatino Linotype" w:hAnsi="Palatino Linotype" w:cs="Berkeley-Medium"/>
          <w:b/>
          <w:i/>
        </w:rPr>
        <w:t>Learning goals</w:t>
      </w:r>
      <w:r w:rsidR="004E56F0">
        <w:rPr>
          <w:rFonts w:ascii="Palatino Linotype" w:hAnsi="Palatino Linotype" w:cs="Berkeley-Medium"/>
          <w:b/>
          <w:i/>
        </w:rPr>
        <w:t>:</w:t>
      </w:r>
    </w:p>
    <w:p w14:paraId="0B4F954C" w14:textId="77777777" w:rsidR="008B6348" w:rsidRDefault="008B6348">
      <w:pPr>
        <w:autoSpaceDE w:val="0"/>
        <w:autoSpaceDN w:val="0"/>
        <w:adjustRightInd w:val="0"/>
        <w:rPr>
          <w:rFonts w:ascii="Palatino Linotype" w:hAnsi="Palatino Linotype" w:cs="Berkeley-Medium"/>
          <w:b/>
          <w:i/>
        </w:rPr>
      </w:pPr>
    </w:p>
    <w:p w14:paraId="071F37A4" w14:textId="77777777" w:rsidR="0093365F" w:rsidRPr="008B6348" w:rsidRDefault="0093365F">
      <w:pPr>
        <w:autoSpaceDE w:val="0"/>
        <w:autoSpaceDN w:val="0"/>
        <w:adjustRightInd w:val="0"/>
        <w:rPr>
          <w:rFonts w:ascii="Palatino Linotype" w:hAnsi="Palatino Linotype" w:cs="Berkeley-Book"/>
        </w:rPr>
      </w:pPr>
      <w:r w:rsidRPr="008B6348">
        <w:rPr>
          <w:rFonts w:ascii="Palatino Linotype" w:hAnsi="Palatino Linotype" w:cs="Berkeley-Book"/>
          <w:b/>
        </w:rPr>
        <w:t>I.</w:t>
      </w:r>
      <w:r w:rsidRPr="008B6348">
        <w:rPr>
          <w:rFonts w:ascii="Palatino Linotype" w:hAnsi="Palatino Linotype" w:cs="Berkeley-Book"/>
        </w:rPr>
        <w:t xml:space="preserve"> Students should develop the ability to make connections across disciplines</w:t>
      </w:r>
      <w:r w:rsidR="004E56F0" w:rsidRPr="008B6348">
        <w:rPr>
          <w:rFonts w:ascii="Palatino Linotype" w:hAnsi="Palatino Linotype" w:cs="Berkeley-Book"/>
        </w:rPr>
        <w:t xml:space="preserve"> </w:t>
      </w:r>
      <w:r w:rsidRPr="008B6348">
        <w:rPr>
          <w:rFonts w:ascii="Palatino Linotype" w:hAnsi="Palatino Linotype" w:cs="Berkeley-Book"/>
        </w:rPr>
        <w:t>in order to understand the convergence and divergence of different fields of</w:t>
      </w:r>
      <w:r w:rsidR="004E56F0" w:rsidRPr="008B6348">
        <w:rPr>
          <w:rFonts w:ascii="Palatino Linotype" w:hAnsi="Palatino Linotype" w:cs="Berkeley-Book"/>
        </w:rPr>
        <w:t xml:space="preserve"> </w:t>
      </w:r>
      <w:r w:rsidRPr="008B6348">
        <w:rPr>
          <w:rFonts w:ascii="Palatino Linotype" w:hAnsi="Palatino Linotype" w:cs="Berkeley-Book"/>
        </w:rPr>
        <w:t>knowledge and to understand the nature of an academic community.</w:t>
      </w:r>
    </w:p>
    <w:p w14:paraId="53A63670" w14:textId="77777777" w:rsidR="0093365F" w:rsidRPr="008B6348" w:rsidRDefault="0093365F">
      <w:pPr>
        <w:autoSpaceDE w:val="0"/>
        <w:autoSpaceDN w:val="0"/>
        <w:adjustRightInd w:val="0"/>
        <w:rPr>
          <w:rFonts w:ascii="Palatino Linotype" w:hAnsi="Palatino Linotype" w:cs="Berkeley-Book"/>
        </w:rPr>
      </w:pPr>
      <w:r w:rsidRPr="008B6348">
        <w:rPr>
          <w:rFonts w:ascii="Palatino Linotype" w:hAnsi="Palatino Linotype" w:cs="Berkeley-Book"/>
          <w:b/>
        </w:rPr>
        <w:t>II.</w:t>
      </w:r>
      <w:r w:rsidRPr="008B6348">
        <w:rPr>
          <w:rFonts w:ascii="Palatino Linotype" w:hAnsi="Palatino Linotype" w:cs="Berkeley-Book"/>
        </w:rPr>
        <w:t xml:space="preserve"> Students should develop an understanding of, and competency in, the use of</w:t>
      </w:r>
      <w:r w:rsidR="004E56F0" w:rsidRPr="008B6348">
        <w:rPr>
          <w:rFonts w:ascii="Palatino Linotype" w:hAnsi="Palatino Linotype" w:cs="Berkeley-Book"/>
        </w:rPr>
        <w:t xml:space="preserve"> </w:t>
      </w:r>
      <w:r w:rsidRPr="008B6348">
        <w:rPr>
          <w:rFonts w:ascii="Palatino Linotype" w:hAnsi="Palatino Linotype" w:cs="Berkeley-Book"/>
        </w:rPr>
        <w:t>signs and symbols to construct, create, perceive, and communicate meaning.</w:t>
      </w:r>
    </w:p>
    <w:p w14:paraId="2A8358CE" w14:textId="77777777" w:rsidR="0093365F" w:rsidRPr="008B6348" w:rsidRDefault="0093365F">
      <w:pPr>
        <w:autoSpaceDE w:val="0"/>
        <w:autoSpaceDN w:val="0"/>
        <w:adjustRightInd w:val="0"/>
        <w:rPr>
          <w:rFonts w:ascii="Palatino Linotype" w:hAnsi="Palatino Linotype" w:cs="Berkeley-Book"/>
        </w:rPr>
      </w:pPr>
      <w:r w:rsidRPr="008B6348">
        <w:rPr>
          <w:rFonts w:ascii="Palatino Linotype" w:hAnsi="Palatino Linotype" w:cs="Berkeley-Book"/>
          <w:b/>
        </w:rPr>
        <w:t>III.</w:t>
      </w:r>
      <w:r w:rsidRPr="008B6348">
        <w:rPr>
          <w:rFonts w:ascii="Palatino Linotype" w:hAnsi="Palatino Linotype" w:cs="Berkeley-Book"/>
        </w:rPr>
        <w:t xml:space="preserve"> Students should develop the capacity to entertain multiple perspectives and</w:t>
      </w:r>
      <w:r w:rsidR="004E56F0" w:rsidRPr="008B6348">
        <w:rPr>
          <w:rFonts w:ascii="Palatino Linotype" w:hAnsi="Palatino Linotype" w:cs="Berkeley-Book"/>
        </w:rPr>
        <w:t xml:space="preserve"> </w:t>
      </w:r>
      <w:r w:rsidRPr="008B6348">
        <w:rPr>
          <w:rFonts w:ascii="Palatino Linotype" w:hAnsi="Palatino Linotype" w:cs="Berkeley-Book"/>
        </w:rPr>
        <w:t>interpretations.</w:t>
      </w:r>
    </w:p>
    <w:p w14:paraId="0BF2A2D1" w14:textId="77777777" w:rsidR="0093365F" w:rsidRPr="008B6348" w:rsidRDefault="0093365F">
      <w:pPr>
        <w:autoSpaceDE w:val="0"/>
        <w:autoSpaceDN w:val="0"/>
        <w:adjustRightInd w:val="0"/>
        <w:rPr>
          <w:rFonts w:ascii="Palatino Linotype" w:hAnsi="Palatino Linotype" w:cs="Berkeley-Book"/>
        </w:rPr>
      </w:pPr>
      <w:r w:rsidRPr="008B6348">
        <w:rPr>
          <w:rFonts w:ascii="Palatino Linotype" w:hAnsi="Palatino Linotype" w:cs="Berkeley-Book"/>
          <w:b/>
        </w:rPr>
        <w:t>IV.</w:t>
      </w:r>
      <w:r w:rsidRPr="008B6348">
        <w:rPr>
          <w:rFonts w:ascii="Palatino Linotype" w:hAnsi="Palatino Linotype" w:cs="Berkeley-Book"/>
        </w:rPr>
        <w:t xml:space="preserve"> Students should develop an understanding of culture and the connections</w:t>
      </w:r>
      <w:r w:rsidR="004E56F0" w:rsidRPr="008B6348">
        <w:rPr>
          <w:rFonts w:ascii="Palatino Linotype" w:hAnsi="Palatino Linotype" w:cs="Berkeley-Book"/>
        </w:rPr>
        <w:t xml:space="preserve"> </w:t>
      </w:r>
      <w:r w:rsidRPr="008B6348">
        <w:rPr>
          <w:rFonts w:ascii="Palatino Linotype" w:hAnsi="Palatino Linotype" w:cs="Berkeley-Book"/>
        </w:rPr>
        <w:t>between themselves and others in relation to physical, historical, social, and</w:t>
      </w:r>
      <w:r w:rsidR="004E56F0" w:rsidRPr="008B6348">
        <w:rPr>
          <w:rFonts w:ascii="Palatino Linotype" w:hAnsi="Palatino Linotype" w:cs="Berkeley-Book"/>
        </w:rPr>
        <w:t xml:space="preserve"> </w:t>
      </w:r>
      <w:r w:rsidRPr="008B6348">
        <w:rPr>
          <w:rFonts w:ascii="Palatino Linotype" w:hAnsi="Palatino Linotype" w:cs="Berkeley-Book"/>
        </w:rPr>
        <w:t>global contexts.</w:t>
      </w:r>
    </w:p>
    <w:p w14:paraId="765CE671" w14:textId="151F5700" w:rsidR="0093365F" w:rsidRPr="003267B7" w:rsidRDefault="0093365F">
      <w:pPr>
        <w:autoSpaceDE w:val="0"/>
        <w:autoSpaceDN w:val="0"/>
        <w:adjustRightInd w:val="0"/>
        <w:rPr>
          <w:rFonts w:ascii="Palatino Linotype" w:hAnsi="Palatino Linotype" w:cs="Berkeley-Book"/>
        </w:rPr>
      </w:pPr>
      <w:r w:rsidRPr="008B6348">
        <w:rPr>
          <w:rFonts w:ascii="Palatino Linotype" w:hAnsi="Palatino Linotype" w:cs="Berkeley-Book"/>
          <w:b/>
        </w:rPr>
        <w:t>V.</w:t>
      </w:r>
      <w:r w:rsidRPr="008B6348">
        <w:rPr>
          <w:rFonts w:ascii="Palatino Linotype" w:hAnsi="Palatino Linotype" w:cs="Berkeley-Book"/>
        </w:rPr>
        <w:t xml:space="preserve"> Students should develop breadth, defined as familiarity with essential concepts</w:t>
      </w:r>
      <w:r w:rsidR="004E56F0" w:rsidRPr="008B6348">
        <w:rPr>
          <w:rFonts w:ascii="Palatino Linotype" w:hAnsi="Palatino Linotype" w:cs="Berkeley-Book"/>
        </w:rPr>
        <w:t xml:space="preserve"> </w:t>
      </w:r>
      <w:r w:rsidRPr="008B6348">
        <w:rPr>
          <w:rFonts w:ascii="Palatino Linotype" w:hAnsi="Palatino Linotype" w:cs="Berkeley-Book"/>
        </w:rPr>
        <w:t>in major fields, and depth, defined as knowledge of at least one field (usually</w:t>
      </w:r>
      <w:r w:rsidR="004E56F0" w:rsidRPr="008B6348">
        <w:rPr>
          <w:rFonts w:ascii="Palatino Linotype" w:hAnsi="Palatino Linotype" w:cs="Berkeley-Book"/>
        </w:rPr>
        <w:t xml:space="preserve"> </w:t>
      </w:r>
      <w:r w:rsidRPr="008B6348">
        <w:rPr>
          <w:rFonts w:ascii="Palatino Linotype" w:hAnsi="Palatino Linotype" w:cs="Berkeley-Book"/>
        </w:rPr>
        <w:t>achieved in the major).</w:t>
      </w:r>
      <w:r w:rsidR="00C77AEC" w:rsidRPr="008B6348">
        <w:rPr>
          <w:rFonts w:ascii="Palatino Linotype" w:hAnsi="Palatino Linotype" w:cs="Shruti"/>
          <w:iCs/>
        </w:rPr>
        <w:t xml:space="preserve"> </w:t>
      </w:r>
      <w:hyperlink r:id="rId10" w:anchor="http://www.whittier.edu/academics/liberaleducationprogram" w:history="1">
        <w:r w:rsidR="003267B7" w:rsidRPr="003267B7">
          <w:rPr>
            <w:rStyle w:val="Hyperlink"/>
            <w:rFonts w:ascii="Palatino Linotype" w:hAnsi="Palatino Linotype" w:cs="Shruti"/>
            <w:iCs/>
          </w:rPr>
          <w:t xml:space="preserve">http://www.whittier.edu/academics/liberaleducationprogram - </w:t>
        </w:r>
      </w:hyperlink>
    </w:p>
    <w:p w14:paraId="650177EE" w14:textId="77777777" w:rsidR="0093365F" w:rsidRDefault="0093365F">
      <w:pPr>
        <w:autoSpaceDE w:val="0"/>
        <w:autoSpaceDN w:val="0"/>
        <w:adjustRightInd w:val="0"/>
        <w:rPr>
          <w:rFonts w:ascii="Palatino Linotype" w:hAnsi="Palatino Linotype" w:cs="Berkeley-Book"/>
          <w:b/>
          <w:i/>
        </w:rPr>
      </w:pPr>
    </w:p>
    <w:p w14:paraId="0462E179" w14:textId="77777777" w:rsidR="0093365F" w:rsidRPr="003D2695" w:rsidRDefault="0093365F">
      <w:pPr>
        <w:autoSpaceDE w:val="0"/>
        <w:autoSpaceDN w:val="0"/>
        <w:adjustRightInd w:val="0"/>
        <w:rPr>
          <w:rFonts w:ascii="Palatino Linotype" w:hAnsi="Palatino Linotype" w:cs="Berkeley-Medium"/>
          <w:b/>
          <w:i/>
          <w:sz w:val="28"/>
          <w:szCs w:val="28"/>
        </w:rPr>
      </w:pPr>
      <w:r w:rsidRPr="003D2695">
        <w:rPr>
          <w:rFonts w:ascii="Palatino Linotype" w:hAnsi="Palatino Linotype" w:cs="Berkeley-Medium"/>
          <w:b/>
          <w:i/>
          <w:sz w:val="28"/>
          <w:szCs w:val="28"/>
        </w:rPr>
        <w:t xml:space="preserve">Outline of the </w:t>
      </w:r>
      <w:r w:rsidR="003D2695" w:rsidRPr="003D2695">
        <w:rPr>
          <w:rFonts w:ascii="Palatino Linotype" w:hAnsi="Palatino Linotype" w:cs="Berkeley-Medium"/>
          <w:b/>
          <w:i/>
          <w:sz w:val="28"/>
          <w:szCs w:val="28"/>
        </w:rPr>
        <w:t>Liberal Education Program Core</w:t>
      </w:r>
      <w:r w:rsidR="004E56F0">
        <w:rPr>
          <w:rFonts w:ascii="Palatino Linotype" w:hAnsi="Palatino Linotype" w:cs="Berkeley-Medium"/>
          <w:b/>
          <w:i/>
          <w:sz w:val="28"/>
          <w:szCs w:val="28"/>
        </w:rPr>
        <w:t>:</w:t>
      </w:r>
      <w:r w:rsidR="003D2695" w:rsidRPr="003D2695">
        <w:rPr>
          <w:rFonts w:ascii="Palatino Linotype" w:hAnsi="Palatino Linotype" w:cs="Berkeley-Medium"/>
          <w:b/>
          <w:i/>
          <w:sz w:val="28"/>
          <w:szCs w:val="28"/>
        </w:rPr>
        <w:t xml:space="preserve"> </w:t>
      </w:r>
    </w:p>
    <w:p w14:paraId="607083AC" w14:textId="77777777" w:rsidR="003D2695" w:rsidRDefault="003D2695">
      <w:pPr>
        <w:autoSpaceDE w:val="0"/>
        <w:autoSpaceDN w:val="0"/>
        <w:adjustRightInd w:val="0"/>
        <w:rPr>
          <w:rFonts w:ascii="Palatino Linotype" w:hAnsi="Palatino Linotype" w:cs="Berkeley-Medium"/>
          <w:b/>
          <w:i/>
        </w:rPr>
      </w:pPr>
    </w:p>
    <w:p w14:paraId="57783779" w14:textId="77777777" w:rsidR="0093365F" w:rsidRDefault="0093365F">
      <w:pPr>
        <w:autoSpaceDE w:val="0"/>
        <w:autoSpaceDN w:val="0"/>
        <w:adjustRightInd w:val="0"/>
        <w:rPr>
          <w:rFonts w:ascii="Palatino Linotype" w:hAnsi="Palatino Linotype" w:cs="Berkeley-Book"/>
        </w:rPr>
      </w:pPr>
      <w:r w:rsidRPr="008B6348">
        <w:rPr>
          <w:rFonts w:ascii="Palatino Linotype" w:hAnsi="Palatino Linotype" w:cs="Berkeley-Book"/>
        </w:rPr>
        <w:t>The goals of the Libe</w:t>
      </w:r>
      <w:r w:rsidR="00BD053D">
        <w:rPr>
          <w:rFonts w:ascii="Palatino Linotype" w:hAnsi="Palatino Linotype" w:cs="Berkeley-Book"/>
        </w:rPr>
        <w:t>ral Education Program are</w:t>
      </w:r>
      <w:r w:rsidRPr="008B6348">
        <w:rPr>
          <w:rFonts w:ascii="Palatino Linotype" w:hAnsi="Palatino Linotype" w:cs="Berkeley-Book"/>
        </w:rPr>
        <w:t xml:space="preserve"> </w:t>
      </w:r>
      <w:r w:rsidR="00AC44DC">
        <w:rPr>
          <w:rFonts w:ascii="Palatino Linotype" w:hAnsi="Palatino Linotype" w:cs="Berkeley-Book"/>
        </w:rPr>
        <w:t xml:space="preserve">met by </w:t>
      </w:r>
      <w:r w:rsidRPr="008B6348">
        <w:rPr>
          <w:rFonts w:ascii="Palatino Linotype" w:hAnsi="Palatino Linotype" w:cs="Berkeley-Book"/>
        </w:rPr>
        <w:t>a set of core requirements</w:t>
      </w:r>
      <w:r w:rsidR="004E56F0" w:rsidRPr="008B6348">
        <w:rPr>
          <w:rFonts w:ascii="Palatino Linotype" w:hAnsi="Palatino Linotype" w:cs="Berkeley-Book"/>
        </w:rPr>
        <w:t xml:space="preserve"> </w:t>
      </w:r>
      <w:r w:rsidRPr="008B6348">
        <w:rPr>
          <w:rFonts w:ascii="Palatino Linotype" w:hAnsi="Palatino Linotype" w:cs="Berkeley-Book"/>
        </w:rPr>
        <w:t>that are contained in a framework of four categories. The selection of these four</w:t>
      </w:r>
      <w:r w:rsidR="004E56F0" w:rsidRPr="008B6348">
        <w:rPr>
          <w:rFonts w:ascii="Palatino Linotype" w:hAnsi="Palatino Linotype" w:cs="Berkeley-Book"/>
        </w:rPr>
        <w:t xml:space="preserve"> </w:t>
      </w:r>
      <w:r w:rsidRPr="008B6348">
        <w:rPr>
          <w:rFonts w:ascii="Palatino Linotype" w:hAnsi="Palatino Linotype" w:cs="Berkeley-Book"/>
        </w:rPr>
        <w:t>categories is a reflection of what we value most here at Whittier College.</w:t>
      </w:r>
    </w:p>
    <w:p w14:paraId="39F4FC91" w14:textId="77777777" w:rsidR="00CF54E5" w:rsidRPr="008B6348" w:rsidRDefault="00CF54E5">
      <w:pPr>
        <w:autoSpaceDE w:val="0"/>
        <w:autoSpaceDN w:val="0"/>
        <w:adjustRightInd w:val="0"/>
        <w:rPr>
          <w:rFonts w:ascii="Palatino Linotype" w:hAnsi="Palatino Linotype" w:cs="Berkeley-Book"/>
        </w:rPr>
      </w:pPr>
    </w:p>
    <w:p w14:paraId="068A17D4" w14:textId="77777777" w:rsidR="0093365F" w:rsidRPr="0072187E" w:rsidRDefault="0093365F" w:rsidP="00CF54E5">
      <w:pPr>
        <w:autoSpaceDE w:val="0"/>
        <w:autoSpaceDN w:val="0"/>
        <w:adjustRightInd w:val="0"/>
        <w:ind w:left="360"/>
        <w:rPr>
          <w:rFonts w:ascii="Palatino Linotype" w:hAnsi="Palatino Linotype" w:cs="Berkeley-Book"/>
        </w:rPr>
      </w:pPr>
      <w:r>
        <w:rPr>
          <w:rFonts w:ascii="Palatino Linotype" w:hAnsi="Palatino Linotype" w:cs="Berkeley-Book"/>
          <w:i/>
        </w:rPr>
        <w:t xml:space="preserve">• </w:t>
      </w:r>
      <w:r>
        <w:rPr>
          <w:rFonts w:ascii="Palatino Linotype" w:hAnsi="Palatino Linotype" w:cs="Berkeley-Book"/>
          <w:b/>
          <w:i/>
        </w:rPr>
        <w:t>Community</w:t>
      </w:r>
      <w:r w:rsidRPr="0072187E">
        <w:rPr>
          <w:rFonts w:ascii="Palatino Linotype" w:hAnsi="Palatino Linotype" w:cs="Berkeley-Book"/>
        </w:rPr>
        <w:t>: The transformative experience begins in learning communities</w:t>
      </w:r>
    </w:p>
    <w:p w14:paraId="7AC0C8A0" w14:textId="77777777" w:rsidR="0093365F" w:rsidRPr="0072187E" w:rsidRDefault="0093365F" w:rsidP="00FC40CA">
      <w:pPr>
        <w:autoSpaceDE w:val="0"/>
        <w:autoSpaceDN w:val="0"/>
        <w:adjustRightInd w:val="0"/>
        <w:ind w:left="540"/>
        <w:rPr>
          <w:rFonts w:ascii="Palatino Linotype" w:hAnsi="Palatino Linotype" w:cs="Berkeley-Book"/>
        </w:rPr>
      </w:pPr>
      <w:proofErr w:type="gramStart"/>
      <w:r w:rsidRPr="0072187E">
        <w:rPr>
          <w:rFonts w:ascii="Palatino Linotype" w:hAnsi="Palatino Linotype" w:cs="Berkeley-Book"/>
        </w:rPr>
        <w:t>that</w:t>
      </w:r>
      <w:proofErr w:type="gramEnd"/>
      <w:r w:rsidRPr="0072187E">
        <w:rPr>
          <w:rFonts w:ascii="Palatino Linotype" w:hAnsi="Palatino Linotype" w:cs="Berkeley-Book"/>
        </w:rPr>
        <w:t xml:space="preserve"> introduce the idea of building connections across disciplines, as well as the importance of interdisciplinary approaches to understanding the world.</w:t>
      </w:r>
    </w:p>
    <w:p w14:paraId="50DD8D32" w14:textId="77777777" w:rsidR="0093365F" w:rsidRPr="0072187E" w:rsidRDefault="0093365F" w:rsidP="00A3714C">
      <w:pPr>
        <w:autoSpaceDE w:val="0"/>
        <w:autoSpaceDN w:val="0"/>
        <w:adjustRightInd w:val="0"/>
        <w:ind w:left="540" w:hanging="180"/>
        <w:rPr>
          <w:rFonts w:ascii="Palatino Linotype" w:hAnsi="Palatino Linotype" w:cs="Berkeley-Book"/>
        </w:rPr>
      </w:pPr>
      <w:r>
        <w:rPr>
          <w:rFonts w:ascii="Palatino Linotype" w:hAnsi="Palatino Linotype" w:cs="Berkeley-Book"/>
          <w:i/>
        </w:rPr>
        <w:t xml:space="preserve">• </w:t>
      </w:r>
      <w:r>
        <w:rPr>
          <w:rFonts w:ascii="Palatino Linotype" w:hAnsi="Palatino Linotype" w:cs="Berkeley-Book"/>
          <w:b/>
          <w:i/>
        </w:rPr>
        <w:t>Communication</w:t>
      </w:r>
      <w:r>
        <w:rPr>
          <w:rFonts w:ascii="Palatino Linotype" w:hAnsi="Palatino Linotype" w:cs="Berkeley-Book"/>
          <w:i/>
        </w:rPr>
        <w:t xml:space="preserve">: </w:t>
      </w:r>
      <w:r w:rsidRPr="0072187E">
        <w:rPr>
          <w:rFonts w:ascii="Palatino Linotype" w:hAnsi="Palatino Linotype" w:cs="Berkeley-Book"/>
        </w:rPr>
        <w:t>Students learn to communicate understanding using different sets of symbols.</w:t>
      </w:r>
    </w:p>
    <w:p w14:paraId="5E7EA6BB" w14:textId="77777777" w:rsidR="0093365F" w:rsidRPr="0072187E" w:rsidRDefault="0093365F" w:rsidP="00FC40CA">
      <w:pPr>
        <w:autoSpaceDE w:val="0"/>
        <w:autoSpaceDN w:val="0"/>
        <w:adjustRightInd w:val="0"/>
        <w:ind w:left="540" w:hanging="180"/>
        <w:rPr>
          <w:rFonts w:ascii="Palatino Linotype" w:hAnsi="Palatino Linotype" w:cs="Berkeley-Book"/>
        </w:rPr>
      </w:pPr>
      <w:r>
        <w:rPr>
          <w:rFonts w:ascii="Palatino Linotype" w:hAnsi="Palatino Linotype" w:cs="Berkeley-Book"/>
          <w:i/>
        </w:rPr>
        <w:t xml:space="preserve">• </w:t>
      </w:r>
      <w:r>
        <w:rPr>
          <w:rFonts w:ascii="Palatino Linotype" w:hAnsi="Palatino Linotype" w:cs="Berkeley-Book"/>
          <w:b/>
          <w:i/>
        </w:rPr>
        <w:t>Cultural Perspectives</w:t>
      </w:r>
      <w:r>
        <w:rPr>
          <w:rFonts w:ascii="Palatino Linotype" w:hAnsi="Palatino Linotype" w:cs="Berkeley-Book"/>
          <w:i/>
        </w:rPr>
        <w:t xml:space="preserve">: </w:t>
      </w:r>
      <w:r w:rsidRPr="0072187E">
        <w:rPr>
          <w:rFonts w:ascii="Palatino Linotype" w:hAnsi="Palatino Linotype" w:cs="Berkeley-Book"/>
        </w:rPr>
        <w:t>Students gain cultural perspective by exploring different cultures.</w:t>
      </w:r>
    </w:p>
    <w:p w14:paraId="3BCF3F88" w14:textId="77777777" w:rsidR="0093365F" w:rsidRPr="0072187E" w:rsidRDefault="0093365F">
      <w:pPr>
        <w:autoSpaceDE w:val="0"/>
        <w:autoSpaceDN w:val="0"/>
        <w:adjustRightInd w:val="0"/>
        <w:ind w:firstLine="360"/>
        <w:rPr>
          <w:rFonts w:ascii="Palatino Linotype" w:hAnsi="Palatino Linotype" w:cs="Berkeley-Book"/>
        </w:rPr>
      </w:pPr>
      <w:r>
        <w:rPr>
          <w:rFonts w:ascii="Palatino Linotype" w:hAnsi="Palatino Linotype" w:cs="Berkeley-Book"/>
          <w:i/>
        </w:rPr>
        <w:t xml:space="preserve">• </w:t>
      </w:r>
      <w:r>
        <w:rPr>
          <w:rFonts w:ascii="Palatino Linotype" w:hAnsi="Palatino Linotype" w:cs="Berkeley-Book"/>
          <w:b/>
          <w:i/>
        </w:rPr>
        <w:t>Connections</w:t>
      </w:r>
      <w:r>
        <w:rPr>
          <w:rFonts w:ascii="Palatino Linotype" w:hAnsi="Palatino Linotype" w:cs="Berkeley-Book"/>
          <w:i/>
        </w:rPr>
        <w:t xml:space="preserve">: </w:t>
      </w:r>
      <w:r w:rsidRPr="0072187E">
        <w:rPr>
          <w:rFonts w:ascii="Palatino Linotype" w:hAnsi="Palatino Linotype" w:cs="Berkeley-Book"/>
        </w:rPr>
        <w:t>Students again connect as a community in the context of</w:t>
      </w:r>
    </w:p>
    <w:p w14:paraId="18C517F4" w14:textId="77777777" w:rsidR="0093365F" w:rsidRDefault="00FC40CA" w:rsidP="00FC40CA">
      <w:pPr>
        <w:autoSpaceDE w:val="0"/>
        <w:autoSpaceDN w:val="0"/>
        <w:adjustRightInd w:val="0"/>
        <w:ind w:left="540" w:hanging="180"/>
        <w:rPr>
          <w:rFonts w:ascii="Palatino Linotype" w:hAnsi="Palatino Linotype" w:cs="Berkeley-Book"/>
        </w:rPr>
      </w:pPr>
      <w:r w:rsidRPr="0072187E">
        <w:rPr>
          <w:rFonts w:ascii="Palatino Linotype" w:hAnsi="Palatino Linotype" w:cs="Berkeley-Book"/>
        </w:rPr>
        <w:t xml:space="preserve">   </w:t>
      </w:r>
      <w:proofErr w:type="gramStart"/>
      <w:r w:rsidR="0093365F" w:rsidRPr="0072187E">
        <w:rPr>
          <w:rFonts w:ascii="Palatino Linotype" w:hAnsi="Palatino Linotype" w:cs="Berkeley-Book"/>
        </w:rPr>
        <w:t>interdisciplinary</w:t>
      </w:r>
      <w:proofErr w:type="gramEnd"/>
      <w:r w:rsidR="0093365F" w:rsidRPr="0072187E">
        <w:rPr>
          <w:rFonts w:ascii="Palatino Linotype" w:hAnsi="Palatino Linotype" w:cs="Berkeley-Book"/>
        </w:rPr>
        <w:t xml:space="preserve"> courses and pairs</w:t>
      </w:r>
      <w:r w:rsidR="00A25250" w:rsidRPr="0072187E">
        <w:rPr>
          <w:rFonts w:ascii="Palatino Linotype" w:hAnsi="Palatino Linotype" w:cs="Berkeley-Book"/>
        </w:rPr>
        <w:t>.</w:t>
      </w:r>
    </w:p>
    <w:p w14:paraId="62637F1B" w14:textId="77777777" w:rsidR="00697D2F" w:rsidRDefault="00697D2F" w:rsidP="00C70F1B">
      <w:pPr>
        <w:autoSpaceDE w:val="0"/>
        <w:autoSpaceDN w:val="0"/>
        <w:adjustRightInd w:val="0"/>
        <w:outlineLvl w:val="0"/>
        <w:rPr>
          <w:rFonts w:ascii="Times-Bold" w:hAnsi="Times-Bold" w:cs="Times-Bold"/>
          <w:b/>
          <w:bCs/>
          <w:color w:val="231F20"/>
          <w:sz w:val="36"/>
          <w:szCs w:val="36"/>
        </w:rPr>
      </w:pPr>
    </w:p>
    <w:p w14:paraId="2B505745" w14:textId="77777777" w:rsidR="00C70F1B" w:rsidRDefault="00C70F1B" w:rsidP="00C70F1B">
      <w:pPr>
        <w:autoSpaceDE w:val="0"/>
        <w:autoSpaceDN w:val="0"/>
        <w:adjustRightInd w:val="0"/>
        <w:outlineLvl w:val="0"/>
        <w:rPr>
          <w:rFonts w:ascii="Times-Bold" w:hAnsi="Times-Bold" w:cs="Times-Bold"/>
          <w:b/>
          <w:bCs/>
          <w:color w:val="231F20"/>
          <w:sz w:val="36"/>
          <w:szCs w:val="36"/>
        </w:rPr>
      </w:pPr>
      <w:r>
        <w:rPr>
          <w:rFonts w:ascii="Times-Bold" w:hAnsi="Times-Bold" w:cs="Times-Bold"/>
          <w:b/>
          <w:bCs/>
          <w:color w:val="231F20"/>
          <w:sz w:val="36"/>
          <w:szCs w:val="36"/>
        </w:rPr>
        <w:lastRenderedPageBreak/>
        <w:t xml:space="preserve">Section 2: </w:t>
      </w:r>
      <w:r w:rsidRPr="002504A0">
        <w:rPr>
          <w:rFonts w:ascii="Times-Bold" w:hAnsi="Times-Bold" w:cs="Times-Bold"/>
          <w:b/>
          <w:bCs/>
          <w:i/>
          <w:color w:val="231F20"/>
          <w:sz w:val="36"/>
          <w:szCs w:val="36"/>
        </w:rPr>
        <w:t>The Social Work Profession:  An Overview</w:t>
      </w:r>
    </w:p>
    <w:p w14:paraId="4430C889" w14:textId="77777777" w:rsidR="00C70F1B" w:rsidRDefault="00C70F1B" w:rsidP="00C70F1B">
      <w:pPr>
        <w:autoSpaceDE w:val="0"/>
        <w:autoSpaceDN w:val="0"/>
        <w:adjustRightInd w:val="0"/>
        <w:rPr>
          <w:rFonts w:ascii="Times-Bold" w:hAnsi="Times-Bold" w:cs="Times-Bold"/>
          <w:b/>
          <w:bCs/>
          <w:color w:val="231F20"/>
          <w:sz w:val="36"/>
          <w:szCs w:val="36"/>
        </w:rPr>
      </w:pPr>
    </w:p>
    <w:p w14:paraId="1E89FAC6" w14:textId="7384F4D9" w:rsidR="00C70F1B" w:rsidRPr="0072187E" w:rsidRDefault="00C70F1B" w:rsidP="00C70F1B">
      <w:pPr>
        <w:autoSpaceDE w:val="0"/>
        <w:autoSpaceDN w:val="0"/>
        <w:adjustRightInd w:val="0"/>
        <w:rPr>
          <w:rFonts w:ascii="Palatino Linotype" w:hAnsi="Palatino Linotype" w:cs="Times-Roman"/>
          <w:b/>
          <w:color w:val="231F20"/>
        </w:rPr>
      </w:pPr>
      <w:r w:rsidRPr="0072187E">
        <w:rPr>
          <w:rFonts w:ascii="Palatino Linotype" w:hAnsi="Palatino Linotype" w:cs="Times-Roman"/>
          <w:b/>
          <w:color w:val="231F20"/>
        </w:rPr>
        <w:t>Social Work: A Bird’s Eye View</w:t>
      </w:r>
      <w:r>
        <w:rPr>
          <w:rFonts w:ascii="Palatino Linotype" w:hAnsi="Palatino Linotype" w:cs="Times-Roman"/>
          <w:b/>
          <w:color w:val="231F20"/>
        </w:rPr>
        <w:t xml:space="preserve"> of the Pioneering Efforts of those B</w:t>
      </w:r>
      <w:r w:rsidRPr="0072187E">
        <w:rPr>
          <w:rFonts w:ascii="Palatino Linotype" w:hAnsi="Palatino Linotype" w:cs="Times-Roman"/>
          <w:b/>
          <w:color w:val="231F20"/>
        </w:rPr>
        <w:t>efore us…</w:t>
      </w:r>
    </w:p>
    <w:p w14:paraId="2E6650F4" w14:textId="77777777" w:rsidR="00C70F1B" w:rsidRPr="0072187E" w:rsidRDefault="00C70F1B" w:rsidP="00C70F1B">
      <w:pPr>
        <w:autoSpaceDE w:val="0"/>
        <w:autoSpaceDN w:val="0"/>
        <w:adjustRightInd w:val="0"/>
        <w:rPr>
          <w:rFonts w:ascii="Palatino Linotype" w:hAnsi="Palatino Linotype" w:cs="Times-Roman"/>
          <w:b/>
          <w:color w:val="231F20"/>
        </w:rPr>
      </w:pPr>
    </w:p>
    <w:p w14:paraId="263C5E02" w14:textId="77777777" w:rsidR="00C70F1B" w:rsidRPr="0072187E" w:rsidRDefault="00C70F1B" w:rsidP="00C70F1B">
      <w:pPr>
        <w:autoSpaceDE w:val="0"/>
        <w:autoSpaceDN w:val="0"/>
        <w:adjustRightInd w:val="0"/>
        <w:rPr>
          <w:rFonts w:ascii="Palatino Linotype" w:hAnsi="Palatino Linotype" w:cs="Times-Roman"/>
          <w:color w:val="231F20"/>
        </w:rPr>
      </w:pPr>
      <w:r w:rsidRPr="0072187E">
        <w:rPr>
          <w:rFonts w:ascii="Palatino Linotype" w:hAnsi="Palatino Linotype" w:cs="Times-Roman"/>
          <w:color w:val="231F20"/>
        </w:rPr>
        <w:t>Social work is a diverse and unique profession with historic roots deeply embedded in America</w:t>
      </w:r>
      <w:r>
        <w:rPr>
          <w:rFonts w:ascii="Palatino Linotype" w:hAnsi="Palatino Linotype" w:cs="Times-Roman"/>
          <w:color w:val="231F20"/>
        </w:rPr>
        <w:t xml:space="preserve">n history and global contexts. </w:t>
      </w:r>
      <w:r w:rsidRPr="0072187E">
        <w:rPr>
          <w:rFonts w:ascii="Palatino Linotype" w:hAnsi="Palatino Linotype" w:cs="Times-Roman"/>
          <w:color w:val="231F20"/>
        </w:rPr>
        <w:t>To understand social work, we must honor the rich and diverse history of advocacy</w:t>
      </w:r>
      <w:r>
        <w:rPr>
          <w:rFonts w:ascii="Palatino Linotype" w:hAnsi="Palatino Linotype" w:cs="Times-Roman"/>
          <w:color w:val="231F20"/>
        </w:rPr>
        <w:t xml:space="preserve">. </w:t>
      </w:r>
      <w:r w:rsidRPr="0072187E">
        <w:rPr>
          <w:rFonts w:ascii="Palatino Linotype" w:hAnsi="Palatino Linotype" w:cs="Times-Roman"/>
          <w:color w:val="231F20"/>
        </w:rPr>
        <w:t>Ancient Egyptian sacred texts prescribed guidelines for helping the “stranger” even when the out</w:t>
      </w:r>
      <w:r>
        <w:rPr>
          <w:rFonts w:ascii="Palatino Linotype" w:hAnsi="Palatino Linotype" w:cs="Times-Roman"/>
          <w:color w:val="231F20"/>
        </w:rPr>
        <w:t xml:space="preserve">sider was considered an enemy. </w:t>
      </w:r>
      <w:r w:rsidRPr="0072187E">
        <w:rPr>
          <w:rFonts w:ascii="Palatino Linotype" w:hAnsi="Palatino Linotype" w:cs="Times-Roman"/>
          <w:color w:val="231F20"/>
        </w:rPr>
        <w:t xml:space="preserve">Hebrew Scriptures exhorted the faithful to “remember” past sufferings so that they </w:t>
      </w:r>
      <w:r>
        <w:rPr>
          <w:rFonts w:ascii="Palatino Linotype" w:hAnsi="Palatino Linotype" w:cs="Times-Roman"/>
          <w:color w:val="231F20"/>
        </w:rPr>
        <w:t xml:space="preserve">act with compassion to others. </w:t>
      </w:r>
      <w:r w:rsidRPr="0072187E">
        <w:rPr>
          <w:rFonts w:ascii="Palatino Linotype" w:hAnsi="Palatino Linotype" w:cs="Times-Roman"/>
          <w:color w:val="231F20"/>
        </w:rPr>
        <w:t xml:space="preserve">The Koran identifies charitable actions as a foundation of Islamic faith.  </w:t>
      </w:r>
    </w:p>
    <w:p w14:paraId="74EF437F" w14:textId="77777777" w:rsidR="00C70F1B" w:rsidRDefault="00C70F1B" w:rsidP="00C70F1B">
      <w:pPr>
        <w:autoSpaceDE w:val="0"/>
        <w:autoSpaceDN w:val="0"/>
        <w:adjustRightInd w:val="0"/>
        <w:rPr>
          <w:rFonts w:ascii="Times-Roman" w:hAnsi="Times-Roman" w:cs="Times-Roman"/>
          <w:i/>
          <w:color w:val="231F20"/>
        </w:rPr>
      </w:pPr>
    </w:p>
    <w:p w14:paraId="19FD5800" w14:textId="77777777" w:rsidR="00C70F1B" w:rsidRPr="0072187E" w:rsidRDefault="00C70F1B" w:rsidP="00C70F1B">
      <w:pPr>
        <w:autoSpaceDE w:val="0"/>
        <w:autoSpaceDN w:val="0"/>
        <w:adjustRightInd w:val="0"/>
        <w:rPr>
          <w:rFonts w:ascii="Palatino Linotype" w:hAnsi="Palatino Linotype" w:cs="Times-Roman"/>
          <w:color w:val="231F20"/>
        </w:rPr>
      </w:pPr>
      <w:r w:rsidRPr="0072187E">
        <w:rPr>
          <w:rFonts w:ascii="Palatino Linotype" w:hAnsi="Palatino Linotype" w:cs="Times-Roman"/>
          <w:color w:val="231F20"/>
        </w:rPr>
        <w:t>Social work in America began not in the university ivo</w:t>
      </w:r>
      <w:r>
        <w:rPr>
          <w:rFonts w:ascii="Palatino Linotype" w:hAnsi="Palatino Linotype" w:cs="Times-Roman"/>
          <w:color w:val="231F20"/>
        </w:rPr>
        <w:t xml:space="preserve">ry towers, but in the streets. </w:t>
      </w:r>
      <w:r w:rsidRPr="0072187E">
        <w:rPr>
          <w:rFonts w:ascii="Palatino Linotype" w:hAnsi="Palatino Linotype" w:cs="Times-Roman"/>
          <w:color w:val="231F20"/>
        </w:rPr>
        <w:t>At the turn of the nineteenth century, activists such as Jane Addams</w:t>
      </w:r>
      <w:r>
        <w:rPr>
          <w:rFonts w:ascii="Palatino Linotype" w:hAnsi="Palatino Linotype" w:cs="Times-Roman"/>
          <w:color w:val="231F20"/>
        </w:rPr>
        <w:t xml:space="preserve"> </w:t>
      </w:r>
      <w:r w:rsidRPr="00024EA7">
        <w:rPr>
          <w:rFonts w:ascii="Palatino Linotype" w:hAnsi="Palatino Linotype"/>
          <w:color w:val="000000"/>
        </w:rPr>
        <w:t>(1860-1935)</w:t>
      </w:r>
      <w:r w:rsidRPr="0072187E">
        <w:rPr>
          <w:rFonts w:ascii="Palatino Linotype" w:hAnsi="Palatino Linotype" w:cs="Times-Roman"/>
          <w:color w:val="231F20"/>
        </w:rPr>
        <w:t xml:space="preserve"> saw unmet human needs in the midst of the Industrial Revolution, the arrival of immigrant families to American cities, and the unregulated industries that e</w:t>
      </w:r>
      <w:r>
        <w:rPr>
          <w:rFonts w:ascii="Palatino Linotype" w:hAnsi="Palatino Linotype" w:cs="Times-Roman"/>
          <w:color w:val="231F20"/>
        </w:rPr>
        <w:t xml:space="preserve">xploited workers and children. </w:t>
      </w:r>
      <w:r w:rsidRPr="0072187E">
        <w:rPr>
          <w:rFonts w:ascii="Palatino Linotype" w:hAnsi="Palatino Linotype" w:cs="Times-Roman"/>
          <w:color w:val="231F20"/>
        </w:rPr>
        <w:t xml:space="preserve">She and other women began Hull House in Chicago, the first settlement house in the United States. </w:t>
      </w:r>
    </w:p>
    <w:p w14:paraId="2725AB07" w14:textId="77777777" w:rsidR="00C70F1B" w:rsidRDefault="00C70F1B" w:rsidP="00C70F1B">
      <w:pPr>
        <w:autoSpaceDE w:val="0"/>
        <w:autoSpaceDN w:val="0"/>
        <w:adjustRightInd w:val="0"/>
        <w:rPr>
          <w:rFonts w:ascii="Palatino Linotype" w:hAnsi="Palatino Linotype" w:cs="Times-Roman"/>
          <w:color w:val="231F20"/>
        </w:rPr>
      </w:pPr>
    </w:p>
    <w:p w14:paraId="6B1EF9C4" w14:textId="77777777" w:rsidR="00C70F1B" w:rsidRPr="0072187E" w:rsidRDefault="00C70F1B" w:rsidP="00C70F1B">
      <w:pPr>
        <w:autoSpaceDE w:val="0"/>
        <w:autoSpaceDN w:val="0"/>
        <w:adjustRightInd w:val="0"/>
        <w:rPr>
          <w:rFonts w:ascii="Palatino Linotype" w:hAnsi="Palatino Linotype" w:cs="Times-Roman"/>
          <w:color w:val="231F20"/>
        </w:rPr>
      </w:pPr>
      <w:r w:rsidRPr="0072187E">
        <w:rPr>
          <w:rFonts w:ascii="Palatino Linotype" w:hAnsi="Palatino Linotype" w:cs="Times-Roman"/>
          <w:color w:val="231F20"/>
        </w:rPr>
        <w:t xml:space="preserve">Ms. Addams believed that it was not </w:t>
      </w:r>
      <w:r w:rsidRPr="0072187E">
        <w:rPr>
          <w:rFonts w:ascii="Palatino Linotype" w:hAnsi="Palatino Linotype" w:cs="Times-Roman"/>
        </w:rPr>
        <w:t>enough to dispense goodness and then depar</w:t>
      </w:r>
      <w:r>
        <w:rPr>
          <w:rFonts w:ascii="Palatino Linotype" w:hAnsi="Palatino Linotype" w:cs="Times-Roman"/>
        </w:rPr>
        <w:t xml:space="preserve">t to the safety of one’s home. </w:t>
      </w:r>
      <w:r w:rsidRPr="0072187E">
        <w:rPr>
          <w:rFonts w:ascii="Palatino Linotype" w:hAnsi="Palatino Linotype" w:cs="Times-Roman"/>
        </w:rPr>
        <w:t>She and others lived and worked in the communities where immigrant families</w:t>
      </w:r>
      <w:r>
        <w:rPr>
          <w:rFonts w:ascii="Palatino Linotype" w:hAnsi="Palatino Linotype" w:cs="Times-Roman"/>
        </w:rPr>
        <w:t xml:space="preserve"> and others lived in poverty. </w:t>
      </w:r>
      <w:r w:rsidRPr="0072187E">
        <w:rPr>
          <w:rFonts w:ascii="Palatino Linotype" w:hAnsi="Palatino Linotype" w:cs="Times-Roman"/>
        </w:rPr>
        <w:t>She and her colleagues created</w:t>
      </w:r>
      <w:r>
        <w:rPr>
          <w:rFonts w:ascii="Palatino Linotype" w:hAnsi="Palatino Linotype" w:cs="Times-Roman"/>
          <w:color w:val="231F20"/>
        </w:rPr>
        <w:t xml:space="preserve"> opportunities </w:t>
      </w:r>
      <w:r w:rsidRPr="0072187E">
        <w:rPr>
          <w:rFonts w:ascii="Palatino Linotype" w:hAnsi="Palatino Linotype" w:cs="Times-Roman"/>
          <w:color w:val="231F20"/>
        </w:rPr>
        <w:t>for their community that benefit us today</w:t>
      </w:r>
      <w:r w:rsidRPr="00560F07">
        <w:rPr>
          <w:rFonts w:ascii="Palatino Linotype" w:hAnsi="Palatino Linotype" w:cs="Times-Roman"/>
        </w:rPr>
        <w:t xml:space="preserve">; </w:t>
      </w:r>
      <w:r w:rsidRPr="0072187E">
        <w:rPr>
          <w:rFonts w:ascii="Palatino Linotype" w:hAnsi="Palatino Linotype" w:cs="Times-Roman"/>
          <w:color w:val="231F20"/>
        </w:rPr>
        <w:t>including founding the first pre-school in the U.S., facilitating the passage of labor laws, sanitation plans for urban areas, and tirel</w:t>
      </w:r>
      <w:r>
        <w:rPr>
          <w:rFonts w:ascii="Palatino Linotype" w:hAnsi="Palatino Linotype" w:cs="Times-Roman"/>
          <w:color w:val="231F20"/>
        </w:rPr>
        <w:t xml:space="preserve">ess advocacy for human rights. </w:t>
      </w:r>
      <w:r w:rsidRPr="0072187E">
        <w:rPr>
          <w:rFonts w:ascii="Palatino Linotype" w:hAnsi="Palatino Linotype" w:cs="Times-Roman"/>
          <w:color w:val="231F20"/>
        </w:rPr>
        <w:t xml:space="preserve">She received much criticism for her objection </w:t>
      </w:r>
      <w:r w:rsidRPr="0072187E">
        <w:rPr>
          <w:rFonts w:ascii="Palatino Linotype" w:hAnsi="Palatino Linotype" w:cs="Times-Roman"/>
        </w:rPr>
        <w:t>to U.S.</w:t>
      </w:r>
      <w:r w:rsidRPr="0072187E">
        <w:rPr>
          <w:rFonts w:ascii="Palatino Linotype" w:hAnsi="Palatino Linotype" w:cs="Times-Roman"/>
          <w:color w:val="231F20"/>
        </w:rPr>
        <w:t xml:space="preserve"> involvement in World W</w:t>
      </w:r>
      <w:r>
        <w:rPr>
          <w:rFonts w:ascii="Palatino Linotype" w:hAnsi="Palatino Linotype" w:cs="Times-Roman"/>
          <w:color w:val="231F20"/>
        </w:rPr>
        <w:t xml:space="preserve">ar I, but </w:t>
      </w:r>
      <w:r w:rsidRPr="0072187E">
        <w:rPr>
          <w:rFonts w:ascii="Palatino Linotype" w:hAnsi="Palatino Linotype" w:cs="Times-Roman"/>
          <w:color w:val="231F20"/>
        </w:rPr>
        <w:t>awarded the Nobel Prize for Peace shortly before her death.</w:t>
      </w:r>
    </w:p>
    <w:p w14:paraId="1E60C652" w14:textId="77777777" w:rsidR="00C70F1B" w:rsidRDefault="00C70F1B" w:rsidP="00C70F1B">
      <w:pPr>
        <w:autoSpaceDE w:val="0"/>
        <w:autoSpaceDN w:val="0"/>
        <w:adjustRightInd w:val="0"/>
        <w:rPr>
          <w:rFonts w:ascii="Palatino Linotype" w:hAnsi="Palatino Linotype" w:cs="Times-Roman"/>
          <w:color w:val="231F20"/>
        </w:rPr>
      </w:pPr>
    </w:p>
    <w:p w14:paraId="01A503D8" w14:textId="77777777" w:rsidR="00C70F1B" w:rsidRPr="0072187E" w:rsidRDefault="00C70F1B" w:rsidP="00C70F1B">
      <w:pPr>
        <w:autoSpaceDE w:val="0"/>
        <w:autoSpaceDN w:val="0"/>
        <w:adjustRightInd w:val="0"/>
        <w:rPr>
          <w:rFonts w:ascii="Palatino Linotype" w:hAnsi="Palatino Linotype" w:cs="Times-Roman"/>
          <w:color w:val="231F20"/>
        </w:rPr>
      </w:pPr>
      <w:r w:rsidRPr="0072187E">
        <w:rPr>
          <w:rFonts w:ascii="Palatino Linotype" w:hAnsi="Palatino Linotype" w:cs="Times-Roman"/>
          <w:color w:val="231F20"/>
        </w:rPr>
        <w:t>Jane A</w:t>
      </w:r>
      <w:r>
        <w:rPr>
          <w:rFonts w:ascii="Palatino Linotype" w:hAnsi="Palatino Linotype" w:cs="Times-Roman"/>
          <w:color w:val="231F20"/>
        </w:rPr>
        <w:t>ddams’</w:t>
      </w:r>
      <w:r w:rsidRPr="0072187E">
        <w:rPr>
          <w:rFonts w:ascii="Palatino Linotype" w:hAnsi="Palatino Linotype" w:cs="Times-Roman"/>
          <w:color w:val="231F20"/>
        </w:rPr>
        <w:t xml:space="preserve"> approach to social advocacy is only one part of our professional history</w:t>
      </w:r>
      <w:r>
        <w:rPr>
          <w:rFonts w:ascii="Palatino Linotype" w:hAnsi="Palatino Linotype" w:cs="Times-Roman"/>
          <w:color w:val="231F20"/>
        </w:rPr>
        <w:t xml:space="preserve">. </w:t>
      </w:r>
      <w:r w:rsidRPr="00024EA7">
        <w:rPr>
          <w:rFonts w:ascii="Palatino Linotype" w:hAnsi="Palatino Linotype" w:cs="Times-Roman"/>
          <w:color w:val="231F20"/>
        </w:rPr>
        <w:t>Mary Richmond (1861-1928)</w:t>
      </w:r>
      <w:r w:rsidRPr="0072187E">
        <w:rPr>
          <w:rFonts w:ascii="Palatino Linotype" w:hAnsi="Palatino Linotype" w:cs="Times-Roman"/>
          <w:color w:val="231F20"/>
        </w:rPr>
        <w:t xml:space="preserve"> created a methodology of identifying, assessing, and add</w:t>
      </w:r>
      <w:r>
        <w:rPr>
          <w:rFonts w:ascii="Palatino Linotype" w:hAnsi="Palatino Linotype" w:cs="Times-Roman"/>
          <w:color w:val="231F20"/>
        </w:rPr>
        <w:t xml:space="preserve">ressing human need. </w:t>
      </w:r>
      <w:r w:rsidRPr="0072187E">
        <w:rPr>
          <w:rFonts w:ascii="Palatino Linotype" w:hAnsi="Palatino Linotype" w:cs="Times-Roman"/>
          <w:color w:val="231F20"/>
        </w:rPr>
        <w:t>Her book</w:t>
      </w:r>
      <w:r w:rsidRPr="003C1A5B">
        <w:rPr>
          <w:rFonts w:ascii="Palatino Linotype" w:hAnsi="Palatino Linotype" w:cs="Times-Roman"/>
          <w:i/>
          <w:color w:val="231F20"/>
        </w:rPr>
        <w:t>, Social Diagnosis</w:t>
      </w:r>
      <w:r>
        <w:rPr>
          <w:rFonts w:ascii="Palatino Linotype" w:hAnsi="Palatino Linotype" w:cs="Times-Roman"/>
          <w:color w:val="231F20"/>
        </w:rPr>
        <w:t xml:space="preserve"> </w:t>
      </w:r>
      <w:r w:rsidRPr="0072187E">
        <w:rPr>
          <w:rFonts w:ascii="Palatino Linotype" w:hAnsi="Palatino Linotype" w:cs="Times-Roman"/>
          <w:color w:val="231F20"/>
        </w:rPr>
        <w:t>(1917)</w:t>
      </w:r>
      <w:r>
        <w:rPr>
          <w:rFonts w:ascii="Palatino Linotype" w:hAnsi="Palatino Linotype" w:cs="Times-Roman"/>
          <w:color w:val="231F20"/>
        </w:rPr>
        <w:t>,</w:t>
      </w:r>
      <w:r w:rsidRPr="0072187E">
        <w:rPr>
          <w:rFonts w:ascii="Palatino Linotype" w:hAnsi="Palatino Linotype" w:cs="Times-Roman"/>
          <w:color w:val="231F20"/>
        </w:rPr>
        <w:t xml:space="preserve"> is still in print and is a fascinating approach to human problem solving and intervention.</w:t>
      </w:r>
    </w:p>
    <w:p w14:paraId="329136F5" w14:textId="77777777" w:rsidR="00C70F1B" w:rsidRPr="00CE0443" w:rsidRDefault="00C70F1B" w:rsidP="00C70F1B">
      <w:pPr>
        <w:autoSpaceDE w:val="0"/>
        <w:autoSpaceDN w:val="0"/>
        <w:adjustRightInd w:val="0"/>
        <w:spacing w:before="240"/>
        <w:rPr>
          <w:rFonts w:ascii="Palatino Linotype" w:hAnsi="Palatino Linotype"/>
        </w:rPr>
      </w:pPr>
      <w:r w:rsidRPr="00024EA7">
        <w:rPr>
          <w:rFonts w:ascii="Palatino Linotype" w:hAnsi="Palatino Linotype"/>
        </w:rPr>
        <w:t>Bertha C. Reynolds</w:t>
      </w:r>
      <w:r>
        <w:rPr>
          <w:rFonts w:ascii="Palatino Linotype" w:hAnsi="Palatino Linotype"/>
        </w:rPr>
        <w:t xml:space="preserve"> </w:t>
      </w:r>
      <w:r w:rsidRPr="00024EA7">
        <w:rPr>
          <w:rFonts w:ascii="Palatino Linotype" w:hAnsi="Palatino Linotype"/>
        </w:rPr>
        <w:t>(1885-1978)</w:t>
      </w:r>
      <w:r>
        <w:rPr>
          <w:rFonts w:ascii="Palatino Linotype" w:hAnsi="Palatino Linotype"/>
        </w:rPr>
        <w:t>, a professor and activist,</w:t>
      </w:r>
      <w:r w:rsidRPr="0072187E">
        <w:rPr>
          <w:rFonts w:ascii="Palatino Linotype" w:hAnsi="Palatino Linotype"/>
        </w:rPr>
        <w:t xml:space="preserve"> believed that catastrophes like war, cyclic economic depression, chronic poverty, hunger, and a host of others, and their effects upon the human condition, and on a global scale, are but the symptoms of underlying causes which are rooted in societal values and systems; therefore, the searchlight should be beamed on, and work directed to, the elimination of the causes.</w:t>
      </w:r>
    </w:p>
    <w:p w14:paraId="07F62568" w14:textId="77777777" w:rsidR="00C70F1B" w:rsidRPr="00CE0443" w:rsidRDefault="00C70F1B" w:rsidP="00C70F1B">
      <w:pPr>
        <w:autoSpaceDE w:val="0"/>
        <w:autoSpaceDN w:val="0"/>
        <w:adjustRightInd w:val="0"/>
        <w:rPr>
          <w:rFonts w:ascii="Palatino Linotype" w:hAnsi="Palatino Linotype" w:cs="Times-Roman"/>
          <w:color w:val="231F20"/>
        </w:rPr>
      </w:pPr>
      <w:r w:rsidRPr="00CE0443">
        <w:rPr>
          <w:rFonts w:ascii="Palatino Linotype" w:hAnsi="Palatino Linotype" w:cs="Times-Roman"/>
          <w:color w:val="231F20"/>
        </w:rPr>
        <w:lastRenderedPageBreak/>
        <w:t xml:space="preserve">The problems that Jane Addams, Mary Richmond and Bertha </w:t>
      </w:r>
      <w:proofErr w:type="spellStart"/>
      <w:r w:rsidRPr="00CE0443">
        <w:rPr>
          <w:rFonts w:ascii="Palatino Linotype" w:hAnsi="Palatino Linotype" w:cs="Times-Roman"/>
          <w:color w:val="231F20"/>
        </w:rPr>
        <w:t>Capen</w:t>
      </w:r>
      <w:proofErr w:type="spellEnd"/>
      <w:r w:rsidRPr="00CE0443">
        <w:rPr>
          <w:rFonts w:ascii="Palatino Linotype" w:hAnsi="Palatino Linotype" w:cs="Times-Roman"/>
          <w:color w:val="231F20"/>
        </w:rPr>
        <w:t xml:space="preserve"> Reynolds wrestled with may not be so different than the challenges that we face today. Some government and corporate policies still do not address the</w:t>
      </w:r>
      <w:r>
        <w:rPr>
          <w:rFonts w:ascii="Palatino Linotype" w:hAnsi="Palatino Linotype" w:cs="Times-Roman"/>
          <w:color w:val="231F20"/>
        </w:rPr>
        <w:t xml:space="preserve"> needs of our fellow citizens. </w:t>
      </w:r>
      <w:r w:rsidRPr="00CE0443">
        <w:rPr>
          <w:rFonts w:ascii="Palatino Linotype" w:hAnsi="Palatino Linotype" w:cs="Times-Roman"/>
          <w:color w:val="231F20"/>
        </w:rPr>
        <w:t>Funding is not always adequat</w:t>
      </w:r>
      <w:r>
        <w:rPr>
          <w:rFonts w:ascii="Palatino Linotype" w:hAnsi="Palatino Linotype" w:cs="Times-Roman"/>
          <w:color w:val="231F20"/>
        </w:rPr>
        <w:t xml:space="preserve">e. </w:t>
      </w:r>
      <w:r w:rsidRPr="00CE0443">
        <w:rPr>
          <w:rFonts w:ascii="Palatino Linotype" w:hAnsi="Palatino Linotype" w:cs="Times-Roman"/>
          <w:color w:val="231F20"/>
        </w:rPr>
        <w:t xml:space="preserve">People continue </w:t>
      </w:r>
      <w:r w:rsidRPr="00CE0443">
        <w:rPr>
          <w:rFonts w:ascii="Palatino Linotype" w:hAnsi="Palatino Linotype" w:cs="Times-Roman"/>
        </w:rPr>
        <w:t>to</w:t>
      </w:r>
      <w:r>
        <w:rPr>
          <w:rFonts w:ascii="Palatino Linotype" w:hAnsi="Palatino Linotype" w:cs="Times-Roman"/>
          <w:color w:val="231F20"/>
        </w:rPr>
        <w:t xml:space="preserve"> live in inadequate housing. </w:t>
      </w:r>
      <w:r w:rsidRPr="00CE0443">
        <w:rPr>
          <w:rFonts w:ascii="Palatino Linotype" w:hAnsi="Palatino Linotype" w:cs="Times-Roman"/>
          <w:color w:val="231F20"/>
        </w:rPr>
        <w:t>Children are still vulnerab</w:t>
      </w:r>
      <w:r>
        <w:rPr>
          <w:rFonts w:ascii="Palatino Linotype" w:hAnsi="Palatino Linotype" w:cs="Times-Roman"/>
          <w:color w:val="231F20"/>
        </w:rPr>
        <w:t xml:space="preserve">le to unsuitable medical care. </w:t>
      </w:r>
      <w:r w:rsidRPr="00CE0443">
        <w:rPr>
          <w:rFonts w:ascii="Palatino Linotype" w:hAnsi="Palatino Linotype" w:cs="Times-Roman"/>
          <w:color w:val="231F20"/>
        </w:rPr>
        <w:t>Families continue to struggle with underemployment, violence, lack of</w:t>
      </w:r>
      <w:r>
        <w:rPr>
          <w:rFonts w:ascii="Palatino Linotype" w:hAnsi="Palatino Linotype" w:cs="Times-Roman"/>
          <w:color w:val="231F20"/>
        </w:rPr>
        <w:t xml:space="preserve"> safety and other unmet needs. </w:t>
      </w:r>
      <w:r w:rsidRPr="00CE0443">
        <w:rPr>
          <w:rFonts w:ascii="Palatino Linotype" w:hAnsi="Palatino Linotype" w:cs="Times-Roman"/>
          <w:color w:val="231F20"/>
        </w:rPr>
        <w:t>Immigrants without resources are still targe</w:t>
      </w:r>
      <w:r>
        <w:rPr>
          <w:rFonts w:ascii="Palatino Linotype" w:hAnsi="Palatino Linotype" w:cs="Times-Roman"/>
          <w:color w:val="231F20"/>
        </w:rPr>
        <w:t xml:space="preserve">ts for exploitation. </w:t>
      </w:r>
      <w:r w:rsidRPr="00CE0443">
        <w:rPr>
          <w:rFonts w:ascii="Palatino Linotype" w:hAnsi="Palatino Linotype" w:cs="Times-Roman"/>
          <w:color w:val="231F20"/>
        </w:rPr>
        <w:t xml:space="preserve">It is now our opportunity to respond in the spirit of collaboration, fortitude, and hope. </w:t>
      </w:r>
    </w:p>
    <w:p w14:paraId="0905C1F1" w14:textId="77777777" w:rsidR="00C70F1B" w:rsidRPr="00CE0443" w:rsidRDefault="00C70F1B" w:rsidP="00C70F1B">
      <w:pPr>
        <w:autoSpaceDE w:val="0"/>
        <w:autoSpaceDN w:val="0"/>
        <w:adjustRightInd w:val="0"/>
        <w:rPr>
          <w:rFonts w:ascii="Palatino Linotype" w:hAnsi="Palatino Linotype" w:cs="Times-Roman"/>
          <w:color w:val="231F20"/>
        </w:rPr>
      </w:pPr>
    </w:p>
    <w:p w14:paraId="3CEDEA65" w14:textId="41AC59A6" w:rsidR="00C70F1B" w:rsidRPr="00CE0443" w:rsidRDefault="00C70F1B" w:rsidP="00C70F1B">
      <w:pPr>
        <w:autoSpaceDE w:val="0"/>
        <w:autoSpaceDN w:val="0"/>
        <w:adjustRightInd w:val="0"/>
        <w:rPr>
          <w:rFonts w:ascii="Palatino Linotype" w:hAnsi="Palatino Linotype" w:cs="Times-Roman"/>
          <w:color w:val="000000"/>
        </w:rPr>
      </w:pPr>
      <w:r w:rsidRPr="00CE0443">
        <w:rPr>
          <w:rFonts w:ascii="Palatino Linotype" w:hAnsi="Palatino Linotype" w:cs="Times-Roman"/>
          <w:color w:val="231F20"/>
        </w:rPr>
        <w:t>How wi</w:t>
      </w:r>
      <w:r>
        <w:rPr>
          <w:rFonts w:ascii="Palatino Linotype" w:hAnsi="Palatino Linotype" w:cs="Times-Roman"/>
          <w:color w:val="231F20"/>
        </w:rPr>
        <w:t xml:space="preserve">ll we respond to these issues? </w:t>
      </w:r>
      <w:r w:rsidRPr="00CE0443">
        <w:rPr>
          <w:rFonts w:ascii="Palatino Linotype" w:hAnsi="Palatino Linotype" w:cs="Times-Roman"/>
          <w:color w:val="231F20"/>
        </w:rPr>
        <w:t xml:space="preserve">We need not wait until graduation or graduate school </w:t>
      </w:r>
      <w:r>
        <w:rPr>
          <w:rFonts w:ascii="Palatino Linotype" w:hAnsi="Palatino Linotype" w:cs="Times-Roman"/>
          <w:color w:val="000000"/>
        </w:rPr>
        <w:t xml:space="preserve">to begin changing our world. </w:t>
      </w:r>
      <w:r w:rsidRPr="00CE0443">
        <w:rPr>
          <w:rFonts w:ascii="Palatino Linotype" w:hAnsi="Palatino Linotype" w:cs="Times-Roman"/>
          <w:color w:val="000000"/>
        </w:rPr>
        <w:t>We can create knowledge now, as we formulate sound foundations for ethically and cultur</w:t>
      </w:r>
      <w:r>
        <w:rPr>
          <w:rFonts w:ascii="Palatino Linotype" w:hAnsi="Palatino Linotype" w:cs="Times-Roman"/>
          <w:color w:val="000000"/>
        </w:rPr>
        <w:t>ally competent practice. We can</w:t>
      </w:r>
      <w:r w:rsidRPr="00CE0443">
        <w:rPr>
          <w:rFonts w:ascii="Palatino Linotype" w:hAnsi="Palatino Linotype" w:cs="Times-Roman"/>
          <w:color w:val="000000"/>
        </w:rPr>
        <w:t xml:space="preserve"> act now, as we develop skills based o</w:t>
      </w:r>
      <w:r>
        <w:rPr>
          <w:rFonts w:ascii="Palatino Linotype" w:hAnsi="Palatino Linotype" w:cs="Times-Roman"/>
          <w:color w:val="000000"/>
        </w:rPr>
        <w:t xml:space="preserve">n theory and ethical practice. </w:t>
      </w:r>
      <w:r w:rsidRPr="00CE0443">
        <w:rPr>
          <w:rFonts w:ascii="Palatino Linotype" w:hAnsi="Palatino Linotype" w:cs="Times-Roman"/>
          <w:color w:val="000000"/>
        </w:rPr>
        <w:t xml:space="preserve">It is our turn to learn about how to use our gifts and talents to empower others and </w:t>
      </w:r>
      <w:proofErr w:type="gramStart"/>
      <w:r w:rsidRPr="00CE0443">
        <w:rPr>
          <w:rFonts w:ascii="Palatino Linotype" w:hAnsi="Palatino Linotype" w:cs="Times-Roman"/>
          <w:color w:val="000000"/>
        </w:rPr>
        <w:t>ourselves</w:t>
      </w:r>
      <w:proofErr w:type="gramEnd"/>
      <w:r>
        <w:rPr>
          <w:rFonts w:ascii="Palatino Linotype" w:hAnsi="Palatino Linotype" w:cs="Times-Roman"/>
          <w:color w:val="000000"/>
        </w:rPr>
        <w:t xml:space="preserve">. </w:t>
      </w:r>
      <w:r w:rsidRPr="00CE0443">
        <w:rPr>
          <w:rFonts w:ascii="Palatino Linotype" w:hAnsi="Palatino Linotype" w:cs="Times-Roman"/>
          <w:color w:val="000000"/>
        </w:rPr>
        <w:t xml:space="preserve">In doing so, we change and are changed. We are hopeful that with the skills you will develop in the years to come, </w:t>
      </w:r>
      <w:r w:rsidRPr="00CE0443">
        <w:rPr>
          <w:rFonts w:ascii="Palatino Linotype" w:hAnsi="Palatino Linotype" w:cs="Times-Roman"/>
          <w:b/>
          <w:bCs/>
          <w:color w:val="000000"/>
        </w:rPr>
        <w:t>YOU</w:t>
      </w:r>
      <w:r w:rsidRPr="00CE0443">
        <w:rPr>
          <w:rFonts w:ascii="Palatino Linotype" w:hAnsi="Palatino Linotype" w:cs="Times-Roman"/>
          <w:color w:val="000000"/>
        </w:rPr>
        <w:t xml:space="preserve"> will have the power to enrich and transform our world.   </w:t>
      </w:r>
    </w:p>
    <w:p w14:paraId="0E45EA7E" w14:textId="77777777" w:rsidR="00C70F1B" w:rsidRDefault="00C70F1B" w:rsidP="00C70F1B">
      <w:pPr>
        <w:autoSpaceDE w:val="0"/>
        <w:autoSpaceDN w:val="0"/>
        <w:adjustRightInd w:val="0"/>
        <w:rPr>
          <w:rFonts w:ascii="Palatino Linotype" w:hAnsi="Palatino Linotype" w:cs="Times-Roman"/>
          <w:color w:val="000000"/>
        </w:rPr>
      </w:pPr>
    </w:p>
    <w:p w14:paraId="2B418BA3" w14:textId="77777777" w:rsidR="00C70F1B" w:rsidRDefault="00C70F1B" w:rsidP="00C70F1B">
      <w:pPr>
        <w:autoSpaceDE w:val="0"/>
        <w:autoSpaceDN w:val="0"/>
        <w:adjustRightInd w:val="0"/>
        <w:rPr>
          <w:rFonts w:ascii="Palatino Linotype" w:hAnsi="Palatino Linotype" w:cs="Times-Roman"/>
          <w:color w:val="000000"/>
        </w:rPr>
      </w:pPr>
    </w:p>
    <w:p w14:paraId="0C96B7F9" w14:textId="77777777" w:rsidR="00C70F1B" w:rsidRDefault="00C70F1B" w:rsidP="00C70F1B">
      <w:pPr>
        <w:rPr>
          <w:rFonts w:ascii="Palatino Linotype" w:hAnsi="Palatino Linotype" w:cs="Arial"/>
          <w:b/>
          <w:i/>
        </w:rPr>
      </w:pPr>
      <w:r w:rsidRPr="00E73FF4">
        <w:rPr>
          <w:rFonts w:ascii="Palatino Linotype" w:hAnsi="Palatino Linotype" w:cs="Arial"/>
          <w:b/>
          <w:i/>
        </w:rPr>
        <w:t>Social Work: A Diverse Profession</w:t>
      </w:r>
    </w:p>
    <w:p w14:paraId="0D1C7113" w14:textId="77777777" w:rsidR="00C70F1B" w:rsidRDefault="00C70F1B" w:rsidP="00C70F1B">
      <w:pPr>
        <w:rPr>
          <w:rFonts w:ascii="Palatino Linotype" w:hAnsi="Palatino Linotype" w:cs="Arial"/>
        </w:rPr>
      </w:pPr>
      <w:r>
        <w:rPr>
          <w:rFonts w:ascii="Palatino Linotype" w:hAnsi="Palatino Linotype" w:cs="Arial"/>
        </w:rPr>
        <w:t>Social Workers may work with populations such as children, families, the elderly, with communities, and beyond. Furthermore, in their distinct fields of practice, social workers serve people who are diverse in sexual orientations, political beliefs, physical abilities, cultural and ethnic identities and more.</w:t>
      </w:r>
    </w:p>
    <w:p w14:paraId="172AA06D" w14:textId="77777777" w:rsidR="00C70F1B" w:rsidRDefault="00C70F1B" w:rsidP="00C70F1B">
      <w:pPr>
        <w:rPr>
          <w:rFonts w:ascii="Palatino Linotype" w:hAnsi="Palatino Linotype" w:cs="Arial"/>
        </w:rPr>
      </w:pPr>
    </w:p>
    <w:p w14:paraId="595923C1" w14:textId="77777777" w:rsidR="00C70F1B" w:rsidRDefault="00C70F1B" w:rsidP="00C70F1B">
      <w:pPr>
        <w:rPr>
          <w:rFonts w:ascii="Palatino Linotype" w:hAnsi="Palatino Linotype" w:cs="Arial"/>
        </w:rPr>
      </w:pPr>
      <w:r>
        <w:rPr>
          <w:rFonts w:ascii="Palatino Linotype" w:hAnsi="Palatino Linotype" w:cs="Arial"/>
        </w:rPr>
        <w:t>Social workers are also effective in working in the fields of adoption, foster care, adult protective services, research, community advocacy, immigration work, administrative leadership, mental health areas, substance abuse care, working in educational environments, and the list goes on…Whatever you are interested in, a social work degree is flexible and adaptable enough to provide limitless opportunities for career choices after graduation.</w:t>
      </w:r>
    </w:p>
    <w:p w14:paraId="4BBD78C2" w14:textId="77777777" w:rsidR="00C70F1B" w:rsidRPr="00CE0443" w:rsidRDefault="00C70F1B" w:rsidP="00C70F1B">
      <w:pPr>
        <w:autoSpaceDE w:val="0"/>
        <w:autoSpaceDN w:val="0"/>
        <w:adjustRightInd w:val="0"/>
        <w:rPr>
          <w:rFonts w:ascii="Palatino Linotype" w:hAnsi="Palatino Linotype" w:cs="Times-Roman"/>
          <w:color w:val="000000"/>
        </w:rPr>
      </w:pPr>
    </w:p>
    <w:p w14:paraId="3ECE758E" w14:textId="77777777" w:rsidR="00C70F1B" w:rsidRDefault="00C70F1B" w:rsidP="00C70F1B">
      <w:pPr>
        <w:autoSpaceDE w:val="0"/>
        <w:autoSpaceDN w:val="0"/>
        <w:adjustRightInd w:val="0"/>
        <w:rPr>
          <w:rFonts w:ascii="Times-BoldItalic" w:hAnsi="Times-BoldItalic" w:cs="Times-BoldItalic"/>
          <w:b/>
          <w:bCs/>
          <w:i/>
          <w:iCs/>
          <w:color w:val="231F20"/>
        </w:rPr>
      </w:pPr>
    </w:p>
    <w:p w14:paraId="06093C06" w14:textId="1180A294" w:rsidR="00C70F1B" w:rsidRPr="0072187E" w:rsidRDefault="00C70F1B" w:rsidP="00C70F1B">
      <w:pPr>
        <w:autoSpaceDE w:val="0"/>
        <w:autoSpaceDN w:val="0"/>
        <w:adjustRightInd w:val="0"/>
        <w:ind w:left="540" w:hanging="180"/>
        <w:rPr>
          <w:rFonts w:ascii="Palatino Linotype" w:hAnsi="Palatino Linotype" w:cs="Berkeley-Book"/>
        </w:rPr>
      </w:pPr>
      <w:r>
        <w:rPr>
          <w:rFonts w:ascii="Times-Bold" w:hAnsi="Times-Bold" w:cs="Times-Bold"/>
          <w:b/>
          <w:bCs/>
          <w:color w:val="231F20"/>
        </w:rPr>
        <w:br w:type="page"/>
      </w:r>
    </w:p>
    <w:p w14:paraId="5C34B36C" w14:textId="77777777" w:rsidR="00EA22A1" w:rsidRPr="00EA22A1" w:rsidRDefault="0045225A" w:rsidP="00EA22A1">
      <w:pPr>
        <w:autoSpaceDE w:val="0"/>
        <w:autoSpaceDN w:val="0"/>
        <w:adjustRightInd w:val="0"/>
        <w:rPr>
          <w:rFonts w:ascii="Times-Bold" w:hAnsi="Times-Bold" w:cs="Times-Bold"/>
          <w:b/>
          <w:bCs/>
          <w:color w:val="231F20"/>
        </w:rPr>
      </w:pPr>
      <w:r>
        <w:rPr>
          <w:noProof/>
        </w:rPr>
        <w:lastRenderedPageBreak/>
        <w:drawing>
          <wp:anchor distT="0" distB="0" distL="114300" distR="114300" simplePos="0" relativeHeight="251657216" behindDoc="0" locked="0" layoutInCell="1" allowOverlap="1" wp14:anchorId="7F685FC5" wp14:editId="622EF7E8">
            <wp:simplePos x="0" y="0"/>
            <wp:positionH relativeFrom="margin">
              <wp:align>center</wp:align>
            </wp:positionH>
            <wp:positionV relativeFrom="margin">
              <wp:align>top</wp:align>
            </wp:positionV>
            <wp:extent cx="6315075" cy="5314950"/>
            <wp:effectExtent l="0" t="0" r="9525" b="0"/>
            <wp:wrapSquare wrapText="bothSides"/>
            <wp:docPr id="1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r="10916"/>
                    <a:stretch>
                      <a:fillRect/>
                    </a:stretch>
                  </pic:blipFill>
                  <pic:spPr bwMode="auto">
                    <a:xfrm>
                      <a:off x="0" y="0"/>
                      <a:ext cx="6315075" cy="5314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D41085" w14:textId="77777777" w:rsidR="00EA22A1" w:rsidRDefault="00EA22A1">
      <w:pPr>
        <w:autoSpaceDE w:val="0"/>
        <w:autoSpaceDN w:val="0"/>
        <w:adjustRightInd w:val="0"/>
        <w:outlineLvl w:val="0"/>
        <w:rPr>
          <w:rFonts w:ascii="Times-Bold" w:hAnsi="Times-Bold" w:cs="Times-Bold"/>
          <w:b/>
          <w:bCs/>
          <w:color w:val="231F20"/>
          <w:sz w:val="36"/>
          <w:szCs w:val="36"/>
        </w:rPr>
      </w:pPr>
    </w:p>
    <w:p w14:paraId="1E8AB9CD" w14:textId="77777777" w:rsidR="00EA22A1" w:rsidRDefault="00EA22A1">
      <w:pPr>
        <w:autoSpaceDE w:val="0"/>
        <w:autoSpaceDN w:val="0"/>
        <w:adjustRightInd w:val="0"/>
        <w:outlineLvl w:val="0"/>
        <w:rPr>
          <w:rFonts w:ascii="Times-Bold" w:hAnsi="Times-Bold" w:cs="Times-Bold"/>
          <w:b/>
          <w:bCs/>
          <w:color w:val="231F20"/>
          <w:sz w:val="36"/>
          <w:szCs w:val="36"/>
        </w:rPr>
      </w:pPr>
    </w:p>
    <w:p w14:paraId="4B06AE23" w14:textId="77777777" w:rsidR="00EA22A1" w:rsidRDefault="00EA22A1">
      <w:pPr>
        <w:autoSpaceDE w:val="0"/>
        <w:autoSpaceDN w:val="0"/>
        <w:adjustRightInd w:val="0"/>
        <w:outlineLvl w:val="0"/>
        <w:rPr>
          <w:rFonts w:ascii="Times-Bold" w:hAnsi="Times-Bold" w:cs="Times-Bold"/>
          <w:b/>
          <w:bCs/>
          <w:color w:val="231F20"/>
          <w:sz w:val="36"/>
          <w:szCs w:val="36"/>
        </w:rPr>
      </w:pPr>
    </w:p>
    <w:p w14:paraId="5A534530" w14:textId="77777777" w:rsidR="00EA22A1" w:rsidRDefault="00EA22A1">
      <w:pPr>
        <w:autoSpaceDE w:val="0"/>
        <w:autoSpaceDN w:val="0"/>
        <w:adjustRightInd w:val="0"/>
        <w:outlineLvl w:val="0"/>
        <w:rPr>
          <w:rFonts w:ascii="Times-Bold" w:hAnsi="Times-Bold" w:cs="Times-Bold"/>
          <w:b/>
          <w:bCs/>
          <w:color w:val="231F20"/>
          <w:sz w:val="36"/>
          <w:szCs w:val="36"/>
        </w:rPr>
      </w:pPr>
    </w:p>
    <w:p w14:paraId="47921F6C" w14:textId="77777777" w:rsidR="00EA22A1" w:rsidRDefault="00EA22A1">
      <w:pPr>
        <w:autoSpaceDE w:val="0"/>
        <w:autoSpaceDN w:val="0"/>
        <w:adjustRightInd w:val="0"/>
        <w:outlineLvl w:val="0"/>
        <w:rPr>
          <w:rFonts w:ascii="Times-Bold" w:hAnsi="Times-Bold" w:cs="Times-Bold"/>
          <w:b/>
          <w:bCs/>
          <w:color w:val="231F20"/>
          <w:sz w:val="36"/>
          <w:szCs w:val="36"/>
        </w:rPr>
      </w:pPr>
    </w:p>
    <w:p w14:paraId="4BCC5C08" w14:textId="77777777" w:rsidR="00EA22A1" w:rsidRDefault="00EA22A1">
      <w:pPr>
        <w:autoSpaceDE w:val="0"/>
        <w:autoSpaceDN w:val="0"/>
        <w:adjustRightInd w:val="0"/>
        <w:outlineLvl w:val="0"/>
        <w:rPr>
          <w:rFonts w:ascii="Times-Bold" w:hAnsi="Times-Bold" w:cs="Times-Bold"/>
          <w:b/>
          <w:bCs/>
          <w:color w:val="231F20"/>
          <w:sz w:val="36"/>
          <w:szCs w:val="36"/>
        </w:rPr>
      </w:pPr>
    </w:p>
    <w:p w14:paraId="79F38B06" w14:textId="77777777" w:rsidR="00EA22A1" w:rsidRDefault="00EA22A1">
      <w:pPr>
        <w:autoSpaceDE w:val="0"/>
        <w:autoSpaceDN w:val="0"/>
        <w:adjustRightInd w:val="0"/>
        <w:outlineLvl w:val="0"/>
        <w:rPr>
          <w:rFonts w:ascii="Times-Bold" w:hAnsi="Times-Bold" w:cs="Times-Bold"/>
          <w:b/>
          <w:bCs/>
          <w:color w:val="231F20"/>
          <w:sz w:val="36"/>
          <w:szCs w:val="36"/>
        </w:rPr>
      </w:pPr>
    </w:p>
    <w:p w14:paraId="0F296982" w14:textId="77777777" w:rsidR="00EA22A1" w:rsidRDefault="00EA22A1">
      <w:pPr>
        <w:autoSpaceDE w:val="0"/>
        <w:autoSpaceDN w:val="0"/>
        <w:adjustRightInd w:val="0"/>
        <w:outlineLvl w:val="0"/>
        <w:rPr>
          <w:rFonts w:ascii="Times-Bold" w:hAnsi="Times-Bold" w:cs="Times-Bold"/>
          <w:b/>
          <w:bCs/>
          <w:color w:val="231F20"/>
          <w:sz w:val="36"/>
          <w:szCs w:val="36"/>
        </w:rPr>
      </w:pPr>
    </w:p>
    <w:p w14:paraId="42C14B4F" w14:textId="77777777" w:rsidR="00EA22A1" w:rsidRDefault="00EA22A1">
      <w:pPr>
        <w:autoSpaceDE w:val="0"/>
        <w:autoSpaceDN w:val="0"/>
        <w:adjustRightInd w:val="0"/>
        <w:outlineLvl w:val="0"/>
        <w:rPr>
          <w:rFonts w:ascii="Times-Bold" w:hAnsi="Times-Bold" w:cs="Times-Bold"/>
          <w:b/>
          <w:bCs/>
          <w:color w:val="231F20"/>
          <w:sz w:val="36"/>
          <w:szCs w:val="36"/>
        </w:rPr>
      </w:pPr>
    </w:p>
    <w:p w14:paraId="36162D17" w14:textId="77777777" w:rsidR="009E1754" w:rsidRDefault="009E1754">
      <w:pPr>
        <w:autoSpaceDE w:val="0"/>
        <w:autoSpaceDN w:val="0"/>
        <w:adjustRightInd w:val="0"/>
        <w:outlineLvl w:val="0"/>
        <w:rPr>
          <w:rFonts w:ascii="Times-Bold" w:hAnsi="Times-Bold" w:cs="Times-Bold"/>
          <w:b/>
          <w:bCs/>
          <w:color w:val="231F20"/>
          <w:sz w:val="36"/>
          <w:szCs w:val="36"/>
        </w:rPr>
      </w:pPr>
    </w:p>
    <w:p w14:paraId="0BCCAB7E" w14:textId="77777777" w:rsidR="009E1754" w:rsidRDefault="009E1754">
      <w:pPr>
        <w:autoSpaceDE w:val="0"/>
        <w:autoSpaceDN w:val="0"/>
        <w:adjustRightInd w:val="0"/>
        <w:outlineLvl w:val="0"/>
        <w:rPr>
          <w:rFonts w:ascii="Times-Bold" w:hAnsi="Times-Bold" w:cs="Times-Bold"/>
          <w:b/>
          <w:bCs/>
          <w:color w:val="231F20"/>
          <w:sz w:val="36"/>
          <w:szCs w:val="36"/>
        </w:rPr>
      </w:pPr>
      <w:bookmarkStart w:id="0" w:name="_GoBack"/>
      <w:bookmarkEnd w:id="0"/>
    </w:p>
    <w:p w14:paraId="6EE19B11" w14:textId="77777777" w:rsidR="007E77C1" w:rsidRDefault="007E77C1" w:rsidP="00F80515">
      <w:pPr>
        <w:autoSpaceDE w:val="0"/>
        <w:autoSpaceDN w:val="0"/>
        <w:adjustRightInd w:val="0"/>
        <w:rPr>
          <w:rFonts w:ascii="Times-Bold" w:hAnsi="Times-Bold" w:cs="Times-Bold"/>
          <w:b/>
          <w:bCs/>
          <w:color w:val="231F20"/>
          <w:sz w:val="36"/>
          <w:szCs w:val="36"/>
        </w:rPr>
      </w:pPr>
    </w:p>
    <w:p w14:paraId="2E0FD7A3" w14:textId="592AD315" w:rsidR="0093365F" w:rsidRPr="00A25250" w:rsidRDefault="0093365F" w:rsidP="00F80515">
      <w:pPr>
        <w:autoSpaceDE w:val="0"/>
        <w:autoSpaceDN w:val="0"/>
        <w:adjustRightInd w:val="0"/>
        <w:rPr>
          <w:rFonts w:ascii="Times-Bold" w:hAnsi="Times-Bold" w:cs="Times-Bold"/>
          <w:b/>
          <w:bCs/>
          <w:color w:val="231F20"/>
        </w:rPr>
      </w:pPr>
      <w:r w:rsidRPr="00C40351">
        <w:rPr>
          <w:rFonts w:ascii="Times-Bold" w:hAnsi="Times-Bold" w:cs="Times-Bold"/>
          <w:b/>
          <w:bCs/>
          <w:color w:val="231F20"/>
          <w:sz w:val="36"/>
          <w:szCs w:val="36"/>
        </w:rPr>
        <w:lastRenderedPageBreak/>
        <w:t>Section 3</w:t>
      </w:r>
      <w:r w:rsidRPr="00DC394E">
        <w:rPr>
          <w:rFonts w:ascii="Times-Bold" w:hAnsi="Times-Bold" w:cs="Times-Bold"/>
          <w:b/>
          <w:bCs/>
          <w:color w:val="231F20"/>
          <w:sz w:val="36"/>
          <w:szCs w:val="36"/>
        </w:rPr>
        <w:t xml:space="preserve">: </w:t>
      </w:r>
      <w:r>
        <w:rPr>
          <w:rFonts w:ascii="Times-Bold" w:hAnsi="Times-Bold" w:cs="Times-Bold"/>
          <w:b/>
          <w:bCs/>
          <w:i/>
          <w:color w:val="231F20"/>
          <w:sz w:val="36"/>
          <w:szCs w:val="36"/>
        </w:rPr>
        <w:t xml:space="preserve">The </w:t>
      </w:r>
      <w:r w:rsidR="00844BB0">
        <w:rPr>
          <w:rFonts w:ascii="Times-Bold" w:hAnsi="Times-Bold" w:cs="Times-Bold"/>
          <w:b/>
          <w:bCs/>
          <w:i/>
          <w:color w:val="231F20"/>
          <w:sz w:val="36"/>
          <w:szCs w:val="36"/>
        </w:rPr>
        <w:t>Department of Social Work</w:t>
      </w:r>
    </w:p>
    <w:p w14:paraId="30D04163" w14:textId="77777777" w:rsidR="0093365F" w:rsidRDefault="0093365F">
      <w:pPr>
        <w:autoSpaceDE w:val="0"/>
        <w:autoSpaceDN w:val="0"/>
        <w:adjustRightInd w:val="0"/>
        <w:outlineLvl w:val="0"/>
        <w:rPr>
          <w:rFonts w:ascii="Times-Bold" w:hAnsi="Times-Bold" w:cs="Times-Bold"/>
          <w:b/>
          <w:bCs/>
          <w:i/>
          <w:color w:val="231F20"/>
          <w:sz w:val="36"/>
          <w:szCs w:val="36"/>
        </w:rPr>
      </w:pPr>
    </w:p>
    <w:p w14:paraId="40693D25" w14:textId="77777777" w:rsidR="0093365F" w:rsidRDefault="00844BB0">
      <w:pPr>
        <w:outlineLvl w:val="0"/>
        <w:rPr>
          <w:rFonts w:ascii="Palatino Linotype" w:hAnsi="Palatino Linotype"/>
          <w:i/>
          <w:sz w:val="28"/>
          <w:szCs w:val="28"/>
        </w:rPr>
      </w:pPr>
      <w:r>
        <w:rPr>
          <w:rFonts w:ascii="Palatino Linotype" w:hAnsi="Palatino Linotype"/>
          <w:b/>
          <w:i/>
          <w:sz w:val="28"/>
          <w:szCs w:val="28"/>
        </w:rPr>
        <w:t>Department of Social Work</w:t>
      </w:r>
      <w:r w:rsidR="0093365F">
        <w:rPr>
          <w:rFonts w:ascii="Palatino Linotype" w:hAnsi="Palatino Linotype"/>
          <w:b/>
          <w:i/>
          <w:sz w:val="28"/>
          <w:szCs w:val="28"/>
        </w:rPr>
        <w:t xml:space="preserve"> Mission Statement</w:t>
      </w:r>
      <w:r w:rsidR="00C40351">
        <w:rPr>
          <w:rFonts w:ascii="Palatino Linotype" w:hAnsi="Palatino Linotype"/>
          <w:b/>
          <w:i/>
          <w:sz w:val="28"/>
          <w:szCs w:val="28"/>
        </w:rPr>
        <w:t>:</w:t>
      </w:r>
    </w:p>
    <w:p w14:paraId="205B878A" w14:textId="77777777" w:rsidR="0093365F" w:rsidRDefault="0093365F">
      <w:pPr>
        <w:rPr>
          <w:rFonts w:ascii="Palatino Linotype" w:hAnsi="Palatino Linotype"/>
          <w:i/>
          <w:sz w:val="22"/>
          <w:szCs w:val="22"/>
        </w:rPr>
      </w:pPr>
    </w:p>
    <w:p w14:paraId="726B7D77" w14:textId="77777777" w:rsidR="0093365F" w:rsidRPr="00916C02" w:rsidRDefault="0093365F">
      <w:pPr>
        <w:rPr>
          <w:rFonts w:ascii="Palatino Linotype" w:hAnsi="Palatino Linotype"/>
        </w:rPr>
      </w:pPr>
      <w:r w:rsidRPr="00916C02">
        <w:rPr>
          <w:rFonts w:ascii="Palatino Linotype" w:hAnsi="Palatino Linotype"/>
        </w:rPr>
        <w:t>Our mission reflects our v</w:t>
      </w:r>
      <w:r w:rsidR="00E15EBE">
        <w:rPr>
          <w:rFonts w:ascii="Palatino Linotype" w:hAnsi="Palatino Linotype"/>
        </w:rPr>
        <w:t>ision for our students and our department</w:t>
      </w:r>
      <w:r w:rsidR="004C6603" w:rsidRPr="00916C02">
        <w:rPr>
          <w:rFonts w:ascii="Palatino Linotype" w:hAnsi="Palatino Linotype"/>
        </w:rPr>
        <w:t>:</w:t>
      </w:r>
    </w:p>
    <w:p w14:paraId="20B9313F" w14:textId="77777777" w:rsidR="0093365F" w:rsidRPr="00916C02" w:rsidRDefault="0093365F">
      <w:pPr>
        <w:rPr>
          <w:rFonts w:ascii="Palatino Linotype" w:hAnsi="Palatino Linotype"/>
        </w:rPr>
      </w:pPr>
    </w:p>
    <w:p w14:paraId="7BA310D4" w14:textId="77777777" w:rsidR="00E15EBE" w:rsidRPr="00E15EBE" w:rsidRDefault="00E15EBE" w:rsidP="00E15EBE">
      <w:pPr>
        <w:widowControl w:val="0"/>
        <w:autoSpaceDE w:val="0"/>
        <w:autoSpaceDN w:val="0"/>
        <w:adjustRightInd w:val="0"/>
        <w:rPr>
          <w:rFonts w:ascii="Palatino Linotype" w:hAnsi="Palatino Linotype" w:cs="Calibri"/>
          <w:i/>
        </w:rPr>
      </w:pPr>
      <w:r w:rsidRPr="00E15EBE">
        <w:rPr>
          <w:rFonts w:ascii="Palatino Linotype" w:hAnsi="Palatino Linotype" w:cs="Calibri"/>
          <w:i/>
        </w:rPr>
        <w:t>The Whittier College undergraduate Department of Social Work seeks to prepare diverse students to become self-reflective, compassionate, ethical, knowledgeable, and skilled generalist social workers who are committed to career-long learning. We prepare students to aid in the empowerment of marginalized groups, particularly vulnerable and oppressed communities. In all this, we collectively work for the advancement of human rights in local, national and global environments.</w:t>
      </w:r>
    </w:p>
    <w:p w14:paraId="39C99824" w14:textId="77777777" w:rsidR="00E15EBE" w:rsidRPr="00E15EBE" w:rsidRDefault="0045225A" w:rsidP="00E15EBE">
      <w:pPr>
        <w:widowControl w:val="0"/>
        <w:autoSpaceDE w:val="0"/>
        <w:autoSpaceDN w:val="0"/>
        <w:adjustRightInd w:val="0"/>
        <w:rPr>
          <w:rFonts w:ascii="Palatino Linotype" w:hAnsi="Palatino Linotype" w:cs="Calibri"/>
          <w:i/>
        </w:rPr>
      </w:pPr>
      <w:r>
        <w:rPr>
          <w:rFonts w:ascii="Palatino Linotype" w:hAnsi="Palatino Linotype" w:cs="Calibri"/>
          <w:i/>
          <w:noProof/>
        </w:rPr>
        <w:drawing>
          <wp:inline distT="0" distB="0" distL="0" distR="0" wp14:anchorId="3EE97C7D" wp14:editId="1E598EE5">
            <wp:extent cx="10160" cy="10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14:paraId="05DE7220" w14:textId="77777777" w:rsidR="0093365F" w:rsidRPr="00E15EBE" w:rsidRDefault="00E15EBE">
      <w:pPr>
        <w:rPr>
          <w:rFonts w:ascii="Palatino Linotype" w:hAnsi="Palatino Linotype" w:cs="Calibri"/>
          <w:i/>
        </w:rPr>
      </w:pPr>
      <w:r w:rsidRPr="00E15EBE">
        <w:rPr>
          <w:rFonts w:ascii="Palatino Linotype" w:hAnsi="Palatino Linotype" w:cs="Calibri"/>
          <w:i/>
        </w:rPr>
        <w:t xml:space="preserve">Affirming the historical roots and mission of Whittier College, the Department of Social Work provides learning experiences that inspire students to become advocates for peace and social and economic justice. Student learning is a combination of "knowing" and "doing," grounded in the liberal arts foundation of interdisciplinary, research-based knowledge, and problem-solving methodology. We value generalist skill development that prepares reflective social work practitioners committed to promoting human </w:t>
      </w:r>
      <w:proofErr w:type="gramStart"/>
      <w:r w:rsidRPr="00E15EBE">
        <w:rPr>
          <w:rFonts w:ascii="Palatino Linotype" w:hAnsi="Palatino Linotype" w:cs="Calibri"/>
          <w:i/>
        </w:rPr>
        <w:t>well-being</w:t>
      </w:r>
      <w:proofErr w:type="gramEnd"/>
      <w:r w:rsidRPr="00E15EBE">
        <w:rPr>
          <w:rFonts w:ascii="Palatino Linotype" w:hAnsi="Palatino Linotype" w:cs="Calibri"/>
          <w:i/>
        </w:rPr>
        <w:t>. Our program is designed to equip the body of professionals who will nurture the profession for the twenty-first century.</w:t>
      </w:r>
    </w:p>
    <w:p w14:paraId="41CCEF52" w14:textId="77777777" w:rsidR="0093365F" w:rsidRDefault="0093365F">
      <w:pPr>
        <w:rPr>
          <w:rFonts w:ascii="Palatino Linotype" w:hAnsi="Palatino Linotype"/>
          <w:i/>
          <w:sz w:val="22"/>
          <w:szCs w:val="22"/>
        </w:rPr>
      </w:pPr>
    </w:p>
    <w:p w14:paraId="6E05F161" w14:textId="77777777" w:rsidR="0093365F" w:rsidRDefault="00844BB0">
      <w:pPr>
        <w:outlineLvl w:val="0"/>
        <w:rPr>
          <w:rFonts w:ascii="Palatino Linotype" w:hAnsi="Palatino Linotype"/>
          <w:i/>
          <w:sz w:val="28"/>
          <w:szCs w:val="28"/>
        </w:rPr>
      </w:pPr>
      <w:r>
        <w:rPr>
          <w:rFonts w:ascii="Palatino Linotype" w:hAnsi="Palatino Linotype"/>
          <w:b/>
          <w:i/>
          <w:sz w:val="28"/>
          <w:szCs w:val="28"/>
        </w:rPr>
        <w:t>Department of Social Work</w:t>
      </w:r>
      <w:r w:rsidR="0093365F">
        <w:rPr>
          <w:rFonts w:ascii="Palatino Linotype" w:hAnsi="Palatino Linotype"/>
          <w:b/>
          <w:i/>
          <w:sz w:val="28"/>
          <w:szCs w:val="28"/>
        </w:rPr>
        <w:t xml:space="preserve"> Goals</w:t>
      </w:r>
      <w:r w:rsidR="00107A08">
        <w:rPr>
          <w:rFonts w:ascii="Palatino Linotype" w:hAnsi="Palatino Linotype"/>
          <w:b/>
          <w:i/>
          <w:sz w:val="28"/>
          <w:szCs w:val="28"/>
        </w:rPr>
        <w:t>:</w:t>
      </w:r>
      <w:r w:rsidR="0093365F">
        <w:rPr>
          <w:rFonts w:ascii="Palatino Linotype" w:hAnsi="Palatino Linotype"/>
          <w:i/>
          <w:sz w:val="28"/>
          <w:szCs w:val="28"/>
        </w:rPr>
        <w:t xml:space="preserve"> </w:t>
      </w:r>
    </w:p>
    <w:p w14:paraId="750A1936" w14:textId="77777777" w:rsidR="0093365F" w:rsidRDefault="0093365F">
      <w:pPr>
        <w:outlineLvl w:val="0"/>
        <w:rPr>
          <w:rFonts w:ascii="Palatino Linotype" w:hAnsi="Palatino Linotype"/>
          <w:i/>
          <w:sz w:val="22"/>
          <w:szCs w:val="22"/>
        </w:rPr>
      </w:pPr>
    </w:p>
    <w:p w14:paraId="1F7619F1" w14:textId="77777777" w:rsidR="0093365F" w:rsidRPr="00916C02" w:rsidRDefault="00AF6439" w:rsidP="006F1516">
      <w:pPr>
        <w:ind w:left="-90"/>
        <w:rPr>
          <w:rFonts w:ascii="Palatino Linotype" w:hAnsi="Palatino Linotype"/>
          <w:sz w:val="22"/>
          <w:szCs w:val="22"/>
        </w:rPr>
      </w:pPr>
      <w:r>
        <w:rPr>
          <w:rFonts w:ascii="Palatino Linotype" w:hAnsi="Palatino Linotype"/>
          <w:sz w:val="22"/>
          <w:szCs w:val="22"/>
        </w:rPr>
        <w:t xml:space="preserve">The purpose of the social work profession is to promote human and community well being. </w:t>
      </w:r>
      <w:r w:rsidR="0093365F" w:rsidRPr="00916C02">
        <w:rPr>
          <w:rFonts w:ascii="Palatino Linotype" w:hAnsi="Palatino Linotype"/>
          <w:sz w:val="22"/>
          <w:szCs w:val="22"/>
        </w:rPr>
        <w:t>Our goals flow from th</w:t>
      </w:r>
      <w:r w:rsidR="00880FDA">
        <w:rPr>
          <w:rFonts w:ascii="Palatino Linotype" w:hAnsi="Palatino Linotype"/>
          <w:sz w:val="22"/>
          <w:szCs w:val="22"/>
        </w:rPr>
        <w:t xml:space="preserve">e </w:t>
      </w:r>
      <w:r w:rsidR="00844BB0">
        <w:rPr>
          <w:rFonts w:ascii="Palatino Linotype" w:hAnsi="Palatino Linotype"/>
          <w:sz w:val="22"/>
          <w:szCs w:val="22"/>
        </w:rPr>
        <w:t>Department of Social Work</w:t>
      </w:r>
      <w:r w:rsidR="00880FDA">
        <w:rPr>
          <w:rFonts w:ascii="Palatino Linotype" w:hAnsi="Palatino Linotype"/>
          <w:sz w:val="22"/>
          <w:szCs w:val="22"/>
        </w:rPr>
        <w:t xml:space="preserve"> Mission. </w:t>
      </w:r>
      <w:r w:rsidR="006F1516">
        <w:rPr>
          <w:rFonts w:ascii="Palatino Linotype" w:hAnsi="Palatino Linotype"/>
          <w:sz w:val="22"/>
          <w:szCs w:val="22"/>
        </w:rPr>
        <w:t xml:space="preserve">These goals help us </w:t>
      </w:r>
      <w:r w:rsidR="0093365F" w:rsidRPr="00916C02">
        <w:rPr>
          <w:rFonts w:ascii="Palatino Linotype" w:hAnsi="Palatino Linotype"/>
          <w:sz w:val="22"/>
          <w:szCs w:val="22"/>
        </w:rPr>
        <w:t>identify the foundati</w:t>
      </w:r>
      <w:r w:rsidR="00880FDA">
        <w:rPr>
          <w:rFonts w:ascii="Palatino Linotype" w:hAnsi="Palatino Linotype"/>
          <w:sz w:val="22"/>
          <w:szCs w:val="22"/>
        </w:rPr>
        <w:t xml:space="preserve">on of our </w:t>
      </w:r>
      <w:r w:rsidR="00844BB0">
        <w:rPr>
          <w:rFonts w:ascii="Palatino Linotype" w:hAnsi="Palatino Linotype"/>
          <w:sz w:val="22"/>
          <w:szCs w:val="22"/>
        </w:rPr>
        <w:t>Department of Social Work</w:t>
      </w:r>
      <w:r w:rsidR="00880FDA">
        <w:rPr>
          <w:rFonts w:ascii="Palatino Linotype" w:hAnsi="Palatino Linotype"/>
          <w:sz w:val="22"/>
          <w:szCs w:val="22"/>
        </w:rPr>
        <w:t xml:space="preserve">. </w:t>
      </w:r>
      <w:r>
        <w:rPr>
          <w:rFonts w:ascii="Palatino Linotype" w:hAnsi="Palatino Linotype"/>
          <w:sz w:val="22"/>
          <w:szCs w:val="22"/>
        </w:rPr>
        <w:t xml:space="preserve">They include the </w:t>
      </w:r>
      <w:r w:rsidR="0093365F" w:rsidRPr="00916C02">
        <w:rPr>
          <w:rFonts w:ascii="Palatino Linotype" w:hAnsi="Palatino Linotype"/>
          <w:sz w:val="22"/>
          <w:szCs w:val="22"/>
        </w:rPr>
        <w:t>following:</w:t>
      </w:r>
    </w:p>
    <w:p w14:paraId="10CDE6A1" w14:textId="77777777" w:rsidR="0093365F" w:rsidRDefault="0093365F">
      <w:pPr>
        <w:rPr>
          <w:rFonts w:ascii="Palatino Linotype" w:hAnsi="Palatino Linotype"/>
          <w:i/>
          <w:sz w:val="22"/>
          <w:szCs w:val="22"/>
        </w:rPr>
      </w:pPr>
    </w:p>
    <w:p w14:paraId="46156B2E" w14:textId="77777777" w:rsidR="0093365F" w:rsidRDefault="00175BFD">
      <w:pPr>
        <w:numPr>
          <w:ilvl w:val="0"/>
          <w:numId w:val="1"/>
        </w:numPr>
        <w:rPr>
          <w:rFonts w:ascii="Palatino Linotype" w:hAnsi="Palatino Linotype"/>
          <w:i/>
          <w:sz w:val="22"/>
          <w:szCs w:val="22"/>
        </w:rPr>
      </w:pPr>
      <w:r>
        <w:rPr>
          <w:rFonts w:ascii="Palatino Linotype" w:hAnsi="Palatino Linotype"/>
          <w:i/>
          <w:sz w:val="22"/>
          <w:szCs w:val="22"/>
        </w:rPr>
        <w:t>To prepare students for career</w:t>
      </w:r>
      <w:r w:rsidR="00880FDA">
        <w:rPr>
          <w:rFonts w:ascii="Palatino Linotype" w:hAnsi="Palatino Linotype"/>
          <w:i/>
          <w:sz w:val="22"/>
          <w:szCs w:val="22"/>
        </w:rPr>
        <w:t>-</w:t>
      </w:r>
      <w:r w:rsidR="0093365F">
        <w:rPr>
          <w:rFonts w:ascii="Palatino Linotype" w:hAnsi="Palatino Linotype"/>
          <w:i/>
          <w:sz w:val="22"/>
          <w:szCs w:val="22"/>
        </w:rPr>
        <w:t>long learning and critical thinking through an educational process combining liberal arts foundation with generalist social work education;</w:t>
      </w:r>
    </w:p>
    <w:p w14:paraId="3EBDA27F" w14:textId="77777777" w:rsidR="0093365F" w:rsidRDefault="0093365F">
      <w:pPr>
        <w:ind w:left="360"/>
        <w:rPr>
          <w:rFonts w:ascii="Palatino Linotype" w:hAnsi="Palatino Linotype"/>
          <w:i/>
          <w:sz w:val="22"/>
          <w:szCs w:val="22"/>
        </w:rPr>
      </w:pPr>
    </w:p>
    <w:p w14:paraId="0C0FB35D" w14:textId="77777777" w:rsidR="0093365F" w:rsidRDefault="0093365F">
      <w:pPr>
        <w:numPr>
          <w:ilvl w:val="0"/>
          <w:numId w:val="1"/>
        </w:numPr>
        <w:rPr>
          <w:rFonts w:ascii="Palatino Linotype" w:hAnsi="Palatino Linotype"/>
          <w:i/>
          <w:sz w:val="22"/>
          <w:szCs w:val="22"/>
        </w:rPr>
      </w:pPr>
      <w:r>
        <w:rPr>
          <w:rFonts w:ascii="Palatino Linotype" w:hAnsi="Palatino Linotype"/>
          <w:i/>
          <w:sz w:val="22"/>
          <w:szCs w:val="22"/>
        </w:rPr>
        <w:t>To prepare students for ethical and culturally competent generalist social work practice with individuals, groups, organizations, and communities in local and global setting;</w:t>
      </w:r>
    </w:p>
    <w:p w14:paraId="5160A65D" w14:textId="77777777" w:rsidR="0093365F" w:rsidRDefault="0093365F">
      <w:pPr>
        <w:rPr>
          <w:rFonts w:ascii="Palatino Linotype" w:hAnsi="Palatino Linotype"/>
          <w:i/>
          <w:sz w:val="22"/>
          <w:szCs w:val="22"/>
        </w:rPr>
      </w:pPr>
    </w:p>
    <w:p w14:paraId="03DB24BE" w14:textId="77777777" w:rsidR="0093365F" w:rsidRDefault="0093365F">
      <w:pPr>
        <w:numPr>
          <w:ilvl w:val="0"/>
          <w:numId w:val="1"/>
        </w:numPr>
        <w:rPr>
          <w:rFonts w:ascii="Palatino Linotype" w:hAnsi="Palatino Linotype"/>
          <w:i/>
          <w:sz w:val="22"/>
          <w:szCs w:val="22"/>
        </w:rPr>
      </w:pPr>
      <w:r>
        <w:rPr>
          <w:rFonts w:ascii="Palatino Linotype" w:hAnsi="Palatino Linotype"/>
          <w:i/>
          <w:sz w:val="22"/>
          <w:szCs w:val="22"/>
        </w:rPr>
        <w:t xml:space="preserve">To prepare students to promote critically conscious practice with diverse and oppressed groups; and  </w:t>
      </w:r>
    </w:p>
    <w:p w14:paraId="091D302B" w14:textId="77777777" w:rsidR="0093365F" w:rsidRDefault="0093365F">
      <w:pPr>
        <w:rPr>
          <w:rFonts w:ascii="Palatino Linotype" w:hAnsi="Palatino Linotype"/>
          <w:i/>
          <w:sz w:val="22"/>
          <w:szCs w:val="22"/>
        </w:rPr>
      </w:pPr>
    </w:p>
    <w:p w14:paraId="2DEA1082" w14:textId="77777777" w:rsidR="004311D6" w:rsidRDefault="0093365F" w:rsidP="004311D6">
      <w:pPr>
        <w:numPr>
          <w:ilvl w:val="0"/>
          <w:numId w:val="1"/>
        </w:numPr>
        <w:rPr>
          <w:rFonts w:ascii="Palatino Linotype" w:hAnsi="Palatino Linotype"/>
          <w:i/>
          <w:sz w:val="22"/>
          <w:szCs w:val="22"/>
        </w:rPr>
      </w:pPr>
      <w:r>
        <w:rPr>
          <w:rFonts w:ascii="Palatino Linotype" w:hAnsi="Palatino Linotype"/>
          <w:i/>
          <w:sz w:val="22"/>
          <w:szCs w:val="22"/>
        </w:rPr>
        <w:t xml:space="preserve">To engage students and faculty in collaborative partnerships with local agencies to foster mutual growth and involvement through research and practice. </w:t>
      </w:r>
    </w:p>
    <w:p w14:paraId="2AAC88A5" w14:textId="77777777" w:rsidR="00CC63EC" w:rsidRDefault="00CC63EC" w:rsidP="004311D6">
      <w:pPr>
        <w:ind w:left="360"/>
        <w:rPr>
          <w:rFonts w:ascii="Palatino Linotype" w:hAnsi="Palatino Linotype"/>
          <w:b/>
          <w:i/>
          <w:sz w:val="28"/>
          <w:szCs w:val="28"/>
        </w:rPr>
      </w:pPr>
    </w:p>
    <w:p w14:paraId="78B9B1E6" w14:textId="0788127D" w:rsidR="0093365F" w:rsidRPr="004311D6" w:rsidRDefault="00844BB0" w:rsidP="004311D6">
      <w:pPr>
        <w:ind w:left="360"/>
        <w:rPr>
          <w:rFonts w:ascii="Palatino Linotype" w:hAnsi="Palatino Linotype"/>
          <w:i/>
          <w:sz w:val="22"/>
          <w:szCs w:val="22"/>
        </w:rPr>
      </w:pPr>
      <w:r w:rsidRPr="00E73FF4">
        <w:rPr>
          <w:rFonts w:ascii="Palatino Linotype" w:hAnsi="Palatino Linotype"/>
          <w:b/>
          <w:i/>
          <w:sz w:val="28"/>
          <w:szCs w:val="28"/>
        </w:rPr>
        <w:lastRenderedPageBreak/>
        <w:t>Department of Social Work</w:t>
      </w:r>
      <w:r w:rsidR="0093365F" w:rsidRPr="00E73FF4">
        <w:rPr>
          <w:rFonts w:ascii="Palatino Linotype" w:hAnsi="Palatino Linotype"/>
          <w:b/>
          <w:i/>
          <w:sz w:val="28"/>
          <w:szCs w:val="28"/>
        </w:rPr>
        <w:t xml:space="preserve"> </w:t>
      </w:r>
      <w:r w:rsidR="004664A1" w:rsidRPr="00E73FF4">
        <w:rPr>
          <w:rFonts w:ascii="Palatino Linotype" w:hAnsi="Palatino Linotype"/>
          <w:b/>
          <w:i/>
          <w:sz w:val="28"/>
          <w:szCs w:val="28"/>
        </w:rPr>
        <w:t>Competencies</w:t>
      </w:r>
      <w:r w:rsidR="00107A08" w:rsidRPr="00E73FF4">
        <w:rPr>
          <w:rFonts w:ascii="Palatino Linotype" w:hAnsi="Palatino Linotype"/>
          <w:i/>
          <w:sz w:val="28"/>
          <w:szCs w:val="28"/>
        </w:rPr>
        <w:t>:</w:t>
      </w:r>
    </w:p>
    <w:p w14:paraId="06EAB314" w14:textId="77777777" w:rsidR="0093365F" w:rsidRDefault="0093365F">
      <w:pPr>
        <w:outlineLvl w:val="0"/>
        <w:rPr>
          <w:rFonts w:ascii="Palatino Linotype" w:hAnsi="Palatino Linotype"/>
          <w:i/>
          <w:sz w:val="22"/>
          <w:szCs w:val="22"/>
        </w:rPr>
      </w:pPr>
    </w:p>
    <w:p w14:paraId="74E4C248" w14:textId="77777777" w:rsidR="0093365F" w:rsidRDefault="00BD7346">
      <w:pPr>
        <w:rPr>
          <w:rFonts w:ascii="Palatino Linotype" w:hAnsi="Palatino Linotype"/>
          <w:i/>
          <w:sz w:val="22"/>
          <w:szCs w:val="22"/>
        </w:rPr>
      </w:pPr>
      <w:r>
        <w:rPr>
          <w:rFonts w:ascii="Palatino Linotype" w:hAnsi="Palatino Linotype"/>
          <w:i/>
          <w:sz w:val="22"/>
          <w:szCs w:val="22"/>
        </w:rPr>
        <w:t xml:space="preserve">Our Program </w:t>
      </w:r>
      <w:r w:rsidR="004664A1">
        <w:rPr>
          <w:rFonts w:ascii="Palatino Linotype" w:hAnsi="Palatino Linotype"/>
          <w:i/>
          <w:sz w:val="22"/>
          <w:szCs w:val="22"/>
        </w:rPr>
        <w:t>Competencies</w:t>
      </w:r>
      <w:r w:rsidR="0093365F">
        <w:rPr>
          <w:rFonts w:ascii="Palatino Linotype" w:hAnsi="Palatino Linotype"/>
          <w:i/>
          <w:sz w:val="22"/>
          <w:szCs w:val="22"/>
        </w:rPr>
        <w:t xml:space="preserve"> describe our desired educational, professional, and personal outcomes for students who successfully complete the </w:t>
      </w:r>
      <w:r w:rsidR="00844BB0">
        <w:rPr>
          <w:rFonts w:ascii="Palatino Linotype" w:hAnsi="Palatino Linotype"/>
          <w:i/>
          <w:sz w:val="22"/>
          <w:szCs w:val="22"/>
        </w:rPr>
        <w:t>Department of Social Work</w:t>
      </w:r>
      <w:r w:rsidR="0093365F">
        <w:rPr>
          <w:rFonts w:ascii="Palatino Linotype" w:hAnsi="Palatino Linotype"/>
          <w:i/>
          <w:sz w:val="22"/>
          <w:szCs w:val="22"/>
        </w:rPr>
        <w:t>.</w:t>
      </w:r>
    </w:p>
    <w:p w14:paraId="06FE30F5" w14:textId="77777777" w:rsidR="0093365F" w:rsidRDefault="0093365F">
      <w:pPr>
        <w:rPr>
          <w:rFonts w:ascii="Palatino Linotype" w:hAnsi="Palatino Linotype"/>
          <w:i/>
          <w:sz w:val="22"/>
          <w:szCs w:val="22"/>
        </w:rPr>
      </w:pPr>
    </w:p>
    <w:p w14:paraId="60A8D096" w14:textId="77777777" w:rsidR="0093365F" w:rsidRPr="00880FDA" w:rsidRDefault="0093365F">
      <w:pPr>
        <w:ind w:left="360"/>
        <w:rPr>
          <w:rFonts w:ascii="Palatino Linotype" w:hAnsi="Palatino Linotype"/>
          <w:sz w:val="22"/>
          <w:szCs w:val="22"/>
        </w:rPr>
      </w:pPr>
      <w:r w:rsidRPr="00880FDA">
        <w:rPr>
          <w:rFonts w:ascii="Palatino Linotype" w:hAnsi="Palatino Linotype"/>
          <w:sz w:val="22"/>
          <w:szCs w:val="22"/>
        </w:rPr>
        <w:t xml:space="preserve">Upon successful completion of the </w:t>
      </w:r>
      <w:r w:rsidR="00844BB0">
        <w:rPr>
          <w:rFonts w:ascii="Palatino Linotype" w:hAnsi="Palatino Linotype"/>
          <w:sz w:val="22"/>
          <w:szCs w:val="22"/>
        </w:rPr>
        <w:t>Department of Social Work</w:t>
      </w:r>
      <w:r w:rsidRPr="00880FDA">
        <w:rPr>
          <w:rFonts w:ascii="Palatino Linotype" w:hAnsi="Palatino Linotype"/>
          <w:sz w:val="22"/>
          <w:szCs w:val="22"/>
        </w:rPr>
        <w:t xml:space="preserve">, students will be able to: </w:t>
      </w:r>
    </w:p>
    <w:p w14:paraId="4757036D" w14:textId="77777777" w:rsidR="0093365F" w:rsidRDefault="0093365F">
      <w:pPr>
        <w:ind w:left="360"/>
        <w:rPr>
          <w:rFonts w:ascii="Palatino Linotype" w:hAnsi="Palatino Linotype"/>
          <w:i/>
          <w:sz w:val="22"/>
          <w:szCs w:val="22"/>
        </w:rPr>
      </w:pPr>
    </w:p>
    <w:p w14:paraId="702B4CE1" w14:textId="77777777" w:rsidR="0093365F" w:rsidRDefault="000B3E44" w:rsidP="000B3E44">
      <w:pPr>
        <w:numPr>
          <w:ilvl w:val="0"/>
          <w:numId w:val="27"/>
        </w:numPr>
        <w:rPr>
          <w:rFonts w:ascii="Palatino Linotype" w:hAnsi="Palatino Linotype"/>
          <w:i/>
          <w:sz w:val="22"/>
          <w:szCs w:val="22"/>
        </w:rPr>
      </w:pPr>
      <w:r>
        <w:rPr>
          <w:rFonts w:ascii="Palatino Linotype" w:hAnsi="Palatino Linotype"/>
          <w:i/>
          <w:sz w:val="22"/>
          <w:szCs w:val="22"/>
        </w:rPr>
        <w:t>Identify as a professional social worker and conduct oneself accordingly;</w:t>
      </w:r>
    </w:p>
    <w:p w14:paraId="48313D3D" w14:textId="77777777" w:rsidR="000B3E44" w:rsidRDefault="000B3E44" w:rsidP="000B3E44">
      <w:pPr>
        <w:numPr>
          <w:ilvl w:val="0"/>
          <w:numId w:val="27"/>
        </w:numPr>
        <w:rPr>
          <w:rFonts w:ascii="Palatino Linotype" w:hAnsi="Palatino Linotype"/>
          <w:i/>
          <w:sz w:val="22"/>
          <w:szCs w:val="22"/>
        </w:rPr>
      </w:pPr>
      <w:r>
        <w:rPr>
          <w:rFonts w:ascii="Palatino Linotype" w:hAnsi="Palatino Linotype"/>
          <w:i/>
          <w:sz w:val="22"/>
          <w:szCs w:val="22"/>
        </w:rPr>
        <w:t>Apply social work ethical principles to guide professional practice;</w:t>
      </w:r>
    </w:p>
    <w:p w14:paraId="24071D69" w14:textId="6D1662F9" w:rsidR="000B3E44" w:rsidRDefault="000B3E44" w:rsidP="000B3E44">
      <w:pPr>
        <w:numPr>
          <w:ilvl w:val="0"/>
          <w:numId w:val="27"/>
        </w:numPr>
        <w:rPr>
          <w:rFonts w:ascii="Palatino Linotype" w:hAnsi="Palatino Linotype"/>
          <w:i/>
          <w:sz w:val="22"/>
          <w:szCs w:val="22"/>
        </w:rPr>
      </w:pPr>
      <w:r>
        <w:rPr>
          <w:rFonts w:ascii="Palatino Linotype" w:hAnsi="Palatino Linotype"/>
          <w:i/>
          <w:sz w:val="22"/>
          <w:szCs w:val="22"/>
        </w:rPr>
        <w:t xml:space="preserve">Apply critical thinking to inform and communicate professional </w:t>
      </w:r>
      <w:r w:rsidR="00AF22BD">
        <w:rPr>
          <w:rFonts w:ascii="Palatino Linotype" w:hAnsi="Palatino Linotype"/>
          <w:i/>
          <w:sz w:val="22"/>
          <w:szCs w:val="22"/>
        </w:rPr>
        <w:t>judgments</w:t>
      </w:r>
      <w:r>
        <w:rPr>
          <w:rFonts w:ascii="Palatino Linotype" w:hAnsi="Palatino Linotype"/>
          <w:i/>
          <w:sz w:val="22"/>
          <w:szCs w:val="22"/>
        </w:rPr>
        <w:t>;</w:t>
      </w:r>
    </w:p>
    <w:p w14:paraId="40000D3A" w14:textId="77777777" w:rsidR="000B3E44" w:rsidRDefault="000B3E44" w:rsidP="000B3E44">
      <w:pPr>
        <w:numPr>
          <w:ilvl w:val="0"/>
          <w:numId w:val="27"/>
        </w:numPr>
        <w:rPr>
          <w:rFonts w:ascii="Palatino Linotype" w:hAnsi="Palatino Linotype"/>
          <w:i/>
          <w:sz w:val="22"/>
          <w:szCs w:val="22"/>
        </w:rPr>
      </w:pPr>
      <w:r>
        <w:rPr>
          <w:rFonts w:ascii="Palatino Linotype" w:hAnsi="Palatino Linotype"/>
          <w:i/>
          <w:sz w:val="22"/>
          <w:szCs w:val="22"/>
        </w:rPr>
        <w:t>Engage diversity and difference in practice;</w:t>
      </w:r>
    </w:p>
    <w:p w14:paraId="5D0839DE" w14:textId="77777777" w:rsidR="000B3E44" w:rsidRDefault="000B3E44" w:rsidP="000B3E44">
      <w:pPr>
        <w:numPr>
          <w:ilvl w:val="0"/>
          <w:numId w:val="27"/>
        </w:numPr>
        <w:rPr>
          <w:rFonts w:ascii="Palatino Linotype" w:hAnsi="Palatino Linotype"/>
          <w:i/>
          <w:sz w:val="22"/>
          <w:szCs w:val="22"/>
        </w:rPr>
      </w:pPr>
      <w:r>
        <w:rPr>
          <w:rFonts w:ascii="Palatino Linotype" w:hAnsi="Palatino Linotype"/>
          <w:i/>
          <w:sz w:val="22"/>
          <w:szCs w:val="22"/>
        </w:rPr>
        <w:t>Advance human rights and social and economic justice;</w:t>
      </w:r>
    </w:p>
    <w:p w14:paraId="1FA0E4A6" w14:textId="77777777" w:rsidR="000B3E44" w:rsidRDefault="000B3E44" w:rsidP="000B3E44">
      <w:pPr>
        <w:numPr>
          <w:ilvl w:val="0"/>
          <w:numId w:val="27"/>
        </w:numPr>
        <w:rPr>
          <w:rFonts w:ascii="Palatino Linotype" w:hAnsi="Palatino Linotype"/>
          <w:i/>
          <w:sz w:val="22"/>
          <w:szCs w:val="22"/>
        </w:rPr>
      </w:pPr>
      <w:r>
        <w:rPr>
          <w:rFonts w:ascii="Palatino Linotype" w:hAnsi="Palatino Linotype"/>
          <w:i/>
          <w:sz w:val="22"/>
          <w:szCs w:val="22"/>
        </w:rPr>
        <w:t>Engage in research-informed practice and practice-informed research;</w:t>
      </w:r>
    </w:p>
    <w:p w14:paraId="7A707677" w14:textId="77777777" w:rsidR="000B3E44" w:rsidRDefault="000B3E44" w:rsidP="000B3E44">
      <w:pPr>
        <w:numPr>
          <w:ilvl w:val="0"/>
          <w:numId w:val="27"/>
        </w:numPr>
        <w:rPr>
          <w:rFonts w:ascii="Palatino Linotype" w:hAnsi="Palatino Linotype"/>
          <w:i/>
          <w:sz w:val="22"/>
          <w:szCs w:val="22"/>
        </w:rPr>
      </w:pPr>
      <w:r>
        <w:rPr>
          <w:rFonts w:ascii="Palatino Linotype" w:hAnsi="Palatino Linotype"/>
          <w:i/>
          <w:sz w:val="22"/>
          <w:szCs w:val="22"/>
        </w:rPr>
        <w:t>Apply knowledge of human behavior and the social environment</w:t>
      </w:r>
    </w:p>
    <w:p w14:paraId="477D9BFB" w14:textId="77777777" w:rsidR="00442412" w:rsidRDefault="00442412" w:rsidP="000B3E44">
      <w:pPr>
        <w:numPr>
          <w:ilvl w:val="0"/>
          <w:numId w:val="27"/>
        </w:numPr>
        <w:rPr>
          <w:rFonts w:ascii="Palatino Linotype" w:hAnsi="Palatino Linotype"/>
          <w:i/>
          <w:sz w:val="22"/>
          <w:szCs w:val="22"/>
        </w:rPr>
      </w:pPr>
      <w:r>
        <w:rPr>
          <w:rFonts w:ascii="Palatino Linotype" w:hAnsi="Palatino Linotype"/>
          <w:i/>
          <w:sz w:val="22"/>
          <w:szCs w:val="22"/>
        </w:rPr>
        <w:t>Engage in policy practice to advance social and economic well-being and to deliver effective social work services;</w:t>
      </w:r>
    </w:p>
    <w:p w14:paraId="38D5C3A0" w14:textId="77777777" w:rsidR="00442412" w:rsidRDefault="00442412" w:rsidP="000B3E44">
      <w:pPr>
        <w:numPr>
          <w:ilvl w:val="0"/>
          <w:numId w:val="27"/>
        </w:numPr>
        <w:rPr>
          <w:rFonts w:ascii="Palatino Linotype" w:hAnsi="Palatino Linotype"/>
          <w:i/>
          <w:sz w:val="22"/>
          <w:szCs w:val="22"/>
        </w:rPr>
      </w:pPr>
      <w:r>
        <w:rPr>
          <w:rFonts w:ascii="Palatino Linotype" w:hAnsi="Palatino Linotype"/>
          <w:i/>
          <w:sz w:val="22"/>
          <w:szCs w:val="22"/>
        </w:rPr>
        <w:t>Respond to contexts that shape practice;</w:t>
      </w:r>
    </w:p>
    <w:p w14:paraId="7BBEA9FD" w14:textId="77777777" w:rsidR="00442412" w:rsidRDefault="00442412" w:rsidP="000B3E44">
      <w:pPr>
        <w:numPr>
          <w:ilvl w:val="0"/>
          <w:numId w:val="27"/>
        </w:numPr>
        <w:rPr>
          <w:rFonts w:ascii="Palatino Linotype" w:hAnsi="Palatino Linotype"/>
          <w:i/>
          <w:sz w:val="22"/>
          <w:szCs w:val="22"/>
        </w:rPr>
      </w:pPr>
      <w:r>
        <w:rPr>
          <w:rFonts w:ascii="Palatino Linotype" w:hAnsi="Palatino Linotype"/>
          <w:i/>
          <w:sz w:val="22"/>
          <w:szCs w:val="22"/>
        </w:rPr>
        <w:t>Engage, assess, intervene, and evaluate with individuals, families, groups, organizations, and communities.</w:t>
      </w:r>
    </w:p>
    <w:p w14:paraId="5C8C3915" w14:textId="77777777" w:rsidR="0093365F" w:rsidRDefault="0093365F">
      <w:pPr>
        <w:ind w:left="360"/>
        <w:rPr>
          <w:rFonts w:ascii="Palatino Linotype" w:hAnsi="Palatino Linotype"/>
          <w:i/>
          <w:sz w:val="22"/>
          <w:szCs w:val="22"/>
        </w:rPr>
      </w:pPr>
    </w:p>
    <w:p w14:paraId="0A76C34F" w14:textId="77777777" w:rsidR="0093365F" w:rsidRDefault="0093365F">
      <w:pPr>
        <w:outlineLvl w:val="0"/>
        <w:rPr>
          <w:rFonts w:ascii="Palatino Linotype" w:hAnsi="Palatino Linotype" w:cs="Arial"/>
          <w:b/>
          <w:i/>
          <w:sz w:val="28"/>
          <w:szCs w:val="28"/>
        </w:rPr>
      </w:pPr>
      <w:r>
        <w:rPr>
          <w:rFonts w:ascii="Palatino Linotype" w:hAnsi="Palatino Linotype" w:cs="Arial"/>
          <w:b/>
          <w:i/>
          <w:sz w:val="28"/>
          <w:szCs w:val="28"/>
        </w:rPr>
        <w:t>What is Generalist Social Work Practice?</w:t>
      </w:r>
    </w:p>
    <w:p w14:paraId="092F57AA" w14:textId="77777777" w:rsidR="0093365F" w:rsidRDefault="0093365F">
      <w:pPr>
        <w:rPr>
          <w:rFonts w:ascii="Palatino Linotype" w:hAnsi="Palatino Linotype"/>
          <w:i/>
          <w:color w:val="003366"/>
          <w:sz w:val="22"/>
          <w:szCs w:val="22"/>
        </w:rPr>
      </w:pPr>
    </w:p>
    <w:p w14:paraId="7842BD71" w14:textId="77777777" w:rsidR="00916C02" w:rsidRDefault="00107A08" w:rsidP="00916C02">
      <w:pPr>
        <w:rPr>
          <w:rFonts w:ascii="Palatino Linotype" w:hAnsi="Palatino Linotype"/>
          <w:i/>
          <w:color w:val="000000"/>
          <w:sz w:val="22"/>
          <w:szCs w:val="22"/>
        </w:rPr>
      </w:pPr>
      <w:r w:rsidRPr="00916C02">
        <w:rPr>
          <w:rFonts w:ascii="Palatino Linotype" w:hAnsi="Palatino Linotype"/>
          <w:b/>
          <w:i/>
          <w:color w:val="000000"/>
          <w:sz w:val="22"/>
          <w:szCs w:val="22"/>
        </w:rPr>
        <w:t>Introduction</w:t>
      </w:r>
    </w:p>
    <w:p w14:paraId="336A8A18" w14:textId="77777777" w:rsidR="0093365F" w:rsidRPr="00916C02" w:rsidRDefault="0093365F" w:rsidP="00916C02">
      <w:pPr>
        <w:rPr>
          <w:rFonts w:ascii="Palatino Linotype" w:hAnsi="Palatino Linotype"/>
          <w:color w:val="000000"/>
        </w:rPr>
      </w:pPr>
      <w:r w:rsidRPr="00916C02">
        <w:rPr>
          <w:rFonts w:ascii="Palatino Linotype" w:hAnsi="Palatino Linotype"/>
          <w:color w:val="000000"/>
        </w:rPr>
        <w:t xml:space="preserve"> Baccalaureate social work students explore the diverse and multi-dimensio</w:t>
      </w:r>
      <w:r w:rsidR="00880FDA">
        <w:rPr>
          <w:rFonts w:ascii="Palatino Linotype" w:hAnsi="Palatino Linotype"/>
          <w:color w:val="000000"/>
        </w:rPr>
        <w:t xml:space="preserve">nal profession of social work. </w:t>
      </w:r>
      <w:r w:rsidRPr="00916C02">
        <w:rPr>
          <w:rFonts w:ascii="Palatino Linotype" w:hAnsi="Palatino Linotype"/>
          <w:color w:val="000000"/>
        </w:rPr>
        <w:t>This is a time to integrate the values, ethics, skills, and knowledge of the profession with one’</w:t>
      </w:r>
      <w:r w:rsidR="00880FDA">
        <w:rPr>
          <w:rFonts w:ascii="Palatino Linotype" w:hAnsi="Palatino Linotype"/>
          <w:color w:val="000000"/>
        </w:rPr>
        <w:t xml:space="preserve">s unique gifts and identities. </w:t>
      </w:r>
      <w:r w:rsidRPr="00916C02">
        <w:rPr>
          <w:rFonts w:ascii="Palatino Linotype" w:hAnsi="Palatino Linotype"/>
          <w:color w:val="000000"/>
        </w:rPr>
        <w:t>At the successful completion of a baccalaureate degree, you are prepared for beginning generalist social wor</w:t>
      </w:r>
      <w:r w:rsidR="00E15EBE">
        <w:rPr>
          <w:rFonts w:ascii="Palatino Linotype" w:hAnsi="Palatino Linotype"/>
          <w:color w:val="000000"/>
        </w:rPr>
        <w:t>k practice. We share our Department</w:t>
      </w:r>
      <w:r w:rsidRPr="00916C02">
        <w:rPr>
          <w:rFonts w:ascii="Palatino Linotype" w:hAnsi="Palatino Linotype"/>
          <w:color w:val="000000"/>
        </w:rPr>
        <w:t xml:space="preserve">’s definition of generalist social work practice with you here.   </w:t>
      </w:r>
    </w:p>
    <w:p w14:paraId="19407FE1" w14:textId="77777777" w:rsidR="0093365F" w:rsidRPr="00916C02" w:rsidRDefault="0093365F">
      <w:pPr>
        <w:rPr>
          <w:rFonts w:ascii="Palatino Linotype" w:hAnsi="Palatino Linotype"/>
          <w:color w:val="003366"/>
        </w:rPr>
      </w:pPr>
      <w:r w:rsidRPr="00916C02">
        <w:rPr>
          <w:rFonts w:ascii="Palatino Linotype" w:hAnsi="Palatino Linotype"/>
          <w:color w:val="003366"/>
        </w:rPr>
        <w:t xml:space="preserve">  </w:t>
      </w:r>
    </w:p>
    <w:p w14:paraId="5A76A750" w14:textId="77777777" w:rsidR="00CA40BB" w:rsidRDefault="00CA40BB" w:rsidP="00916C02">
      <w:pPr>
        <w:rPr>
          <w:rFonts w:ascii="Palatino Linotype" w:hAnsi="Palatino Linotype"/>
          <w:b/>
          <w:i/>
          <w:color w:val="000000"/>
          <w:sz w:val="22"/>
          <w:szCs w:val="22"/>
        </w:rPr>
      </w:pPr>
    </w:p>
    <w:p w14:paraId="14FD9A55" w14:textId="77777777" w:rsidR="00916C02" w:rsidRDefault="00107A08" w:rsidP="00916C02">
      <w:pPr>
        <w:rPr>
          <w:rFonts w:ascii="Palatino Linotype" w:hAnsi="Palatino Linotype"/>
          <w:b/>
          <w:i/>
          <w:color w:val="000000"/>
          <w:sz w:val="22"/>
          <w:szCs w:val="22"/>
        </w:rPr>
      </w:pPr>
      <w:r w:rsidRPr="00916C02">
        <w:rPr>
          <w:rFonts w:ascii="Palatino Linotype" w:hAnsi="Palatino Linotype"/>
          <w:b/>
          <w:i/>
          <w:color w:val="000000"/>
          <w:sz w:val="22"/>
          <w:szCs w:val="22"/>
        </w:rPr>
        <w:t>Definition</w:t>
      </w:r>
    </w:p>
    <w:p w14:paraId="6016626E" w14:textId="77777777" w:rsidR="0093365F" w:rsidRPr="00442412" w:rsidRDefault="00442412" w:rsidP="00442412">
      <w:pPr>
        <w:autoSpaceDE w:val="0"/>
        <w:autoSpaceDN w:val="0"/>
        <w:adjustRightInd w:val="0"/>
        <w:jc w:val="both"/>
        <w:rPr>
          <w:rFonts w:ascii="Palatino Linotype" w:hAnsi="Palatino Linotype" w:cs="Arial"/>
          <w:b/>
          <w:bCs/>
        </w:rPr>
      </w:pPr>
      <w:r w:rsidRPr="00BD3C48">
        <w:rPr>
          <w:rFonts w:ascii="Palatino Linotype" w:hAnsi="Palatino Linotype"/>
          <w:color w:val="000000"/>
        </w:rPr>
        <w:t xml:space="preserve">Generalist </w:t>
      </w:r>
      <w:r>
        <w:rPr>
          <w:rFonts w:ascii="Palatino Linotype" w:hAnsi="Palatino Linotype"/>
          <w:color w:val="000000"/>
        </w:rPr>
        <w:t xml:space="preserve">social work </w:t>
      </w:r>
      <w:r w:rsidRPr="00BD3C48">
        <w:rPr>
          <w:rFonts w:ascii="Palatino Linotype" w:hAnsi="Palatino Linotype"/>
          <w:color w:val="000000"/>
        </w:rPr>
        <w:t xml:space="preserve">practice is grounded in the liberal arts and the person and environment construct. To promote human and social </w:t>
      </w:r>
      <w:proofErr w:type="gramStart"/>
      <w:r w:rsidRPr="00BD3C48">
        <w:rPr>
          <w:rFonts w:ascii="Palatino Linotype" w:hAnsi="Palatino Linotype"/>
          <w:color w:val="000000"/>
        </w:rPr>
        <w:t>well-being</w:t>
      </w:r>
      <w:proofErr w:type="gramEnd"/>
      <w:r w:rsidRPr="00BD3C48">
        <w:rPr>
          <w:rFonts w:ascii="Palatino Linotype" w:hAnsi="Palatino Linotype"/>
          <w:color w:val="000000"/>
        </w:rPr>
        <w:t>, generalist practitioners use a range of prevention and intervention methods</w:t>
      </w:r>
      <w:r w:rsidRPr="00BD3C48">
        <w:rPr>
          <w:sz w:val="22"/>
          <w:szCs w:val="22"/>
        </w:rPr>
        <w:t xml:space="preserve"> </w:t>
      </w:r>
      <w:r w:rsidRPr="00BD3C48">
        <w:rPr>
          <w:rFonts w:ascii="Palatino Linotype" w:hAnsi="Palatino Linotype"/>
        </w:rPr>
        <w:t xml:space="preserve">in their practice with individuals, families, groups, organizations, and communities. The generalist practitioner identifies with the social work profession and applies ethical principles and critical thinking in practice. Generalist practitioners incorporate diversity in their practice and advocate for human rights and social and economic justice. They recognize, support, and build on the strengths and </w:t>
      </w:r>
      <w:r w:rsidRPr="00BD3C48">
        <w:rPr>
          <w:rFonts w:ascii="Palatino Linotype" w:hAnsi="Palatino Linotype"/>
        </w:rPr>
        <w:lastRenderedPageBreak/>
        <w:t xml:space="preserve">resiliency of all human beings. They engage in research-informed practice and are proactive in responding to the impact of context on professional practice. BSW practice incorporates all of the </w:t>
      </w:r>
      <w:r w:rsidR="004664A1">
        <w:rPr>
          <w:rFonts w:ascii="Palatino Linotype" w:hAnsi="Palatino Linotype"/>
        </w:rPr>
        <w:t>Competencies</w:t>
      </w:r>
      <w:r>
        <w:rPr>
          <w:rFonts w:ascii="Palatino Linotype" w:hAnsi="Palatino Linotype"/>
        </w:rPr>
        <w:t xml:space="preserve">, </w:t>
      </w:r>
      <w:r w:rsidR="0093365F" w:rsidRPr="00916C02">
        <w:rPr>
          <w:rFonts w:ascii="Palatino Linotype" w:hAnsi="Palatino Linotype"/>
        </w:rPr>
        <w:t>which includes</w:t>
      </w:r>
      <w:r w:rsidR="0093365F" w:rsidRPr="00916C02">
        <w:rPr>
          <w:rFonts w:ascii="Palatino Linotype" w:hAnsi="Palatino Linotype"/>
          <w:vertAlign w:val="superscript"/>
        </w:rPr>
        <w:t>1</w:t>
      </w:r>
      <w:r w:rsidR="0093365F" w:rsidRPr="00916C02">
        <w:rPr>
          <w:rFonts w:ascii="Palatino Linotype" w:hAnsi="Palatino Linotype"/>
        </w:rPr>
        <w:t xml:space="preserve">: </w:t>
      </w:r>
    </w:p>
    <w:p w14:paraId="55CAEE9A" w14:textId="77777777" w:rsidR="0093365F" w:rsidRPr="00916C02" w:rsidRDefault="0093365F">
      <w:pPr>
        <w:numPr>
          <w:ilvl w:val="0"/>
          <w:numId w:val="3"/>
        </w:numPr>
        <w:rPr>
          <w:rFonts w:ascii="Palatino Linotype" w:hAnsi="Palatino Linotype"/>
        </w:rPr>
      </w:pPr>
      <w:proofErr w:type="gramStart"/>
      <w:r w:rsidRPr="00916C02">
        <w:rPr>
          <w:rFonts w:ascii="Palatino Linotype" w:hAnsi="Palatino Linotype"/>
        </w:rPr>
        <w:t>engagement</w:t>
      </w:r>
      <w:proofErr w:type="gramEnd"/>
      <w:r w:rsidRPr="00916C02">
        <w:rPr>
          <w:rFonts w:ascii="Palatino Linotype" w:hAnsi="Palatino Linotype"/>
        </w:rPr>
        <w:t xml:space="preserve"> – collaborating with clients/partners to promote helping relationships;</w:t>
      </w:r>
    </w:p>
    <w:p w14:paraId="65305F36" w14:textId="77777777" w:rsidR="0093365F" w:rsidRPr="00916C02" w:rsidRDefault="0093365F">
      <w:pPr>
        <w:numPr>
          <w:ilvl w:val="0"/>
          <w:numId w:val="3"/>
        </w:numPr>
        <w:rPr>
          <w:rFonts w:ascii="Palatino Linotype" w:hAnsi="Palatino Linotype"/>
        </w:rPr>
      </w:pPr>
      <w:proofErr w:type="gramStart"/>
      <w:r w:rsidRPr="00916C02">
        <w:rPr>
          <w:rFonts w:ascii="Palatino Linotype" w:hAnsi="Palatino Linotype"/>
        </w:rPr>
        <w:t>teaching</w:t>
      </w:r>
      <w:proofErr w:type="gramEnd"/>
      <w:r w:rsidRPr="00916C02">
        <w:rPr>
          <w:rFonts w:ascii="Palatino Linotype" w:hAnsi="Palatino Linotype"/>
        </w:rPr>
        <w:t xml:space="preserve"> &amp; learning – a mutual process of discovering client/partner strengths and challenges and planning for strategic change;</w:t>
      </w:r>
    </w:p>
    <w:p w14:paraId="0BC18F95" w14:textId="77777777" w:rsidR="0093365F" w:rsidRPr="00916C02" w:rsidRDefault="0093365F">
      <w:pPr>
        <w:numPr>
          <w:ilvl w:val="0"/>
          <w:numId w:val="3"/>
        </w:numPr>
        <w:rPr>
          <w:rFonts w:ascii="Palatino Linotype" w:hAnsi="Palatino Linotype"/>
        </w:rPr>
      </w:pPr>
      <w:proofErr w:type="gramStart"/>
      <w:r w:rsidRPr="00916C02">
        <w:rPr>
          <w:rFonts w:ascii="Palatino Linotype" w:hAnsi="Palatino Linotype"/>
        </w:rPr>
        <w:t>action</w:t>
      </w:r>
      <w:proofErr w:type="gramEnd"/>
      <w:r w:rsidRPr="00916C02">
        <w:rPr>
          <w:rFonts w:ascii="Palatino Linotype" w:hAnsi="Palatino Linotype"/>
        </w:rPr>
        <w:t xml:space="preserve"> &amp; accompaniment –working together with clients/partners to support meaningful change;</w:t>
      </w:r>
    </w:p>
    <w:p w14:paraId="1BAE0F5D" w14:textId="77777777" w:rsidR="0093365F" w:rsidRPr="00916C02" w:rsidRDefault="0093365F">
      <w:pPr>
        <w:numPr>
          <w:ilvl w:val="0"/>
          <w:numId w:val="3"/>
        </w:numPr>
        <w:rPr>
          <w:rFonts w:ascii="Palatino Linotype" w:hAnsi="Palatino Linotype"/>
        </w:rPr>
      </w:pPr>
      <w:proofErr w:type="gramStart"/>
      <w:r w:rsidRPr="00916C02">
        <w:rPr>
          <w:rFonts w:ascii="Palatino Linotype" w:hAnsi="Palatino Linotype"/>
        </w:rPr>
        <w:t>evaluation</w:t>
      </w:r>
      <w:proofErr w:type="gramEnd"/>
      <w:r w:rsidRPr="00916C02">
        <w:rPr>
          <w:rFonts w:ascii="Palatino Linotype" w:hAnsi="Palatino Linotype"/>
        </w:rPr>
        <w:t xml:space="preserve"> &amp; critical reflection – assessing the process with clients/partners and reflecting on the personal and collective experience; and</w:t>
      </w:r>
    </w:p>
    <w:p w14:paraId="7F901A27" w14:textId="77777777" w:rsidR="0093365F" w:rsidRPr="00916C02" w:rsidRDefault="0093365F">
      <w:pPr>
        <w:numPr>
          <w:ilvl w:val="0"/>
          <w:numId w:val="3"/>
        </w:numPr>
        <w:rPr>
          <w:rFonts w:ascii="Palatino Linotype" w:hAnsi="Palatino Linotype"/>
        </w:rPr>
      </w:pPr>
      <w:proofErr w:type="gramStart"/>
      <w:r w:rsidRPr="00916C02">
        <w:rPr>
          <w:rFonts w:ascii="Palatino Linotype" w:hAnsi="Palatino Linotype"/>
        </w:rPr>
        <w:t>celebration</w:t>
      </w:r>
      <w:proofErr w:type="gramEnd"/>
      <w:r w:rsidRPr="00916C02">
        <w:rPr>
          <w:rFonts w:ascii="Palatino Linotype" w:hAnsi="Palatino Linotype"/>
        </w:rPr>
        <w:t xml:space="preserve"> &amp; new engagements – affirming success and planning with clients/partners for sustained growth and further change.</w:t>
      </w:r>
    </w:p>
    <w:p w14:paraId="56485349" w14:textId="77777777" w:rsidR="0093365F" w:rsidRDefault="0093365F">
      <w:pPr>
        <w:rPr>
          <w:rFonts w:ascii="Palatino Linotype" w:hAnsi="Palatino Linotype"/>
          <w:b/>
          <w:i/>
          <w:color w:val="003366"/>
          <w:sz w:val="22"/>
          <w:szCs w:val="22"/>
        </w:rPr>
      </w:pPr>
    </w:p>
    <w:p w14:paraId="0E210D33" w14:textId="77777777" w:rsidR="0093365F" w:rsidRDefault="0093365F">
      <w:pPr>
        <w:rPr>
          <w:rFonts w:ascii="Palatino Linotype" w:hAnsi="Palatino Linotype" w:cs="Arial"/>
          <w:b/>
          <w:i/>
          <w:sz w:val="22"/>
          <w:szCs w:val="22"/>
          <w:highlight w:val="magenta"/>
        </w:rPr>
      </w:pPr>
    </w:p>
    <w:p w14:paraId="2504035E" w14:textId="77777777" w:rsidR="0093365F" w:rsidRDefault="0045225A">
      <w:pPr>
        <w:rPr>
          <w:rFonts w:ascii="Palatino Linotype" w:hAnsi="Palatino Linotype" w:cs="Arial"/>
          <w:b/>
          <w:i/>
          <w:sz w:val="22"/>
          <w:szCs w:val="22"/>
          <w:highlight w:val="magenta"/>
        </w:rPr>
      </w:pPr>
      <w:r>
        <w:rPr>
          <w:noProof/>
        </w:rPr>
        <w:lastRenderedPageBreak/>
        <w:drawing>
          <wp:anchor distT="0" distB="0" distL="114300" distR="114300" simplePos="0" relativeHeight="251658240" behindDoc="0" locked="0" layoutInCell="1" allowOverlap="1" wp14:anchorId="6CCBA59B" wp14:editId="5B9D10E9">
            <wp:simplePos x="0" y="0"/>
            <wp:positionH relativeFrom="margin">
              <wp:align>center</wp:align>
            </wp:positionH>
            <wp:positionV relativeFrom="margin">
              <wp:align>top</wp:align>
            </wp:positionV>
            <wp:extent cx="6276975" cy="5286375"/>
            <wp:effectExtent l="0" t="0" r="0" b="0"/>
            <wp:wrapSquare wrapText="bothSides"/>
            <wp:docPr id="1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r="11041"/>
                    <a:stretch>
                      <a:fillRect/>
                    </a:stretch>
                  </pic:blipFill>
                  <pic:spPr bwMode="auto">
                    <a:xfrm>
                      <a:off x="0" y="0"/>
                      <a:ext cx="6276975" cy="5286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01FC93" w14:textId="77777777" w:rsidR="00707D49" w:rsidRDefault="00707D49">
      <w:pPr>
        <w:rPr>
          <w:rFonts w:ascii="Palatino Linotype" w:hAnsi="Palatino Linotype" w:cs="Arial"/>
          <w:b/>
          <w:i/>
          <w:sz w:val="28"/>
          <w:szCs w:val="28"/>
        </w:rPr>
      </w:pPr>
    </w:p>
    <w:p w14:paraId="35435B8F" w14:textId="77777777" w:rsidR="00707D49" w:rsidRDefault="00707D49">
      <w:pPr>
        <w:rPr>
          <w:rFonts w:ascii="Palatino Linotype" w:hAnsi="Palatino Linotype" w:cs="Arial"/>
          <w:b/>
          <w:i/>
          <w:sz w:val="28"/>
          <w:szCs w:val="28"/>
        </w:rPr>
      </w:pPr>
    </w:p>
    <w:p w14:paraId="741C53B7" w14:textId="77777777" w:rsidR="00707D49" w:rsidRPr="00707D49" w:rsidRDefault="00707D49">
      <w:pPr>
        <w:rPr>
          <w:rFonts w:ascii="Palatino Linotype" w:hAnsi="Palatino Linotype" w:cs="Arial"/>
          <w:sz w:val="28"/>
          <w:szCs w:val="28"/>
        </w:rPr>
      </w:pPr>
    </w:p>
    <w:p w14:paraId="7DC47A5B" w14:textId="77777777" w:rsidR="00707D49" w:rsidRDefault="00707D49" w:rsidP="00707D49">
      <w:pPr>
        <w:rPr>
          <w:rFonts w:ascii="Palatino Linotype" w:hAnsi="Palatino Linotype"/>
          <w:i/>
          <w:sz w:val="20"/>
          <w:szCs w:val="20"/>
          <w:vertAlign w:val="superscript"/>
          <w:lang w:val="fr-FR"/>
        </w:rPr>
      </w:pPr>
    </w:p>
    <w:p w14:paraId="7596DE08" w14:textId="77777777" w:rsidR="00707D49" w:rsidRDefault="00707D49" w:rsidP="00707D49">
      <w:pPr>
        <w:rPr>
          <w:rFonts w:ascii="Palatino Linotype" w:hAnsi="Palatino Linotype"/>
          <w:i/>
          <w:sz w:val="20"/>
          <w:szCs w:val="20"/>
          <w:vertAlign w:val="superscript"/>
          <w:lang w:val="fr-FR"/>
        </w:rPr>
      </w:pPr>
    </w:p>
    <w:p w14:paraId="37D0C52E" w14:textId="77777777" w:rsidR="00707D49" w:rsidRDefault="00707D49" w:rsidP="00707D49">
      <w:pPr>
        <w:rPr>
          <w:rFonts w:ascii="Palatino Linotype" w:hAnsi="Palatino Linotype"/>
          <w:i/>
          <w:sz w:val="20"/>
          <w:szCs w:val="20"/>
          <w:vertAlign w:val="superscript"/>
          <w:lang w:val="fr-FR"/>
        </w:rPr>
      </w:pPr>
    </w:p>
    <w:p w14:paraId="5F293B51" w14:textId="77777777" w:rsidR="00707D49" w:rsidRDefault="00707D49" w:rsidP="00707D49">
      <w:pPr>
        <w:rPr>
          <w:rFonts w:ascii="Palatino Linotype" w:hAnsi="Palatino Linotype"/>
          <w:i/>
          <w:sz w:val="20"/>
          <w:szCs w:val="20"/>
          <w:vertAlign w:val="superscript"/>
          <w:lang w:val="fr-FR"/>
        </w:rPr>
      </w:pPr>
    </w:p>
    <w:p w14:paraId="4BD588D0" w14:textId="77777777" w:rsidR="00707D49" w:rsidRDefault="00707D49" w:rsidP="00707D49">
      <w:pPr>
        <w:rPr>
          <w:rFonts w:ascii="Palatino Linotype" w:hAnsi="Palatino Linotype"/>
          <w:i/>
          <w:sz w:val="20"/>
          <w:szCs w:val="20"/>
          <w:vertAlign w:val="superscript"/>
          <w:lang w:val="fr-FR"/>
        </w:rPr>
      </w:pPr>
    </w:p>
    <w:p w14:paraId="2ADC5A9C" w14:textId="77777777" w:rsidR="00707D49" w:rsidRDefault="00707D49" w:rsidP="00707D49">
      <w:pPr>
        <w:rPr>
          <w:rFonts w:ascii="Palatino Linotype" w:hAnsi="Palatino Linotype"/>
          <w:i/>
          <w:sz w:val="20"/>
          <w:szCs w:val="20"/>
          <w:vertAlign w:val="superscript"/>
          <w:lang w:val="fr-FR"/>
        </w:rPr>
      </w:pPr>
    </w:p>
    <w:p w14:paraId="18D7D5BD" w14:textId="77777777" w:rsidR="00707D49" w:rsidRDefault="00707D49" w:rsidP="00707D49">
      <w:pPr>
        <w:rPr>
          <w:rFonts w:ascii="Palatino Linotype" w:hAnsi="Palatino Linotype"/>
          <w:i/>
          <w:sz w:val="20"/>
          <w:szCs w:val="20"/>
          <w:vertAlign w:val="superscript"/>
          <w:lang w:val="fr-FR"/>
        </w:rPr>
      </w:pPr>
    </w:p>
    <w:p w14:paraId="2B2F66B0" w14:textId="77777777" w:rsidR="00C25CFB" w:rsidRDefault="00707D49">
      <w:pPr>
        <w:rPr>
          <w:rFonts w:ascii="Palatino Linotype" w:hAnsi="Palatino Linotype"/>
          <w:i/>
          <w:sz w:val="20"/>
          <w:szCs w:val="20"/>
        </w:rPr>
      </w:pPr>
      <w:r>
        <w:rPr>
          <w:rFonts w:ascii="Palatino Linotype" w:hAnsi="Palatino Linotype"/>
          <w:i/>
          <w:sz w:val="20"/>
          <w:szCs w:val="20"/>
          <w:vertAlign w:val="superscript"/>
          <w:lang w:val="fr-FR"/>
        </w:rPr>
        <w:t>1</w:t>
      </w:r>
      <w:r>
        <w:rPr>
          <w:rFonts w:ascii="Palatino Linotype" w:hAnsi="Palatino Linotype"/>
          <w:i/>
          <w:sz w:val="20"/>
          <w:szCs w:val="20"/>
          <w:lang w:val="fr-FR"/>
        </w:rPr>
        <w:t xml:space="preserve">Finn, J.L. &amp; Jacobson, M. (2008) Second Edition. </w:t>
      </w:r>
      <w:r>
        <w:rPr>
          <w:rFonts w:ascii="Palatino Linotype" w:hAnsi="Palatino Linotype"/>
          <w:i/>
          <w:sz w:val="20"/>
          <w:szCs w:val="20"/>
        </w:rPr>
        <w:t xml:space="preserve">Just practice: A social justice approach to social work.  Peosta, Iowa. </w:t>
      </w:r>
      <w:proofErr w:type="spellStart"/>
      <w:proofErr w:type="gramStart"/>
      <w:r>
        <w:rPr>
          <w:rFonts w:ascii="Palatino Linotype" w:hAnsi="Palatino Linotype"/>
          <w:i/>
          <w:sz w:val="20"/>
          <w:szCs w:val="20"/>
        </w:rPr>
        <w:t>eddie</w:t>
      </w:r>
      <w:proofErr w:type="spellEnd"/>
      <w:proofErr w:type="gramEnd"/>
      <w:r>
        <w:rPr>
          <w:rFonts w:ascii="Palatino Linotype" w:hAnsi="Palatino Linotype"/>
          <w:i/>
          <w:sz w:val="20"/>
          <w:szCs w:val="20"/>
        </w:rPr>
        <w:t xml:space="preserve"> bowers publishing co, </w:t>
      </w:r>
      <w:proofErr w:type="spellStart"/>
      <w:r>
        <w:rPr>
          <w:rFonts w:ascii="Palatino Linotype" w:hAnsi="Palatino Linotype"/>
          <w:i/>
          <w:sz w:val="20"/>
          <w:szCs w:val="20"/>
        </w:rPr>
        <w:t>inc.</w:t>
      </w:r>
      <w:proofErr w:type="spellEnd"/>
    </w:p>
    <w:p w14:paraId="6006C13A" w14:textId="77777777" w:rsidR="007E77C1" w:rsidRDefault="007E77C1">
      <w:pPr>
        <w:rPr>
          <w:rFonts w:ascii="Palatino Linotype" w:hAnsi="Palatino Linotype" w:cs="Arial"/>
          <w:b/>
          <w:i/>
          <w:sz w:val="28"/>
          <w:szCs w:val="28"/>
        </w:rPr>
      </w:pPr>
    </w:p>
    <w:p w14:paraId="7E2FB70B" w14:textId="77777777" w:rsidR="007E77C1" w:rsidRDefault="007E77C1">
      <w:pPr>
        <w:rPr>
          <w:rFonts w:ascii="Palatino Linotype" w:hAnsi="Palatino Linotype" w:cs="Arial"/>
          <w:b/>
          <w:i/>
          <w:sz w:val="28"/>
          <w:szCs w:val="28"/>
        </w:rPr>
      </w:pPr>
    </w:p>
    <w:p w14:paraId="54833C29" w14:textId="77777777" w:rsidR="0093365F" w:rsidRDefault="0093365F">
      <w:pPr>
        <w:rPr>
          <w:rFonts w:ascii="Palatino Linotype" w:hAnsi="Palatino Linotype" w:cs="Arial"/>
          <w:b/>
          <w:i/>
          <w:sz w:val="28"/>
          <w:szCs w:val="28"/>
        </w:rPr>
      </w:pPr>
      <w:r w:rsidRPr="002A3C83">
        <w:rPr>
          <w:rFonts w:ascii="Palatino Linotype" w:hAnsi="Palatino Linotype" w:cs="Arial"/>
          <w:b/>
          <w:i/>
          <w:sz w:val="28"/>
          <w:szCs w:val="28"/>
        </w:rPr>
        <w:lastRenderedPageBreak/>
        <w:t xml:space="preserve">The </w:t>
      </w:r>
      <w:r w:rsidR="00844BB0">
        <w:rPr>
          <w:rFonts w:ascii="Palatino Linotype" w:hAnsi="Palatino Linotype" w:cs="Arial"/>
          <w:b/>
          <w:i/>
          <w:sz w:val="28"/>
          <w:szCs w:val="28"/>
        </w:rPr>
        <w:t>Department of Social Work</w:t>
      </w:r>
    </w:p>
    <w:p w14:paraId="49A7E303" w14:textId="77777777" w:rsidR="00B50260" w:rsidRPr="00C25CFB" w:rsidRDefault="00B50260">
      <w:pPr>
        <w:rPr>
          <w:rFonts w:ascii="Palatino Linotype" w:hAnsi="Palatino Linotype"/>
          <w:i/>
          <w:sz w:val="20"/>
          <w:szCs w:val="20"/>
        </w:rPr>
      </w:pPr>
    </w:p>
    <w:p w14:paraId="48BCB611" w14:textId="77777777" w:rsidR="00B50260" w:rsidRPr="00D77E25" w:rsidRDefault="00B50260" w:rsidP="00B50260">
      <w:pPr>
        <w:rPr>
          <w:rFonts w:ascii="Palatino Linotype" w:hAnsi="Palatino Linotype"/>
        </w:rPr>
      </w:pPr>
      <w:r w:rsidRPr="00D77E25">
        <w:rPr>
          <w:rFonts w:ascii="Palatino Linotype" w:hAnsi="Palatino Linotype"/>
          <w:b/>
          <w:bCs/>
          <w:iCs/>
        </w:rPr>
        <w:t xml:space="preserve">Non-Discrimination in the </w:t>
      </w:r>
      <w:r w:rsidR="00844BB0">
        <w:rPr>
          <w:rFonts w:ascii="Palatino Linotype" w:hAnsi="Palatino Linotype"/>
          <w:b/>
          <w:bCs/>
          <w:iCs/>
        </w:rPr>
        <w:t>Department of Social Work</w:t>
      </w:r>
    </w:p>
    <w:p w14:paraId="0AA18B10" w14:textId="77777777" w:rsidR="00B50260" w:rsidRPr="002A3C83" w:rsidRDefault="00B50260" w:rsidP="00B50260">
      <w:pPr>
        <w:jc w:val="both"/>
        <w:rPr>
          <w:rFonts w:ascii="Palatino Linotype" w:hAnsi="Palatino Linotype"/>
          <w:i/>
        </w:rPr>
      </w:pPr>
      <w:r w:rsidRPr="002A3C83">
        <w:rPr>
          <w:rFonts w:ascii="Palatino Linotype" w:hAnsi="Palatino Linotype"/>
          <w:i/>
        </w:rPr>
        <w:t xml:space="preserve">The Whittier College </w:t>
      </w:r>
      <w:r w:rsidR="00844BB0">
        <w:rPr>
          <w:rFonts w:ascii="Palatino Linotype" w:hAnsi="Palatino Linotype"/>
          <w:i/>
        </w:rPr>
        <w:t>Department of Social Work</w:t>
      </w:r>
      <w:r w:rsidRPr="002A3C83">
        <w:rPr>
          <w:rFonts w:ascii="Palatino Linotype" w:hAnsi="Palatino Linotype"/>
          <w:i/>
        </w:rPr>
        <w:t xml:space="preserve"> is conducted without discrimination on the basis of race, color, ethnic or national origin, socio-economic background, age, religious beliefs, disability, sexual orientation, or political beliefs.  The </w:t>
      </w:r>
      <w:r w:rsidR="00844BB0">
        <w:rPr>
          <w:rFonts w:ascii="Palatino Linotype" w:hAnsi="Palatino Linotype"/>
          <w:i/>
        </w:rPr>
        <w:t>Department of Social Work</w:t>
      </w:r>
      <w:r w:rsidRPr="002A3C83">
        <w:rPr>
          <w:rFonts w:ascii="Palatino Linotype" w:hAnsi="Palatino Linotype"/>
          <w:i/>
        </w:rPr>
        <w:t xml:space="preserve"> has historically followed the principle of anti-discrimination and has actively worked to promote diversity and cultural awareness and competence within its, faculty, staff, and students.</w:t>
      </w:r>
    </w:p>
    <w:p w14:paraId="726092F7" w14:textId="77777777" w:rsidR="002A3C83" w:rsidRPr="002A3C83" w:rsidRDefault="002A3C83" w:rsidP="00B50260">
      <w:pPr>
        <w:rPr>
          <w:rFonts w:ascii="Palatino Linotype" w:hAnsi="Palatino Linotype" w:cs="Arial"/>
          <w:b/>
          <w:sz w:val="22"/>
          <w:szCs w:val="22"/>
        </w:rPr>
      </w:pPr>
    </w:p>
    <w:p w14:paraId="7DF309BC" w14:textId="77777777" w:rsidR="00916C02" w:rsidRPr="00916C02" w:rsidRDefault="00BB108C">
      <w:pPr>
        <w:rPr>
          <w:rFonts w:ascii="Palatino Linotype" w:hAnsi="Palatino Linotype" w:cs="Arial"/>
          <w:b/>
          <w:i/>
          <w:sz w:val="22"/>
          <w:szCs w:val="22"/>
        </w:rPr>
      </w:pPr>
      <w:r w:rsidRPr="00916C02">
        <w:rPr>
          <w:rFonts w:ascii="Palatino Linotype" w:hAnsi="Palatino Linotype" w:cs="Arial"/>
          <w:b/>
          <w:i/>
          <w:sz w:val="22"/>
          <w:szCs w:val="22"/>
        </w:rPr>
        <w:t>Introduction</w:t>
      </w:r>
    </w:p>
    <w:p w14:paraId="6FC962D0" w14:textId="4EB2128E" w:rsidR="0093365F" w:rsidRPr="00916C02" w:rsidRDefault="0093365F">
      <w:pPr>
        <w:rPr>
          <w:rFonts w:ascii="Palatino Linotype" w:hAnsi="Palatino Linotype" w:cs="Arial"/>
        </w:rPr>
      </w:pPr>
      <w:r w:rsidRPr="00916C02">
        <w:rPr>
          <w:rFonts w:ascii="Palatino Linotype" w:hAnsi="Palatino Linotype" w:cs="Arial"/>
        </w:rPr>
        <w:t xml:space="preserve">Our </w:t>
      </w:r>
      <w:r w:rsidR="00844BB0">
        <w:rPr>
          <w:rFonts w:ascii="Palatino Linotype" w:hAnsi="Palatino Linotype" w:cs="Arial"/>
        </w:rPr>
        <w:t>Department of Social Work</w:t>
      </w:r>
      <w:r w:rsidRPr="00916C02">
        <w:rPr>
          <w:rFonts w:ascii="Palatino Linotype" w:hAnsi="Palatino Linotype" w:cs="Arial"/>
        </w:rPr>
        <w:t xml:space="preserve">, embedded in the liberal arts curriculum, is designed to prepare you for beginning generalist social work practice. </w:t>
      </w:r>
      <w:r w:rsidRPr="00916C02">
        <w:rPr>
          <w:rFonts w:ascii="Palatino Linotype" w:hAnsi="Palatino Linotype" w:cs="Arial"/>
          <w:color w:val="000000"/>
        </w:rPr>
        <w:t>Our curriculum not only includes</w:t>
      </w:r>
      <w:r w:rsidRPr="00916C02">
        <w:rPr>
          <w:rFonts w:ascii="Palatino Linotype" w:hAnsi="Palatino Linotype" w:cs="Arial"/>
        </w:rPr>
        <w:t xml:space="preserve"> valuable social work knowledge, skills and values for ethical and culturally competent practice, but it also includes a space for </w:t>
      </w:r>
      <w:r w:rsidRPr="00916C02">
        <w:rPr>
          <w:rFonts w:ascii="Palatino Linotype" w:hAnsi="Palatino Linotype" w:cs="Arial"/>
          <w:u w:val="single"/>
        </w:rPr>
        <w:t>you</w:t>
      </w:r>
      <w:r w:rsidR="00880FDA">
        <w:rPr>
          <w:rFonts w:ascii="Palatino Linotype" w:hAnsi="Palatino Linotype" w:cs="Arial"/>
        </w:rPr>
        <w:t xml:space="preserve">. </w:t>
      </w:r>
      <w:r w:rsidRPr="00916C02">
        <w:rPr>
          <w:rFonts w:ascii="Palatino Linotype" w:hAnsi="Palatino Linotype" w:cs="Arial"/>
        </w:rPr>
        <w:t>Our courses include an intersection of the curriculum and your own life. In other words, we are concerned</w:t>
      </w:r>
      <w:r w:rsidR="00880FDA">
        <w:rPr>
          <w:rFonts w:ascii="Palatino Linotype" w:hAnsi="Palatino Linotype" w:cs="Arial"/>
        </w:rPr>
        <w:t xml:space="preserve"> with more than what you know. </w:t>
      </w:r>
      <w:r w:rsidRPr="00916C02">
        <w:rPr>
          <w:rFonts w:ascii="Palatino Linotype" w:hAnsi="Palatino Linotype" w:cs="Arial"/>
        </w:rPr>
        <w:t>We are interested in who you are now and who you are becoming as you progress through your college experience.</w:t>
      </w:r>
    </w:p>
    <w:p w14:paraId="1BE0A699" w14:textId="77777777" w:rsidR="0093365F" w:rsidRPr="00916C02" w:rsidRDefault="0093365F">
      <w:pPr>
        <w:rPr>
          <w:rFonts w:ascii="Palatino Linotype" w:hAnsi="Palatino Linotype" w:cs="Arial"/>
        </w:rPr>
      </w:pPr>
    </w:p>
    <w:p w14:paraId="1463F7C1" w14:textId="77777777" w:rsidR="0093365F" w:rsidRDefault="0093365F">
      <w:pPr>
        <w:rPr>
          <w:rFonts w:ascii="Palatino Linotype" w:hAnsi="Palatino Linotype" w:cs="Arial"/>
          <w:b/>
          <w:i/>
          <w:sz w:val="22"/>
          <w:szCs w:val="22"/>
        </w:rPr>
      </w:pPr>
      <w:r>
        <w:rPr>
          <w:rFonts w:ascii="Palatino Linotype" w:hAnsi="Palatino Linotype" w:cs="Arial"/>
          <w:b/>
          <w:i/>
          <w:sz w:val="22"/>
          <w:szCs w:val="22"/>
        </w:rPr>
        <w:t>Lea</w:t>
      </w:r>
      <w:r w:rsidR="00F4505F">
        <w:rPr>
          <w:rFonts w:ascii="Palatino Linotype" w:hAnsi="Palatino Linotype" w:cs="Arial"/>
          <w:b/>
          <w:i/>
          <w:sz w:val="22"/>
          <w:szCs w:val="22"/>
        </w:rPr>
        <w:t>rning Philosophy and Strategies:</w:t>
      </w:r>
      <w:r>
        <w:rPr>
          <w:rFonts w:ascii="Palatino Linotype" w:hAnsi="Palatino Linotype" w:cs="Arial"/>
          <w:b/>
          <w:i/>
          <w:sz w:val="22"/>
          <w:szCs w:val="22"/>
        </w:rPr>
        <w:t xml:space="preserve"> </w:t>
      </w:r>
    </w:p>
    <w:p w14:paraId="5A24551E" w14:textId="77777777" w:rsidR="0093365F" w:rsidRDefault="0093365F">
      <w:pPr>
        <w:rPr>
          <w:rFonts w:ascii="Palatino Linotype" w:hAnsi="Palatino Linotype" w:cs="Arial"/>
          <w:i/>
          <w:sz w:val="22"/>
          <w:szCs w:val="22"/>
        </w:rPr>
      </w:pPr>
    </w:p>
    <w:p w14:paraId="3EE24DF8" w14:textId="77777777" w:rsidR="002C623D" w:rsidRDefault="0093365F">
      <w:pPr>
        <w:rPr>
          <w:rFonts w:ascii="Palatino Linotype" w:hAnsi="Palatino Linotype" w:cs="Arial"/>
          <w:color w:val="000000"/>
          <w:sz w:val="22"/>
          <w:szCs w:val="22"/>
        </w:rPr>
      </w:pPr>
      <w:r w:rsidRPr="002C623D">
        <w:rPr>
          <w:rFonts w:ascii="Palatino Linotype" w:hAnsi="Palatino Linotype" w:cs="Arial"/>
          <w:b/>
          <w:i/>
          <w:sz w:val="22"/>
          <w:szCs w:val="22"/>
        </w:rPr>
        <w:t>Understanding “Praxis”</w:t>
      </w:r>
    </w:p>
    <w:p w14:paraId="0AD5F66B" w14:textId="04465335" w:rsidR="0093365F" w:rsidRPr="00916C02" w:rsidRDefault="0093365F" w:rsidP="00385B63">
      <w:pPr>
        <w:rPr>
          <w:rFonts w:ascii="Palatino Linotype" w:hAnsi="Palatino Linotype" w:cs="Arial"/>
        </w:rPr>
      </w:pPr>
      <w:r w:rsidRPr="00916C02">
        <w:rPr>
          <w:rFonts w:ascii="Palatino Linotype" w:hAnsi="Palatino Linotype" w:cs="Arial"/>
        </w:rPr>
        <w:t xml:space="preserve">Our </w:t>
      </w:r>
      <w:r w:rsidR="00844BB0">
        <w:rPr>
          <w:rFonts w:ascii="Palatino Linotype" w:hAnsi="Palatino Linotype" w:cs="Arial"/>
        </w:rPr>
        <w:t>Department of Social Work</w:t>
      </w:r>
      <w:r w:rsidRPr="00916C02">
        <w:rPr>
          <w:rFonts w:ascii="Palatino Linotype" w:hAnsi="Palatino Linotype" w:cs="Arial"/>
        </w:rPr>
        <w:t xml:space="preserve"> is influenced by</w:t>
      </w:r>
      <w:r w:rsidR="00AF22BD">
        <w:rPr>
          <w:rFonts w:ascii="Palatino Linotype" w:hAnsi="Palatino Linotype" w:cs="Arial"/>
        </w:rPr>
        <w:t xml:space="preserve"> the life and work of Paulo </w:t>
      </w:r>
      <w:proofErr w:type="spellStart"/>
      <w:r w:rsidR="00AF22BD">
        <w:rPr>
          <w:rFonts w:ascii="Palatino Linotype" w:hAnsi="Palatino Linotype" w:cs="Arial"/>
        </w:rPr>
        <w:t>Frei</w:t>
      </w:r>
      <w:r w:rsidRPr="00916C02">
        <w:rPr>
          <w:rFonts w:ascii="Palatino Linotype" w:hAnsi="Palatino Linotype" w:cs="Arial"/>
        </w:rPr>
        <w:t>re</w:t>
      </w:r>
      <w:proofErr w:type="spellEnd"/>
      <w:r w:rsidR="00385B63">
        <w:rPr>
          <w:rFonts w:ascii="Palatino Linotype" w:hAnsi="Palatino Linotype" w:cs="Arial"/>
        </w:rPr>
        <w:t xml:space="preserve"> (</w:t>
      </w:r>
      <w:r w:rsidR="00385B63" w:rsidRPr="00385B63">
        <w:rPr>
          <w:rFonts w:ascii="Palatino Linotype" w:hAnsi="Palatino Linotype" w:cs="Arial"/>
        </w:rPr>
        <w:t>1921-1997</w:t>
      </w:r>
      <w:r w:rsidR="00385B63">
        <w:rPr>
          <w:rFonts w:ascii="Palatino Linotype" w:hAnsi="Palatino Linotype" w:cs="Arial"/>
        </w:rPr>
        <w:t>)</w:t>
      </w:r>
      <w:r w:rsidRPr="00916C02">
        <w:rPr>
          <w:rFonts w:ascii="Palatino Linotype" w:hAnsi="Palatino Linotype" w:cs="Arial"/>
        </w:rPr>
        <w:t xml:space="preserve"> a Brazilian educator, who believed that social work is a transformative process for both the socia</w:t>
      </w:r>
      <w:r w:rsidR="00880FDA">
        <w:rPr>
          <w:rFonts w:ascii="Palatino Linotype" w:hAnsi="Palatino Linotype" w:cs="Arial"/>
        </w:rPr>
        <w:t xml:space="preserve">l worker and the participants. </w:t>
      </w:r>
      <w:r w:rsidRPr="00916C02">
        <w:rPr>
          <w:rFonts w:ascii="Palatino Linotype" w:hAnsi="Palatino Linotype" w:cs="Arial"/>
        </w:rPr>
        <w:t xml:space="preserve">He wrote of a commitment </w:t>
      </w:r>
      <w:r w:rsidR="00F4505F" w:rsidRPr="00916C02">
        <w:rPr>
          <w:rFonts w:ascii="Palatino Linotype" w:hAnsi="Palatino Linotype" w:cs="Arial"/>
        </w:rPr>
        <w:t>to life</w:t>
      </w:r>
      <w:r w:rsidRPr="00916C02">
        <w:rPr>
          <w:rFonts w:ascii="Palatino Linotype" w:hAnsi="Palatino Linotype" w:cs="Arial"/>
        </w:rPr>
        <w:t xml:space="preserve">–long learning and competence; </w:t>
      </w:r>
      <w:r w:rsidR="00F4505F" w:rsidRPr="00916C02">
        <w:rPr>
          <w:rFonts w:ascii="Palatino Linotype" w:hAnsi="Palatino Linotype" w:cs="Arial"/>
        </w:rPr>
        <w:t>congruence</w:t>
      </w:r>
      <w:r w:rsidRPr="00916C02">
        <w:rPr>
          <w:rFonts w:ascii="Palatino Linotype" w:hAnsi="Palatino Linotype" w:cs="Arial"/>
        </w:rPr>
        <w:t xml:space="preserve"> between words and </w:t>
      </w:r>
      <w:r w:rsidR="00F4505F" w:rsidRPr="00916C02">
        <w:rPr>
          <w:rFonts w:ascii="Palatino Linotype" w:hAnsi="Palatino Linotype" w:cs="Arial"/>
        </w:rPr>
        <w:t>actions</w:t>
      </w:r>
      <w:r w:rsidRPr="00916C02">
        <w:rPr>
          <w:rFonts w:ascii="Palatino Linotype" w:hAnsi="Palatino Linotype" w:cs="Arial"/>
        </w:rPr>
        <w:t xml:space="preserve"> </w:t>
      </w:r>
      <w:r w:rsidR="00F4505F" w:rsidRPr="00916C02">
        <w:rPr>
          <w:rFonts w:ascii="Palatino Linotype" w:hAnsi="Palatino Linotype" w:cs="Arial"/>
        </w:rPr>
        <w:t xml:space="preserve">and </w:t>
      </w:r>
      <w:r w:rsidR="00F4505F" w:rsidRPr="00916C02">
        <w:rPr>
          <w:rFonts w:ascii="Palatino Linotype" w:hAnsi="Palatino Linotype" w:cs="Arial"/>
          <w:color w:val="000000"/>
        </w:rPr>
        <w:t>a</w:t>
      </w:r>
      <w:r w:rsidRPr="00916C02">
        <w:rPr>
          <w:rFonts w:ascii="Palatino Linotype" w:hAnsi="Palatino Linotype" w:cs="Arial"/>
        </w:rPr>
        <w:t xml:space="preserve"> hope for </w:t>
      </w:r>
      <w:r w:rsidR="00880FDA">
        <w:rPr>
          <w:rFonts w:ascii="Palatino Linotype" w:hAnsi="Palatino Linotype" w:cs="Arial"/>
        </w:rPr>
        <w:t xml:space="preserve">what is possible in our world. </w:t>
      </w:r>
      <w:r w:rsidR="00AF22BD" w:rsidRPr="00916C02">
        <w:rPr>
          <w:rFonts w:ascii="Palatino Linotype" w:hAnsi="Palatino Linotype" w:cs="Arial"/>
        </w:rPr>
        <w:t>Frere</w:t>
      </w:r>
      <w:r w:rsidRPr="00916C02">
        <w:rPr>
          <w:rFonts w:ascii="Palatino Linotype" w:hAnsi="Palatino Linotype" w:cs="Arial"/>
        </w:rPr>
        <w:t xml:space="preserve"> </w:t>
      </w:r>
      <w:r w:rsidR="00880FDA">
        <w:rPr>
          <w:rFonts w:ascii="Palatino Linotype" w:hAnsi="Palatino Linotype" w:cs="Arial"/>
        </w:rPr>
        <w:t>created a model of learning</w:t>
      </w:r>
      <w:r w:rsidR="00F4505F" w:rsidRPr="00916C02">
        <w:rPr>
          <w:rFonts w:ascii="Palatino Linotype" w:hAnsi="Palatino Linotype" w:cs="Arial"/>
        </w:rPr>
        <w:t xml:space="preserve"> which incorporates a dynamic way of thinking</w:t>
      </w:r>
      <w:r w:rsidRPr="00916C02">
        <w:rPr>
          <w:rFonts w:ascii="Palatino Linotype" w:hAnsi="Palatino Linotype" w:cs="Arial"/>
        </w:rPr>
        <w:t xml:space="preserve">, doing, </w:t>
      </w:r>
      <w:r w:rsidR="00880FDA">
        <w:rPr>
          <w:rFonts w:ascii="Palatino Linotype" w:hAnsi="Palatino Linotype" w:cs="Arial"/>
        </w:rPr>
        <w:t xml:space="preserve">and reflecting on the process. </w:t>
      </w:r>
      <w:r w:rsidRPr="00916C02">
        <w:rPr>
          <w:rFonts w:ascii="Palatino Linotype" w:hAnsi="Palatino Linotype" w:cs="Arial"/>
        </w:rPr>
        <w:t xml:space="preserve">This allows us to think and act with intentions to contribute to human rights, social justice, and respect for </w:t>
      </w:r>
      <w:r w:rsidRPr="00916C02">
        <w:rPr>
          <w:rFonts w:ascii="Palatino Linotype" w:hAnsi="Palatino Linotype" w:cs="Arial"/>
          <w:u w:val="single"/>
        </w:rPr>
        <w:t xml:space="preserve">all </w:t>
      </w:r>
      <w:r w:rsidR="00F4505F" w:rsidRPr="00916C02">
        <w:rPr>
          <w:rFonts w:ascii="Palatino Linotype" w:hAnsi="Palatino Linotype" w:cs="Arial"/>
          <w:u w:val="single"/>
        </w:rPr>
        <w:t>persons</w:t>
      </w:r>
      <w:r w:rsidR="00F4505F" w:rsidRPr="00916C02">
        <w:rPr>
          <w:rFonts w:ascii="Palatino Linotype" w:hAnsi="Palatino Linotype" w:cs="Arial"/>
        </w:rPr>
        <w:t xml:space="preserve"> (</w:t>
      </w:r>
      <w:r w:rsidR="008C1DF9">
        <w:rPr>
          <w:rFonts w:ascii="Palatino Linotype" w:hAnsi="Palatino Linotype" w:cs="Arial"/>
        </w:rPr>
        <w:t>Finn and Jacobson, 2008</w:t>
      </w:r>
      <w:r w:rsidR="00880FDA">
        <w:rPr>
          <w:rFonts w:ascii="Palatino Linotype" w:hAnsi="Palatino Linotype" w:cs="Arial"/>
        </w:rPr>
        <w:t xml:space="preserve">). </w:t>
      </w:r>
      <w:r w:rsidRPr="00916C02">
        <w:rPr>
          <w:rFonts w:ascii="Palatino Linotype" w:hAnsi="Palatino Linotype" w:cs="Arial"/>
        </w:rPr>
        <w:t>We call this process “praxis”, an integration of thinking, doing, and refle</w:t>
      </w:r>
      <w:r w:rsidR="00385B63">
        <w:rPr>
          <w:rFonts w:ascii="Palatino Linotype" w:hAnsi="Palatino Linotype" w:cs="Arial"/>
        </w:rPr>
        <w:t xml:space="preserve">cting on our own experiences.  </w:t>
      </w:r>
    </w:p>
    <w:p w14:paraId="4D5B19BF" w14:textId="77777777" w:rsidR="0093365F" w:rsidRDefault="0093365F">
      <w:pPr>
        <w:rPr>
          <w:rFonts w:ascii="Palatino Linotype" w:hAnsi="Palatino Linotype" w:cs="Arial"/>
          <w:sz w:val="22"/>
          <w:szCs w:val="22"/>
        </w:rPr>
      </w:pPr>
    </w:p>
    <w:p w14:paraId="3AF79B0A" w14:textId="77777777" w:rsidR="002C623D" w:rsidRPr="00385B63" w:rsidRDefault="0093365F">
      <w:pPr>
        <w:rPr>
          <w:rFonts w:ascii="Palatino Linotype" w:hAnsi="Palatino Linotype" w:cs="Arial"/>
          <w:i/>
        </w:rPr>
      </w:pPr>
      <w:r w:rsidRPr="00385B63">
        <w:rPr>
          <w:rFonts w:ascii="Palatino Linotype" w:hAnsi="Palatino Linotype" w:cs="Arial"/>
          <w:b/>
          <w:i/>
        </w:rPr>
        <w:t>Praxis and the Social Work Curriculum</w:t>
      </w:r>
    </w:p>
    <w:p w14:paraId="4803A2A1" w14:textId="207EB6D1" w:rsidR="00F40DF6" w:rsidRPr="00385B63" w:rsidRDefault="0093365F" w:rsidP="00385B63">
      <w:pPr>
        <w:rPr>
          <w:rFonts w:ascii="Palatino Linotype" w:hAnsi="Palatino Linotype" w:cs="Arial"/>
        </w:rPr>
      </w:pPr>
      <w:r w:rsidRPr="00385B63">
        <w:rPr>
          <w:rFonts w:ascii="Palatino Linotype" w:hAnsi="Palatino Linotype" w:cs="Arial"/>
        </w:rPr>
        <w:t xml:space="preserve">We believe that self-reflection and self-awareness are essential elements of a liberally educated person and a competent social work professional. It is vital that you make a sound and ongoing connection between the course content and your own life experiences.  For this reason, you will find many of your assignments including components of self-reflection and integration.  </w:t>
      </w:r>
    </w:p>
    <w:p w14:paraId="09E7E569" w14:textId="77777777" w:rsidR="002C623D" w:rsidRPr="00385B63" w:rsidRDefault="0093365F" w:rsidP="00F40DF6">
      <w:pPr>
        <w:rPr>
          <w:rFonts w:ascii="Palatino Linotype" w:hAnsi="Palatino Linotype" w:cs="Arial"/>
          <w:b/>
          <w:i/>
          <w:color w:val="000000"/>
        </w:rPr>
      </w:pPr>
      <w:r w:rsidRPr="00385B63">
        <w:rPr>
          <w:rFonts w:ascii="Palatino Linotype" w:hAnsi="Palatino Linotype" w:cs="Arial"/>
          <w:b/>
          <w:i/>
        </w:rPr>
        <w:lastRenderedPageBreak/>
        <w:t xml:space="preserve">This includes questions such </w:t>
      </w:r>
      <w:r w:rsidRPr="00385B63">
        <w:rPr>
          <w:rFonts w:ascii="Palatino Linotype" w:hAnsi="Palatino Linotype" w:cs="Arial"/>
          <w:b/>
          <w:i/>
          <w:color w:val="000000"/>
        </w:rPr>
        <w:t>as:</w:t>
      </w:r>
    </w:p>
    <w:p w14:paraId="20589E26" w14:textId="77777777" w:rsidR="00385B63" w:rsidRPr="00385B63" w:rsidRDefault="002C623D" w:rsidP="00385B63">
      <w:pPr>
        <w:numPr>
          <w:ilvl w:val="0"/>
          <w:numId w:val="19"/>
        </w:numPr>
        <w:rPr>
          <w:rFonts w:ascii="Palatino Linotype" w:hAnsi="Palatino Linotype" w:cs="Arial"/>
          <w:b/>
          <w:color w:val="000000"/>
        </w:rPr>
      </w:pPr>
      <w:r w:rsidRPr="00385B63">
        <w:rPr>
          <w:rFonts w:ascii="Palatino Linotype" w:hAnsi="Palatino Linotype" w:cs="Arial"/>
        </w:rPr>
        <w:t>”</w:t>
      </w:r>
      <w:r w:rsidR="0093365F" w:rsidRPr="00385B63">
        <w:rPr>
          <w:rFonts w:ascii="Palatino Linotype" w:hAnsi="Palatino Linotype" w:cs="Arial"/>
        </w:rPr>
        <w:t xml:space="preserve">What did you learn </w:t>
      </w:r>
      <w:r w:rsidR="008C1DF9">
        <w:rPr>
          <w:rFonts w:ascii="Palatino Linotype" w:hAnsi="Palatino Linotype" w:cs="Arial"/>
        </w:rPr>
        <w:t xml:space="preserve">about power and justice </w:t>
      </w:r>
      <w:r w:rsidR="0093365F" w:rsidRPr="00385B63">
        <w:rPr>
          <w:rFonts w:ascii="Palatino Linotype" w:hAnsi="Palatino Linotype" w:cs="Arial"/>
        </w:rPr>
        <w:t xml:space="preserve">from this </w:t>
      </w:r>
      <w:r w:rsidR="0093365F" w:rsidRPr="00385B63">
        <w:rPr>
          <w:rFonts w:ascii="Palatino Linotype" w:hAnsi="Palatino Linotype" w:cs="Arial"/>
          <w:color w:val="000000"/>
        </w:rPr>
        <w:t xml:space="preserve">assignment?” </w:t>
      </w:r>
    </w:p>
    <w:p w14:paraId="02B7E9B5" w14:textId="77777777" w:rsidR="00385B63" w:rsidRPr="00385B63" w:rsidRDefault="0093365F" w:rsidP="00385B63">
      <w:pPr>
        <w:numPr>
          <w:ilvl w:val="0"/>
          <w:numId w:val="19"/>
        </w:numPr>
        <w:rPr>
          <w:rFonts w:ascii="Palatino Linotype" w:hAnsi="Palatino Linotype" w:cs="Arial"/>
          <w:b/>
          <w:color w:val="000000"/>
        </w:rPr>
      </w:pPr>
      <w:r w:rsidRPr="00385B63">
        <w:rPr>
          <w:rFonts w:ascii="Palatino Linotype" w:hAnsi="Palatino Linotype" w:cs="Arial"/>
          <w:color w:val="000000"/>
        </w:rPr>
        <w:t xml:space="preserve"> “What new skills did you use as you worked with another person?”  </w:t>
      </w:r>
    </w:p>
    <w:p w14:paraId="648D6652" w14:textId="77777777" w:rsidR="00385B63" w:rsidRPr="00385B63" w:rsidRDefault="0093365F" w:rsidP="00385B63">
      <w:pPr>
        <w:numPr>
          <w:ilvl w:val="0"/>
          <w:numId w:val="19"/>
        </w:numPr>
        <w:rPr>
          <w:rFonts w:ascii="Palatino Linotype" w:hAnsi="Palatino Linotype" w:cs="Arial"/>
          <w:b/>
          <w:color w:val="000000"/>
        </w:rPr>
      </w:pPr>
      <w:r w:rsidRPr="00385B63">
        <w:rPr>
          <w:rFonts w:ascii="Palatino Linotype" w:hAnsi="Palatino Linotype" w:cs="Arial"/>
          <w:color w:val="000000"/>
        </w:rPr>
        <w:t xml:space="preserve">“How does this assignment relate to your chosen profession?” </w:t>
      </w:r>
    </w:p>
    <w:p w14:paraId="1F9B4005" w14:textId="77777777" w:rsidR="00385B63" w:rsidRDefault="0093365F" w:rsidP="00385B63">
      <w:pPr>
        <w:numPr>
          <w:ilvl w:val="0"/>
          <w:numId w:val="19"/>
        </w:numPr>
        <w:rPr>
          <w:rFonts w:ascii="Palatino Linotype" w:hAnsi="Palatino Linotype" w:cs="Arial"/>
          <w:b/>
          <w:color w:val="000000"/>
        </w:rPr>
      </w:pPr>
      <w:r w:rsidRPr="00385B63">
        <w:rPr>
          <w:rFonts w:ascii="Palatino Linotype" w:hAnsi="Palatino Linotype" w:cs="Arial"/>
          <w:color w:val="000000"/>
        </w:rPr>
        <w:t xml:space="preserve">“How will it influence your relationships with others?” “What suggestions do you have to make this assignment more beneficial to our learning experience?”  </w:t>
      </w:r>
    </w:p>
    <w:p w14:paraId="21F3BD56" w14:textId="77777777" w:rsidR="0093365F" w:rsidRPr="00385B63" w:rsidRDefault="0093365F" w:rsidP="002231F1">
      <w:pPr>
        <w:rPr>
          <w:rFonts w:ascii="Palatino Linotype" w:hAnsi="Palatino Linotype" w:cs="Arial"/>
          <w:b/>
          <w:color w:val="000000"/>
        </w:rPr>
      </w:pPr>
      <w:r w:rsidRPr="00385B63">
        <w:rPr>
          <w:rFonts w:ascii="Palatino Linotype" w:hAnsi="Palatino Linotype" w:cs="Arial"/>
          <w:color w:val="000000"/>
        </w:rPr>
        <w:t xml:space="preserve">We hope that these continuous inquiries support your </w:t>
      </w:r>
      <w:r w:rsidR="00175BFD">
        <w:rPr>
          <w:rFonts w:ascii="Palatino Linotype" w:hAnsi="Palatino Linotype" w:cs="Arial"/>
          <w:color w:val="000000"/>
        </w:rPr>
        <w:t>curiosity and commitment to career</w:t>
      </w:r>
      <w:r w:rsidRPr="00385B63">
        <w:rPr>
          <w:rFonts w:ascii="Palatino Linotype" w:hAnsi="Palatino Linotype" w:cs="Arial"/>
          <w:color w:val="000000"/>
        </w:rPr>
        <w:t>-long learning.</w:t>
      </w:r>
    </w:p>
    <w:p w14:paraId="1EB34497" w14:textId="77777777" w:rsidR="0093365F" w:rsidRPr="00F4505F" w:rsidRDefault="0093365F">
      <w:pPr>
        <w:rPr>
          <w:rFonts w:ascii="Palatino Linotype" w:hAnsi="Palatino Linotype" w:cs="Arial"/>
          <w:i/>
          <w:color w:val="000000"/>
          <w:sz w:val="22"/>
          <w:szCs w:val="22"/>
        </w:rPr>
      </w:pPr>
    </w:p>
    <w:p w14:paraId="5E5B1F1C" w14:textId="77777777" w:rsidR="002C623D" w:rsidRPr="00385B63" w:rsidRDefault="0093365F">
      <w:pPr>
        <w:rPr>
          <w:rFonts w:ascii="Palatino Linotype" w:hAnsi="Palatino Linotype" w:cs="Arial"/>
          <w:i/>
          <w:color w:val="000000"/>
        </w:rPr>
      </w:pPr>
      <w:r w:rsidRPr="00385B63">
        <w:rPr>
          <w:rFonts w:ascii="Palatino Linotype" w:hAnsi="Palatino Linotype" w:cs="Arial"/>
          <w:b/>
          <w:i/>
          <w:color w:val="000000"/>
        </w:rPr>
        <w:t>Portfolio Based Leaning</w:t>
      </w:r>
    </w:p>
    <w:p w14:paraId="68C54F3C" w14:textId="5EFA7DD6" w:rsidR="00C31F94" w:rsidRPr="00385B63" w:rsidRDefault="0093365F" w:rsidP="00385B63">
      <w:pPr>
        <w:rPr>
          <w:rFonts w:ascii="Palatino Linotype" w:hAnsi="Palatino Linotype" w:cs="Arial"/>
          <w:color w:val="000000"/>
        </w:rPr>
      </w:pPr>
      <w:r w:rsidRPr="00385B63">
        <w:rPr>
          <w:rFonts w:ascii="Palatino Linotype" w:hAnsi="Palatino Linotype" w:cs="Arial"/>
          <w:color w:val="000000"/>
        </w:rPr>
        <w:t xml:space="preserve">As a student in the </w:t>
      </w:r>
      <w:r w:rsidR="00844BB0">
        <w:rPr>
          <w:rFonts w:ascii="Palatino Linotype" w:hAnsi="Palatino Linotype" w:cs="Arial"/>
          <w:color w:val="000000"/>
        </w:rPr>
        <w:t>Department of Social Work</w:t>
      </w:r>
      <w:r w:rsidR="00A25250" w:rsidRPr="00385B63">
        <w:rPr>
          <w:rFonts w:ascii="Palatino Linotype" w:hAnsi="Palatino Linotype" w:cs="Arial"/>
          <w:color w:val="000000"/>
        </w:rPr>
        <w:t>, you</w:t>
      </w:r>
      <w:r w:rsidRPr="00385B63">
        <w:rPr>
          <w:rFonts w:ascii="Palatino Linotype" w:hAnsi="Palatino Linotype" w:cs="Arial"/>
          <w:color w:val="000000"/>
        </w:rPr>
        <w:t xml:space="preserve"> will create several Integrative Portfolios</w:t>
      </w:r>
      <w:r w:rsidR="002C2CBB">
        <w:rPr>
          <w:rFonts w:ascii="Palatino Linotype" w:hAnsi="Palatino Linotype" w:cs="Arial"/>
          <w:color w:val="000000"/>
        </w:rPr>
        <w:t xml:space="preserve"> in your classes</w:t>
      </w:r>
      <w:r w:rsidR="00880FDA">
        <w:rPr>
          <w:rFonts w:ascii="Palatino Linotype" w:hAnsi="Palatino Linotype" w:cs="Arial"/>
          <w:color w:val="000000"/>
        </w:rPr>
        <w:t xml:space="preserve">. </w:t>
      </w:r>
      <w:r w:rsidRPr="00385B63">
        <w:rPr>
          <w:rFonts w:ascii="Palatino Linotype" w:hAnsi="Palatino Linotype" w:cs="Arial"/>
          <w:color w:val="000000"/>
        </w:rPr>
        <w:t>We believe that portfolios are a clearer indicator of your aca</w:t>
      </w:r>
      <w:r w:rsidR="00880FDA">
        <w:rPr>
          <w:rFonts w:ascii="Palatino Linotype" w:hAnsi="Palatino Linotype" w:cs="Arial"/>
          <w:color w:val="000000"/>
        </w:rPr>
        <w:t xml:space="preserve">demic growth than final exams. </w:t>
      </w:r>
      <w:r w:rsidRPr="00385B63">
        <w:rPr>
          <w:rFonts w:ascii="Palatino Linotype" w:hAnsi="Palatino Linotype" w:cs="Arial"/>
          <w:color w:val="000000"/>
        </w:rPr>
        <w:t>Portfolios are both a process and a product in which you assimilate knowledge, skills, and va</w:t>
      </w:r>
      <w:r w:rsidR="00880FDA">
        <w:rPr>
          <w:rFonts w:ascii="Palatino Linotype" w:hAnsi="Palatino Linotype" w:cs="Arial"/>
          <w:color w:val="000000"/>
        </w:rPr>
        <w:t xml:space="preserve">lues through your assignments. </w:t>
      </w:r>
      <w:r w:rsidRPr="00385B63">
        <w:rPr>
          <w:rFonts w:ascii="Palatino Linotype" w:hAnsi="Palatino Linotype" w:cs="Arial"/>
          <w:color w:val="000000"/>
        </w:rPr>
        <w:t>Often or</w:t>
      </w:r>
      <w:r w:rsidR="00C70F1B">
        <w:rPr>
          <w:rFonts w:ascii="Palatino Linotype" w:hAnsi="Palatino Linotype" w:cs="Arial"/>
          <w:color w:val="000000"/>
        </w:rPr>
        <w:t xml:space="preserve">ganized as a three-ring binder and digital assignments upload on the course Moodle page, </w:t>
      </w:r>
      <w:r w:rsidRPr="00385B63">
        <w:rPr>
          <w:rFonts w:ascii="Palatino Linotype" w:hAnsi="Palatino Linotype" w:cs="Arial"/>
          <w:color w:val="000000"/>
        </w:rPr>
        <w:t xml:space="preserve">your portfolio may include your reflections, assignments, papers, and relevant </w:t>
      </w:r>
      <w:r w:rsidR="00385B63" w:rsidRPr="00385B63">
        <w:rPr>
          <w:rFonts w:ascii="Palatino Linotype" w:hAnsi="Palatino Linotype" w:cs="Arial"/>
          <w:color w:val="000000"/>
        </w:rPr>
        <w:t>handouts</w:t>
      </w:r>
      <w:r w:rsidR="00880FDA">
        <w:rPr>
          <w:rFonts w:ascii="Palatino Linotype" w:hAnsi="Palatino Linotype" w:cs="Arial"/>
          <w:color w:val="000000"/>
        </w:rPr>
        <w:t xml:space="preserve">. </w:t>
      </w:r>
      <w:r w:rsidRPr="00385B63">
        <w:rPr>
          <w:rFonts w:ascii="Palatino Linotype" w:hAnsi="Palatino Linotype" w:cs="Arial"/>
          <w:color w:val="000000"/>
        </w:rPr>
        <w:t>You may build on your portfol</w:t>
      </w:r>
      <w:r w:rsidR="00880FDA">
        <w:rPr>
          <w:rFonts w:ascii="Palatino Linotype" w:hAnsi="Palatino Linotype" w:cs="Arial"/>
          <w:color w:val="000000"/>
        </w:rPr>
        <w:t xml:space="preserve">io as the semester progresses. </w:t>
      </w:r>
      <w:r w:rsidRPr="00385B63">
        <w:rPr>
          <w:rFonts w:ascii="Palatino Linotype" w:hAnsi="Palatino Linotype" w:cs="Arial"/>
          <w:color w:val="000000"/>
        </w:rPr>
        <w:t xml:space="preserve">Upon the completion of each </w:t>
      </w:r>
      <w:r w:rsidR="00385B63" w:rsidRPr="00385B63">
        <w:rPr>
          <w:rFonts w:ascii="Palatino Linotype" w:hAnsi="Palatino Linotype" w:cs="Arial"/>
          <w:color w:val="000000"/>
        </w:rPr>
        <w:t>portfolio,</w:t>
      </w:r>
      <w:r w:rsidRPr="00385B63">
        <w:rPr>
          <w:rFonts w:ascii="Palatino Linotype" w:hAnsi="Palatino Linotype" w:cs="Arial"/>
          <w:color w:val="000000"/>
        </w:rPr>
        <w:t xml:space="preserve"> you will have a document that demonstrates your growth throughout the semester.</w:t>
      </w:r>
    </w:p>
    <w:p w14:paraId="747D975F" w14:textId="77777777" w:rsidR="00F40DF6" w:rsidRPr="00385B63" w:rsidRDefault="00F40DF6" w:rsidP="00C31F94">
      <w:pPr>
        <w:ind w:firstLine="720"/>
        <w:rPr>
          <w:rFonts w:ascii="Palatino Linotype" w:hAnsi="Palatino Linotype" w:cs="Arial"/>
          <w:color w:val="000000"/>
          <w:sz w:val="22"/>
          <w:szCs w:val="22"/>
        </w:rPr>
      </w:pPr>
    </w:p>
    <w:p w14:paraId="11250AE8" w14:textId="77777777" w:rsidR="00BA4ABA" w:rsidRPr="002231F1" w:rsidRDefault="00C31F94" w:rsidP="00385B63">
      <w:pPr>
        <w:rPr>
          <w:rFonts w:ascii="Palatino Linotype" w:hAnsi="Palatino Linotype" w:cs="Times-Bold"/>
          <w:bCs/>
        </w:rPr>
      </w:pPr>
      <w:r w:rsidRPr="002231F1">
        <w:rPr>
          <w:rFonts w:ascii="Palatino Linotype" w:hAnsi="Palatino Linotype" w:cs="Arial"/>
          <w:color w:val="000000"/>
        </w:rPr>
        <w:t xml:space="preserve">Most (if not all) of these portfolios involve various programs you will experience with others, in your classes, and out in surrounding communities. These include programs such </w:t>
      </w:r>
      <w:r w:rsidR="00880FDA" w:rsidRPr="002231F1">
        <w:rPr>
          <w:rFonts w:ascii="Palatino Linotype" w:hAnsi="Palatino Linotype" w:cs="Arial"/>
          <w:color w:val="000000"/>
        </w:rPr>
        <w:t>as</w:t>
      </w:r>
      <w:r w:rsidR="00880FDA">
        <w:rPr>
          <w:rFonts w:ascii="Palatino Linotype" w:hAnsi="Palatino Linotype" w:cs="Arial"/>
          <w:color w:val="000000"/>
        </w:rPr>
        <w:t>,</w:t>
      </w:r>
      <w:r w:rsidRPr="002231F1">
        <w:rPr>
          <w:rFonts w:ascii="Palatino Linotype" w:hAnsi="Palatino Linotype" w:cs="Arial"/>
          <w:color w:val="000000"/>
        </w:rPr>
        <w:t xml:space="preserve"> The</w:t>
      </w:r>
      <w:r w:rsidR="00BA4ABA" w:rsidRPr="002231F1">
        <w:rPr>
          <w:rFonts w:ascii="Palatino Linotype" w:hAnsi="Palatino Linotype" w:cs="Times-Bold"/>
          <w:bCs/>
          <w:color w:val="FF0000"/>
        </w:rPr>
        <w:t xml:space="preserve"> </w:t>
      </w:r>
      <w:r w:rsidR="00BA4ABA" w:rsidRPr="002231F1">
        <w:rPr>
          <w:rFonts w:ascii="Palatino Linotype" w:hAnsi="Palatino Linotype" w:cs="Times-Bold"/>
          <w:bCs/>
        </w:rPr>
        <w:t>Family Literacy</w:t>
      </w:r>
      <w:r w:rsidRPr="002231F1">
        <w:rPr>
          <w:rFonts w:ascii="Palatino Linotype" w:hAnsi="Palatino Linotype" w:cs="Times-Bold"/>
          <w:bCs/>
        </w:rPr>
        <w:t xml:space="preserve"> program, The First Day Partnership </w:t>
      </w:r>
      <w:r w:rsidR="00861AE2" w:rsidRPr="002231F1">
        <w:rPr>
          <w:rFonts w:ascii="Palatino Linotype" w:hAnsi="Palatino Linotype" w:cs="Times-Bold"/>
          <w:bCs/>
        </w:rPr>
        <w:t>program, The</w:t>
      </w:r>
      <w:r w:rsidRPr="002231F1">
        <w:rPr>
          <w:rFonts w:ascii="Palatino Linotype" w:hAnsi="Palatino Linotype" w:cs="Times-Bold"/>
          <w:bCs/>
        </w:rPr>
        <w:t xml:space="preserve"> </w:t>
      </w:r>
      <w:r w:rsidR="00BA4ABA" w:rsidRPr="002231F1">
        <w:rPr>
          <w:rFonts w:ascii="Palatino Linotype" w:hAnsi="Palatino Linotype" w:cs="Times-Bold"/>
          <w:bCs/>
        </w:rPr>
        <w:t>Lydia Jackson</w:t>
      </w:r>
      <w:r w:rsidR="008C1DF9">
        <w:rPr>
          <w:rFonts w:ascii="Palatino Linotype" w:hAnsi="Palatino Linotype" w:cs="Times-Bold"/>
          <w:bCs/>
        </w:rPr>
        <w:t xml:space="preserve"> Reading Friends program</w:t>
      </w:r>
      <w:r w:rsidRPr="002231F1">
        <w:rPr>
          <w:rFonts w:ascii="Palatino Linotype" w:hAnsi="Palatino Linotype" w:cs="Times-Bold"/>
          <w:bCs/>
        </w:rPr>
        <w:t>, and various</w:t>
      </w:r>
      <w:r w:rsidR="008C1DF9">
        <w:rPr>
          <w:rFonts w:ascii="Palatino Linotype" w:hAnsi="Palatino Linotype" w:cs="Times-Bold"/>
          <w:bCs/>
        </w:rPr>
        <w:t xml:space="preserve"> political a</w:t>
      </w:r>
      <w:r w:rsidR="00BA4ABA" w:rsidRPr="002231F1">
        <w:rPr>
          <w:rFonts w:ascii="Palatino Linotype" w:hAnsi="Palatino Linotype" w:cs="Times-Bold"/>
          <w:bCs/>
        </w:rPr>
        <w:t>dvocacy</w:t>
      </w:r>
      <w:r w:rsidRPr="002231F1">
        <w:rPr>
          <w:rFonts w:ascii="Palatino Linotype" w:hAnsi="Palatino Linotype" w:cs="Times-Bold"/>
          <w:bCs/>
        </w:rPr>
        <w:t xml:space="preserve"> field trips and activism</w:t>
      </w:r>
      <w:r w:rsidR="00861AE2" w:rsidRPr="002231F1">
        <w:rPr>
          <w:rFonts w:ascii="Palatino Linotype" w:hAnsi="Palatino Linotype" w:cs="Times-Bold"/>
          <w:bCs/>
        </w:rPr>
        <w:t xml:space="preserve"> opportunities</w:t>
      </w:r>
      <w:r w:rsidRPr="002231F1">
        <w:rPr>
          <w:rFonts w:ascii="Palatino Linotype" w:hAnsi="Palatino Linotype" w:cs="Times-Bold"/>
          <w:bCs/>
        </w:rPr>
        <w:t xml:space="preserve">. </w:t>
      </w:r>
      <w:r w:rsidR="00861AE2" w:rsidRPr="002231F1">
        <w:rPr>
          <w:rFonts w:ascii="Palatino Linotype" w:hAnsi="Palatino Linotype" w:cs="Times-Bold"/>
          <w:bCs/>
        </w:rPr>
        <w:t>We’re sure you’ll find a great richness in these activities and projects-experiences you’ll remember for a lifetime.</w:t>
      </w:r>
    </w:p>
    <w:p w14:paraId="55200F44" w14:textId="77777777" w:rsidR="00F40DF6" w:rsidRPr="002231F1" w:rsidRDefault="00F40DF6" w:rsidP="00C31F94">
      <w:pPr>
        <w:ind w:firstLine="720"/>
        <w:rPr>
          <w:rFonts w:ascii="Palatino Linotype" w:hAnsi="Palatino Linotype" w:cs="Arial"/>
        </w:rPr>
      </w:pPr>
    </w:p>
    <w:p w14:paraId="49F68B41" w14:textId="77777777" w:rsidR="00C31F94" w:rsidRPr="002231F1" w:rsidRDefault="00C31F94" w:rsidP="00385B63">
      <w:pPr>
        <w:rPr>
          <w:rFonts w:ascii="Palatino Linotype" w:hAnsi="Palatino Linotype" w:cs="Arial"/>
          <w:color w:val="000000"/>
        </w:rPr>
      </w:pPr>
      <w:r w:rsidRPr="002231F1">
        <w:rPr>
          <w:rFonts w:ascii="Palatino Linotype" w:hAnsi="Palatino Linotype" w:cs="Arial"/>
          <w:color w:val="000000"/>
        </w:rPr>
        <w:t xml:space="preserve">If all of this seems like a lot, it is; but remember you’re not going through all of this alone. You will have the opportunity to build strong relations with fellow classmates. It’s important to work together, sharing concerns amongst each other. Chances are if you are concerned about something, so is someone else. Once you’ve learned this, things will work out much better for all involved in this journey. </w:t>
      </w:r>
      <w:r w:rsidR="00861AE2" w:rsidRPr="002231F1">
        <w:rPr>
          <w:rFonts w:ascii="Palatino Linotype" w:hAnsi="Palatino Linotype" w:cs="Arial"/>
          <w:color w:val="000000"/>
        </w:rPr>
        <w:t>Are you up to the challenge?</w:t>
      </w:r>
    </w:p>
    <w:p w14:paraId="12491781" w14:textId="77777777" w:rsidR="00F40DF6" w:rsidRPr="002231F1" w:rsidRDefault="00F40DF6" w:rsidP="00F40DF6">
      <w:pPr>
        <w:ind w:firstLine="720"/>
        <w:rPr>
          <w:rFonts w:ascii="Palatino Linotype" w:hAnsi="Palatino Linotype" w:cs="Arial"/>
          <w:color w:val="000000"/>
        </w:rPr>
      </w:pPr>
    </w:p>
    <w:p w14:paraId="19177001" w14:textId="77777777" w:rsidR="00B50260" w:rsidRDefault="00B50260">
      <w:pPr>
        <w:rPr>
          <w:rFonts w:ascii="Palatino Linotype" w:hAnsi="Palatino Linotype" w:cs="Arial"/>
          <w:b/>
          <w:i/>
        </w:rPr>
      </w:pPr>
    </w:p>
    <w:p w14:paraId="33309C6C" w14:textId="77777777" w:rsidR="00B50260" w:rsidRDefault="00B50260">
      <w:pPr>
        <w:rPr>
          <w:rFonts w:ascii="Palatino Linotype" w:hAnsi="Palatino Linotype" w:cs="Arial"/>
          <w:b/>
          <w:i/>
        </w:rPr>
      </w:pPr>
    </w:p>
    <w:p w14:paraId="6AEDAEB4" w14:textId="77777777" w:rsidR="00B50260" w:rsidRDefault="00B50260">
      <w:pPr>
        <w:rPr>
          <w:rFonts w:ascii="Palatino Linotype" w:hAnsi="Palatino Linotype" w:cs="Arial"/>
          <w:b/>
          <w:i/>
        </w:rPr>
      </w:pPr>
    </w:p>
    <w:p w14:paraId="3B541691" w14:textId="77777777" w:rsidR="00B50260" w:rsidRDefault="00B50260">
      <w:pPr>
        <w:rPr>
          <w:rFonts w:ascii="Palatino Linotype" w:hAnsi="Palatino Linotype" w:cs="Arial"/>
          <w:b/>
          <w:i/>
        </w:rPr>
      </w:pPr>
    </w:p>
    <w:p w14:paraId="23F2972A" w14:textId="77777777" w:rsidR="00B50260" w:rsidRDefault="00B50260">
      <w:pPr>
        <w:rPr>
          <w:rFonts w:ascii="Palatino Linotype" w:hAnsi="Palatino Linotype" w:cs="Arial"/>
          <w:b/>
          <w:i/>
        </w:rPr>
      </w:pPr>
    </w:p>
    <w:p w14:paraId="2C9DDB9C" w14:textId="77777777" w:rsidR="002C623D" w:rsidRPr="001E56F2" w:rsidRDefault="0093365F">
      <w:pPr>
        <w:rPr>
          <w:rFonts w:ascii="Palatino Linotype" w:hAnsi="Palatino Linotype" w:cs="Arial"/>
          <w:b/>
          <w:i/>
        </w:rPr>
      </w:pPr>
      <w:r w:rsidRPr="00E73FF4">
        <w:rPr>
          <w:rFonts w:ascii="Palatino Linotype" w:hAnsi="Palatino Linotype" w:cs="Arial"/>
          <w:b/>
          <w:i/>
        </w:rPr>
        <w:t>Your Final Senior Integrative Portfoli</w:t>
      </w:r>
      <w:r w:rsidRPr="00E73FF4">
        <w:rPr>
          <w:rFonts w:ascii="Palatino Linotype" w:hAnsi="Palatino Linotype" w:cs="Arial"/>
          <w:b/>
          <w:i/>
          <w:color w:val="000000"/>
        </w:rPr>
        <w:t>o</w:t>
      </w:r>
      <w:r w:rsidRPr="001E56F2">
        <w:rPr>
          <w:rFonts w:ascii="Palatino Linotype" w:hAnsi="Palatino Linotype" w:cs="Arial"/>
          <w:b/>
          <w:i/>
        </w:rPr>
        <w:t xml:space="preserve"> </w:t>
      </w:r>
    </w:p>
    <w:p w14:paraId="476EE7EA" w14:textId="149D83C3" w:rsidR="00584868" w:rsidRDefault="0093365F" w:rsidP="001E56F2">
      <w:pPr>
        <w:rPr>
          <w:rFonts w:ascii="Palatino Linotype" w:hAnsi="Palatino Linotype" w:cs="Arial"/>
        </w:rPr>
      </w:pPr>
      <w:r w:rsidRPr="00E73FF4">
        <w:rPr>
          <w:rFonts w:ascii="Palatino Linotype" w:hAnsi="Palatino Linotype" w:cs="Arial"/>
          <w:b/>
        </w:rPr>
        <w:t xml:space="preserve"> </w:t>
      </w:r>
      <w:r w:rsidRPr="00E73FF4">
        <w:rPr>
          <w:rFonts w:ascii="Palatino Linotype" w:hAnsi="Palatino Linotype" w:cs="Arial"/>
        </w:rPr>
        <w:t xml:space="preserve">It is important to save all major assignments and your portfolios as you progress through the </w:t>
      </w:r>
      <w:r w:rsidR="00844BB0" w:rsidRPr="00E73FF4">
        <w:rPr>
          <w:rFonts w:ascii="Palatino Linotype" w:hAnsi="Palatino Linotype" w:cs="Arial"/>
        </w:rPr>
        <w:t>Department of Social Work</w:t>
      </w:r>
      <w:r w:rsidR="00880FDA" w:rsidRPr="00584868">
        <w:rPr>
          <w:rFonts w:ascii="Palatino Linotype" w:hAnsi="Palatino Linotype" w:cs="Arial"/>
        </w:rPr>
        <w:t xml:space="preserve">. </w:t>
      </w:r>
      <w:r w:rsidRPr="00584868">
        <w:rPr>
          <w:rFonts w:ascii="Palatino Linotype" w:hAnsi="Palatino Linotype" w:cs="Arial"/>
        </w:rPr>
        <w:t xml:space="preserve">As a senior in the </w:t>
      </w:r>
      <w:r w:rsidRPr="00584868">
        <w:rPr>
          <w:rFonts w:ascii="Palatino Linotype" w:hAnsi="Palatino Linotype" w:cs="Arial"/>
          <w:i/>
        </w:rPr>
        <w:t>SOWK 408:  Integrative Seminar</w:t>
      </w:r>
      <w:r w:rsidRPr="00584868">
        <w:rPr>
          <w:rFonts w:ascii="Palatino Linotype" w:hAnsi="Palatino Linotype" w:cs="Arial"/>
        </w:rPr>
        <w:t xml:space="preserve"> course, you will create a final Integrative Portfolio that demo</w:t>
      </w:r>
      <w:r w:rsidR="00584868">
        <w:rPr>
          <w:rFonts w:ascii="Palatino Linotype" w:hAnsi="Palatino Linotype" w:cs="Arial"/>
        </w:rPr>
        <w:t>nstrates your attainment of the program competencies and accompanying practice behaviors</w:t>
      </w:r>
      <w:r w:rsidR="00880FDA" w:rsidRPr="00584868">
        <w:rPr>
          <w:rFonts w:ascii="Palatino Linotype" w:hAnsi="Palatino Linotype" w:cs="Arial"/>
        </w:rPr>
        <w:t xml:space="preserve">. </w:t>
      </w:r>
      <w:r w:rsidRPr="00584868">
        <w:rPr>
          <w:rFonts w:ascii="Palatino Linotype" w:hAnsi="Palatino Linotype" w:cs="Arial"/>
        </w:rPr>
        <w:t>Your earlier portfolios and assignments will be crucial indicators o</w:t>
      </w:r>
      <w:r w:rsidR="00880FDA" w:rsidRPr="00584868">
        <w:rPr>
          <w:rFonts w:ascii="Palatino Linotype" w:hAnsi="Palatino Linotype" w:cs="Arial"/>
        </w:rPr>
        <w:t xml:space="preserve">f your growth and development. </w:t>
      </w:r>
      <w:r w:rsidR="00584868">
        <w:rPr>
          <w:rFonts w:ascii="Palatino Linotype" w:hAnsi="Palatino Linotype" w:cs="Arial"/>
        </w:rPr>
        <w:t xml:space="preserve"> You will also meet a liberal education requirement for the Paper in the Major when you successfully complete specific assignments in this course.</w:t>
      </w:r>
    </w:p>
    <w:p w14:paraId="664C0A62" w14:textId="77777777" w:rsidR="00584868" w:rsidRDefault="00584868" w:rsidP="001E56F2">
      <w:pPr>
        <w:rPr>
          <w:rFonts w:ascii="Palatino Linotype" w:hAnsi="Palatino Linotype" w:cs="Arial"/>
        </w:rPr>
      </w:pPr>
    </w:p>
    <w:p w14:paraId="3EFEAFBC" w14:textId="7967333B" w:rsidR="0093365F" w:rsidRPr="00584868" w:rsidRDefault="0093365F" w:rsidP="001E56F2">
      <w:pPr>
        <w:rPr>
          <w:rFonts w:ascii="Palatino Linotype" w:hAnsi="Palatino Linotype" w:cs="Arial"/>
        </w:rPr>
      </w:pPr>
      <w:r w:rsidRPr="00584868">
        <w:rPr>
          <w:rFonts w:ascii="Palatino Linotype" w:hAnsi="Palatino Linotype" w:cs="Arial"/>
        </w:rPr>
        <w:t xml:space="preserve">Former students tell us that creating their Integrative Portfolio, though a </w:t>
      </w:r>
      <w:r w:rsidR="00584868">
        <w:rPr>
          <w:rFonts w:ascii="Palatino Linotype" w:hAnsi="Palatino Linotype" w:cs="Arial"/>
        </w:rPr>
        <w:t xml:space="preserve">potentially </w:t>
      </w:r>
      <w:r w:rsidRPr="00584868">
        <w:rPr>
          <w:rFonts w:ascii="Palatino Linotype" w:hAnsi="Palatino Linotype" w:cs="Arial"/>
        </w:rPr>
        <w:t xml:space="preserve">daunting </w:t>
      </w:r>
      <w:proofErr w:type="gramStart"/>
      <w:r w:rsidR="004E56F0" w:rsidRPr="00584868">
        <w:rPr>
          <w:rFonts w:ascii="Palatino Linotype" w:hAnsi="Palatino Linotype" w:cs="Arial"/>
        </w:rPr>
        <w:t>task</w:t>
      </w:r>
      <w:r w:rsidR="00584868">
        <w:rPr>
          <w:rFonts w:ascii="Palatino Linotype" w:hAnsi="Palatino Linotype" w:cs="Arial"/>
        </w:rPr>
        <w:t>,</w:t>
      </w:r>
      <w:proofErr w:type="gramEnd"/>
      <w:r w:rsidRPr="00584868">
        <w:rPr>
          <w:rFonts w:ascii="Palatino Linotype" w:hAnsi="Palatino Linotype" w:cs="Arial"/>
        </w:rPr>
        <w:t xml:space="preserve"> is a valuable way of clarifying and reviewing their college experienc</w:t>
      </w:r>
      <w:r w:rsidR="00880FDA" w:rsidRPr="00584868">
        <w:rPr>
          <w:rFonts w:ascii="Palatino Linotype" w:hAnsi="Palatino Linotype" w:cs="Arial"/>
        </w:rPr>
        <w:t xml:space="preserve">e. </w:t>
      </w:r>
      <w:r w:rsidRPr="00584868">
        <w:rPr>
          <w:rFonts w:ascii="Palatino Linotype" w:hAnsi="Palatino Linotype" w:cs="Arial"/>
        </w:rPr>
        <w:t>It can also be a helpful tool in preparing for graduate education or beginning professional practice.</w:t>
      </w:r>
    </w:p>
    <w:p w14:paraId="4BA8A4C0" w14:textId="77777777" w:rsidR="001E56F2" w:rsidRPr="00584868" w:rsidRDefault="001E56F2" w:rsidP="001E56F2">
      <w:pPr>
        <w:rPr>
          <w:rFonts w:ascii="Palatino Linotype" w:hAnsi="Palatino Linotype" w:cs="Arial"/>
        </w:rPr>
      </w:pPr>
    </w:p>
    <w:p w14:paraId="1FC53158" w14:textId="77777777" w:rsidR="00B76070" w:rsidRPr="00584868" w:rsidRDefault="00B76070" w:rsidP="001E56F2">
      <w:pPr>
        <w:rPr>
          <w:rFonts w:ascii="Palatino Linotype" w:hAnsi="Palatino Linotype" w:cs="Arial"/>
        </w:rPr>
      </w:pPr>
    </w:p>
    <w:p w14:paraId="6B02BD68" w14:textId="77777777" w:rsidR="009C0C69" w:rsidRPr="00584868" w:rsidRDefault="009C0C69" w:rsidP="001E56F2">
      <w:pPr>
        <w:rPr>
          <w:rFonts w:ascii="Palatino Linotype" w:hAnsi="Palatino Linotype" w:cs="Arial"/>
        </w:rPr>
      </w:pPr>
    </w:p>
    <w:p w14:paraId="632920B6" w14:textId="77777777" w:rsidR="009C0C69" w:rsidRDefault="009C0C69" w:rsidP="001E56F2">
      <w:pPr>
        <w:rPr>
          <w:rFonts w:ascii="Palatino Linotype" w:hAnsi="Palatino Linotype" w:cs="Arial"/>
        </w:rPr>
      </w:pPr>
    </w:p>
    <w:p w14:paraId="3BD8CF8B" w14:textId="77777777" w:rsidR="009C0C69" w:rsidRDefault="009C0C69" w:rsidP="001E56F2">
      <w:pPr>
        <w:rPr>
          <w:rFonts w:ascii="Palatino Linotype" w:hAnsi="Palatino Linotype" w:cs="Arial"/>
        </w:rPr>
      </w:pPr>
    </w:p>
    <w:p w14:paraId="079ED0C8" w14:textId="77777777" w:rsidR="009C0C69" w:rsidRDefault="009C0C69" w:rsidP="001E56F2">
      <w:pPr>
        <w:rPr>
          <w:rFonts w:ascii="Palatino Linotype" w:hAnsi="Palatino Linotype" w:cs="Arial"/>
        </w:rPr>
      </w:pPr>
    </w:p>
    <w:p w14:paraId="72BC2E7E" w14:textId="77777777" w:rsidR="009C0C69" w:rsidRDefault="009C0C69" w:rsidP="001E56F2">
      <w:pPr>
        <w:rPr>
          <w:rFonts w:ascii="Palatino Linotype" w:hAnsi="Palatino Linotype" w:cs="Arial"/>
        </w:rPr>
      </w:pPr>
    </w:p>
    <w:p w14:paraId="38508D90" w14:textId="77777777" w:rsidR="009C0C69" w:rsidRDefault="009C0C69" w:rsidP="001E56F2">
      <w:pPr>
        <w:rPr>
          <w:rFonts w:ascii="Palatino Linotype" w:hAnsi="Palatino Linotype" w:cs="Arial"/>
        </w:rPr>
      </w:pPr>
    </w:p>
    <w:p w14:paraId="05539579" w14:textId="77777777" w:rsidR="009C0C69" w:rsidRDefault="009C0C69" w:rsidP="001E56F2">
      <w:pPr>
        <w:rPr>
          <w:rFonts w:ascii="Palatino Linotype" w:hAnsi="Palatino Linotype" w:cs="Arial"/>
        </w:rPr>
      </w:pPr>
    </w:p>
    <w:p w14:paraId="7299F35C" w14:textId="77777777" w:rsidR="009C0C69" w:rsidRDefault="009C0C69" w:rsidP="001E56F2">
      <w:pPr>
        <w:rPr>
          <w:rFonts w:ascii="Palatino Linotype" w:hAnsi="Palatino Linotype" w:cs="Arial"/>
        </w:rPr>
      </w:pPr>
    </w:p>
    <w:p w14:paraId="1719F74D" w14:textId="77777777" w:rsidR="009C0C69" w:rsidRDefault="009C0C69" w:rsidP="001E56F2">
      <w:pPr>
        <w:rPr>
          <w:rFonts w:ascii="Palatino Linotype" w:hAnsi="Palatino Linotype" w:cs="Arial"/>
        </w:rPr>
      </w:pPr>
    </w:p>
    <w:p w14:paraId="5A310795" w14:textId="77777777" w:rsidR="009C0C69" w:rsidRDefault="009C0C69" w:rsidP="001E56F2">
      <w:pPr>
        <w:rPr>
          <w:rFonts w:ascii="Palatino Linotype" w:hAnsi="Palatino Linotype" w:cs="Arial"/>
        </w:rPr>
      </w:pPr>
    </w:p>
    <w:p w14:paraId="25FCCB54" w14:textId="77777777" w:rsidR="009C0C69" w:rsidRDefault="009C0C69" w:rsidP="001E56F2">
      <w:pPr>
        <w:rPr>
          <w:rFonts w:ascii="Palatino Linotype" w:hAnsi="Palatino Linotype" w:cs="Arial"/>
        </w:rPr>
      </w:pPr>
    </w:p>
    <w:p w14:paraId="6E111414" w14:textId="77777777" w:rsidR="009C0C69" w:rsidRDefault="009C0C69" w:rsidP="001E56F2">
      <w:pPr>
        <w:rPr>
          <w:rFonts w:ascii="Palatino Linotype" w:hAnsi="Palatino Linotype" w:cs="Arial"/>
        </w:rPr>
      </w:pPr>
    </w:p>
    <w:p w14:paraId="203C36CF" w14:textId="77777777" w:rsidR="009C0C69" w:rsidRDefault="009C0C69" w:rsidP="001E56F2">
      <w:pPr>
        <w:rPr>
          <w:rFonts w:ascii="Palatino Linotype" w:hAnsi="Palatino Linotype" w:cs="Arial"/>
        </w:rPr>
      </w:pPr>
    </w:p>
    <w:p w14:paraId="410F5A46" w14:textId="77777777" w:rsidR="009C0C69" w:rsidRDefault="009C0C69" w:rsidP="001E56F2">
      <w:pPr>
        <w:rPr>
          <w:rFonts w:ascii="Palatino Linotype" w:hAnsi="Palatino Linotype" w:cs="Arial"/>
        </w:rPr>
      </w:pPr>
    </w:p>
    <w:p w14:paraId="0506F651" w14:textId="77777777" w:rsidR="009C0C69" w:rsidRDefault="009C0C69" w:rsidP="001E56F2">
      <w:pPr>
        <w:rPr>
          <w:rFonts w:ascii="Palatino Linotype" w:hAnsi="Palatino Linotype" w:cs="Arial"/>
        </w:rPr>
      </w:pPr>
    </w:p>
    <w:p w14:paraId="77242E74" w14:textId="77777777" w:rsidR="009C0C69" w:rsidRDefault="009C0C69" w:rsidP="001E56F2">
      <w:pPr>
        <w:rPr>
          <w:rFonts w:ascii="Palatino Linotype" w:hAnsi="Palatino Linotype" w:cs="Arial"/>
        </w:rPr>
      </w:pPr>
    </w:p>
    <w:p w14:paraId="42171EB6" w14:textId="77777777" w:rsidR="009C0C69" w:rsidRDefault="009C0C69" w:rsidP="001E56F2">
      <w:pPr>
        <w:rPr>
          <w:rFonts w:ascii="Palatino Linotype" w:hAnsi="Palatino Linotype" w:cs="Arial"/>
        </w:rPr>
      </w:pPr>
    </w:p>
    <w:p w14:paraId="0C020EA7" w14:textId="77777777" w:rsidR="009C0C69" w:rsidRDefault="009C0C69" w:rsidP="001E56F2">
      <w:pPr>
        <w:rPr>
          <w:rFonts w:ascii="Palatino Linotype" w:hAnsi="Palatino Linotype" w:cs="Arial"/>
        </w:rPr>
      </w:pPr>
    </w:p>
    <w:p w14:paraId="45F8CAAD" w14:textId="77777777" w:rsidR="009C0C69" w:rsidRDefault="009C0C69" w:rsidP="001E56F2">
      <w:pPr>
        <w:rPr>
          <w:rFonts w:ascii="Palatino Linotype" w:hAnsi="Palatino Linotype" w:cs="Arial"/>
        </w:rPr>
      </w:pPr>
    </w:p>
    <w:p w14:paraId="7484168D" w14:textId="77777777" w:rsidR="009C0C69" w:rsidRDefault="009C0C69" w:rsidP="001E56F2">
      <w:pPr>
        <w:rPr>
          <w:rFonts w:ascii="Palatino Linotype" w:hAnsi="Palatino Linotype" w:cs="Arial"/>
        </w:rPr>
      </w:pPr>
    </w:p>
    <w:p w14:paraId="0A6218E9" w14:textId="77777777" w:rsidR="009C0C69" w:rsidRDefault="009C0C69" w:rsidP="001E56F2">
      <w:pPr>
        <w:rPr>
          <w:rFonts w:ascii="Palatino Linotype" w:hAnsi="Palatino Linotype" w:cs="Arial"/>
        </w:rPr>
      </w:pPr>
    </w:p>
    <w:p w14:paraId="70625585" w14:textId="77777777" w:rsidR="00B76070" w:rsidRPr="002231F1" w:rsidRDefault="0045225A" w:rsidP="001E56F2">
      <w:pPr>
        <w:rPr>
          <w:rFonts w:ascii="Palatino Linotype" w:hAnsi="Palatino Linotype" w:cs="Arial"/>
        </w:rPr>
      </w:pPr>
      <w:r>
        <w:rPr>
          <w:noProof/>
        </w:rPr>
        <w:lastRenderedPageBreak/>
        <w:drawing>
          <wp:anchor distT="0" distB="0" distL="114300" distR="114300" simplePos="0" relativeHeight="251659264" behindDoc="0" locked="0" layoutInCell="1" allowOverlap="1" wp14:anchorId="339EA02C" wp14:editId="6773968B">
            <wp:simplePos x="0" y="0"/>
            <wp:positionH relativeFrom="margin">
              <wp:align>center</wp:align>
            </wp:positionH>
            <wp:positionV relativeFrom="margin">
              <wp:align>top</wp:align>
            </wp:positionV>
            <wp:extent cx="5902325" cy="4981575"/>
            <wp:effectExtent l="0" t="0" r="0" b="0"/>
            <wp:wrapSquare wrapText="bothSides"/>
            <wp:docPr id="1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r="11250"/>
                    <a:stretch>
                      <a:fillRect/>
                    </a:stretch>
                  </pic:blipFill>
                  <pic:spPr bwMode="auto">
                    <a:xfrm>
                      <a:off x="0" y="0"/>
                      <a:ext cx="5902325" cy="4981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77B5F9" w14:textId="77777777" w:rsidR="001E56F2" w:rsidRPr="001E56F2" w:rsidRDefault="001E56F2" w:rsidP="001E56F2">
      <w:pPr>
        <w:rPr>
          <w:rFonts w:ascii="Palatino Linotype" w:hAnsi="Palatino Linotype" w:cs="Arial"/>
          <w:highlight w:val="magenta"/>
        </w:rPr>
      </w:pPr>
    </w:p>
    <w:p w14:paraId="168CBF3E" w14:textId="77777777" w:rsidR="009C0C69" w:rsidRDefault="009C0C69">
      <w:pPr>
        <w:autoSpaceDE w:val="0"/>
        <w:autoSpaceDN w:val="0"/>
        <w:adjustRightInd w:val="0"/>
        <w:outlineLvl w:val="0"/>
        <w:rPr>
          <w:rFonts w:ascii="Palatino Linotype" w:hAnsi="Palatino Linotype" w:cs="Times-Bold"/>
          <w:b/>
          <w:bCs/>
          <w:i/>
          <w:color w:val="231F20"/>
        </w:rPr>
      </w:pPr>
    </w:p>
    <w:p w14:paraId="30916053" w14:textId="77777777" w:rsidR="009C0C69" w:rsidRDefault="009C0C69">
      <w:pPr>
        <w:autoSpaceDE w:val="0"/>
        <w:autoSpaceDN w:val="0"/>
        <w:adjustRightInd w:val="0"/>
        <w:outlineLvl w:val="0"/>
        <w:rPr>
          <w:rFonts w:ascii="Palatino Linotype" w:hAnsi="Palatino Linotype" w:cs="Times-Bold"/>
          <w:b/>
          <w:bCs/>
          <w:i/>
          <w:color w:val="231F20"/>
        </w:rPr>
      </w:pPr>
    </w:p>
    <w:p w14:paraId="54292FD6" w14:textId="77777777" w:rsidR="009C0C69" w:rsidRDefault="009C0C69">
      <w:pPr>
        <w:autoSpaceDE w:val="0"/>
        <w:autoSpaceDN w:val="0"/>
        <w:adjustRightInd w:val="0"/>
        <w:outlineLvl w:val="0"/>
        <w:rPr>
          <w:rFonts w:ascii="Palatino Linotype" w:hAnsi="Palatino Linotype" w:cs="Times-Bold"/>
          <w:b/>
          <w:bCs/>
          <w:i/>
          <w:color w:val="231F20"/>
        </w:rPr>
      </w:pPr>
    </w:p>
    <w:p w14:paraId="4B1CFCDC" w14:textId="77777777" w:rsidR="009C0C69" w:rsidRDefault="009C0C69">
      <w:pPr>
        <w:autoSpaceDE w:val="0"/>
        <w:autoSpaceDN w:val="0"/>
        <w:adjustRightInd w:val="0"/>
        <w:outlineLvl w:val="0"/>
        <w:rPr>
          <w:rFonts w:ascii="Palatino Linotype" w:hAnsi="Palatino Linotype" w:cs="Times-Bold"/>
          <w:b/>
          <w:bCs/>
          <w:i/>
          <w:color w:val="231F20"/>
        </w:rPr>
      </w:pPr>
    </w:p>
    <w:p w14:paraId="321D4EC7" w14:textId="77777777" w:rsidR="009C0C69" w:rsidRDefault="009C0C69">
      <w:pPr>
        <w:autoSpaceDE w:val="0"/>
        <w:autoSpaceDN w:val="0"/>
        <w:adjustRightInd w:val="0"/>
        <w:outlineLvl w:val="0"/>
        <w:rPr>
          <w:rFonts w:ascii="Palatino Linotype" w:hAnsi="Palatino Linotype" w:cs="Times-Bold"/>
          <w:b/>
          <w:bCs/>
          <w:i/>
          <w:color w:val="231F20"/>
        </w:rPr>
      </w:pPr>
    </w:p>
    <w:p w14:paraId="2963ED61" w14:textId="77777777" w:rsidR="009C0C69" w:rsidRDefault="009C0C69">
      <w:pPr>
        <w:autoSpaceDE w:val="0"/>
        <w:autoSpaceDN w:val="0"/>
        <w:adjustRightInd w:val="0"/>
        <w:outlineLvl w:val="0"/>
        <w:rPr>
          <w:rFonts w:ascii="Palatino Linotype" w:hAnsi="Palatino Linotype" w:cs="Times-Bold"/>
          <w:b/>
          <w:bCs/>
          <w:i/>
          <w:color w:val="231F20"/>
        </w:rPr>
      </w:pPr>
    </w:p>
    <w:p w14:paraId="799667D8" w14:textId="77777777" w:rsidR="009C0C69" w:rsidRDefault="009C0C69">
      <w:pPr>
        <w:autoSpaceDE w:val="0"/>
        <w:autoSpaceDN w:val="0"/>
        <w:adjustRightInd w:val="0"/>
        <w:outlineLvl w:val="0"/>
        <w:rPr>
          <w:rFonts w:ascii="Palatino Linotype" w:hAnsi="Palatino Linotype" w:cs="Times-Bold"/>
          <w:b/>
          <w:bCs/>
          <w:i/>
          <w:color w:val="231F20"/>
        </w:rPr>
      </w:pPr>
    </w:p>
    <w:p w14:paraId="1A1ABFDC" w14:textId="77777777" w:rsidR="009C0C69" w:rsidRDefault="009C0C69">
      <w:pPr>
        <w:autoSpaceDE w:val="0"/>
        <w:autoSpaceDN w:val="0"/>
        <w:adjustRightInd w:val="0"/>
        <w:outlineLvl w:val="0"/>
        <w:rPr>
          <w:rFonts w:ascii="Palatino Linotype" w:hAnsi="Palatino Linotype" w:cs="Times-Bold"/>
          <w:b/>
          <w:bCs/>
          <w:i/>
          <w:color w:val="231F20"/>
        </w:rPr>
      </w:pPr>
    </w:p>
    <w:p w14:paraId="0F3F0E1A" w14:textId="77777777" w:rsidR="009C0C69" w:rsidRDefault="009C0C69">
      <w:pPr>
        <w:autoSpaceDE w:val="0"/>
        <w:autoSpaceDN w:val="0"/>
        <w:adjustRightInd w:val="0"/>
        <w:outlineLvl w:val="0"/>
        <w:rPr>
          <w:rFonts w:ascii="Palatino Linotype" w:hAnsi="Palatino Linotype" w:cs="Times-Bold"/>
          <w:b/>
          <w:bCs/>
          <w:i/>
          <w:color w:val="231F20"/>
        </w:rPr>
      </w:pPr>
    </w:p>
    <w:p w14:paraId="010CB13F" w14:textId="77777777" w:rsidR="009C0C69" w:rsidRDefault="009C0C69">
      <w:pPr>
        <w:autoSpaceDE w:val="0"/>
        <w:autoSpaceDN w:val="0"/>
        <w:adjustRightInd w:val="0"/>
        <w:outlineLvl w:val="0"/>
        <w:rPr>
          <w:rFonts w:ascii="Palatino Linotype" w:hAnsi="Palatino Linotype" w:cs="Times-Bold"/>
          <w:b/>
          <w:bCs/>
          <w:i/>
          <w:color w:val="231F20"/>
        </w:rPr>
      </w:pPr>
    </w:p>
    <w:p w14:paraId="5EF88165" w14:textId="77777777" w:rsidR="009C0C69" w:rsidRDefault="009C0C69">
      <w:pPr>
        <w:autoSpaceDE w:val="0"/>
        <w:autoSpaceDN w:val="0"/>
        <w:adjustRightInd w:val="0"/>
        <w:outlineLvl w:val="0"/>
        <w:rPr>
          <w:rFonts w:ascii="Palatino Linotype" w:hAnsi="Palatino Linotype" w:cs="Times-Bold"/>
          <w:b/>
          <w:bCs/>
          <w:i/>
          <w:color w:val="231F20"/>
        </w:rPr>
      </w:pPr>
    </w:p>
    <w:p w14:paraId="7E88F2C7" w14:textId="77777777" w:rsidR="009C0C69" w:rsidRDefault="009C0C69">
      <w:pPr>
        <w:autoSpaceDE w:val="0"/>
        <w:autoSpaceDN w:val="0"/>
        <w:adjustRightInd w:val="0"/>
        <w:outlineLvl w:val="0"/>
        <w:rPr>
          <w:rFonts w:ascii="Palatino Linotype" w:hAnsi="Palatino Linotype" w:cs="Times-Bold"/>
          <w:b/>
          <w:bCs/>
          <w:i/>
          <w:color w:val="231F20"/>
        </w:rPr>
      </w:pPr>
    </w:p>
    <w:p w14:paraId="66D6C7F5" w14:textId="77777777" w:rsidR="009C0C69" w:rsidRDefault="009C0C69">
      <w:pPr>
        <w:autoSpaceDE w:val="0"/>
        <w:autoSpaceDN w:val="0"/>
        <w:adjustRightInd w:val="0"/>
        <w:outlineLvl w:val="0"/>
        <w:rPr>
          <w:rFonts w:ascii="Palatino Linotype" w:hAnsi="Palatino Linotype" w:cs="Times-Bold"/>
          <w:b/>
          <w:bCs/>
          <w:i/>
          <w:color w:val="231F20"/>
        </w:rPr>
      </w:pPr>
    </w:p>
    <w:p w14:paraId="28FC02D7" w14:textId="020124D9" w:rsidR="0093365F" w:rsidRPr="001E56F2" w:rsidRDefault="00844BB0">
      <w:pPr>
        <w:autoSpaceDE w:val="0"/>
        <w:autoSpaceDN w:val="0"/>
        <w:adjustRightInd w:val="0"/>
        <w:outlineLvl w:val="0"/>
        <w:rPr>
          <w:rFonts w:ascii="Palatino Linotype" w:hAnsi="Palatino Linotype" w:cs="Times-Bold"/>
          <w:b/>
          <w:bCs/>
          <w:i/>
          <w:color w:val="231F20"/>
        </w:rPr>
      </w:pPr>
      <w:r>
        <w:rPr>
          <w:rFonts w:ascii="Palatino Linotype" w:hAnsi="Palatino Linotype" w:cs="Times-Bold"/>
          <w:b/>
          <w:bCs/>
          <w:i/>
          <w:color w:val="231F20"/>
        </w:rPr>
        <w:lastRenderedPageBreak/>
        <w:t>Department of Social Work</w:t>
      </w:r>
      <w:r w:rsidR="0093365F" w:rsidRPr="001E56F2">
        <w:rPr>
          <w:rFonts w:ascii="Palatino Linotype" w:hAnsi="Palatino Linotype" w:cs="Times-Bold"/>
          <w:b/>
          <w:bCs/>
          <w:i/>
          <w:color w:val="231F20"/>
        </w:rPr>
        <w:t xml:space="preserve"> Admission</w:t>
      </w:r>
      <w:r w:rsidR="000450DA">
        <w:rPr>
          <w:rFonts w:ascii="Palatino Linotype" w:hAnsi="Palatino Linotype" w:cs="Times-Bold"/>
          <w:b/>
          <w:bCs/>
          <w:i/>
          <w:color w:val="231F20"/>
        </w:rPr>
        <w:t xml:space="preserve"> </w:t>
      </w:r>
      <w:r w:rsidR="0093365F" w:rsidRPr="001E56F2">
        <w:rPr>
          <w:rFonts w:ascii="Palatino Linotype" w:hAnsi="Palatino Linotype" w:cs="Times-Bold"/>
          <w:b/>
          <w:bCs/>
          <w:i/>
          <w:color w:val="231F20"/>
        </w:rPr>
        <w:t>&amp; Advisement Policy</w:t>
      </w:r>
    </w:p>
    <w:p w14:paraId="6705B743" w14:textId="77777777" w:rsidR="0093365F" w:rsidRPr="001E56F2" w:rsidRDefault="0093365F">
      <w:pPr>
        <w:autoSpaceDE w:val="0"/>
        <w:autoSpaceDN w:val="0"/>
        <w:adjustRightInd w:val="0"/>
        <w:outlineLvl w:val="0"/>
        <w:rPr>
          <w:rFonts w:ascii="Palatino Linotype" w:hAnsi="Palatino Linotype" w:cs="Times-BoldItalic"/>
          <w:b/>
          <w:bCs/>
          <w:i/>
          <w:iCs/>
          <w:color w:val="231F20"/>
        </w:rPr>
      </w:pPr>
      <w:r w:rsidRPr="001E56F2">
        <w:rPr>
          <w:rFonts w:ascii="Palatino Linotype" w:hAnsi="Palatino Linotype" w:cs="Times-BoldItalic"/>
          <w:b/>
          <w:bCs/>
          <w:i/>
          <w:iCs/>
          <w:color w:val="231F20"/>
        </w:rPr>
        <w:t xml:space="preserve">Admission to the </w:t>
      </w:r>
      <w:r w:rsidR="00844BB0">
        <w:rPr>
          <w:rFonts w:ascii="Palatino Linotype" w:hAnsi="Palatino Linotype" w:cs="Times-BoldItalic"/>
          <w:b/>
          <w:bCs/>
          <w:i/>
          <w:iCs/>
          <w:color w:val="231F20"/>
        </w:rPr>
        <w:t>Department of Social Work</w:t>
      </w:r>
      <w:r w:rsidRPr="001E56F2">
        <w:rPr>
          <w:rFonts w:ascii="Palatino Linotype" w:hAnsi="Palatino Linotype" w:cs="Times-BoldItalic"/>
          <w:b/>
          <w:bCs/>
          <w:i/>
          <w:iCs/>
          <w:color w:val="231F20"/>
        </w:rPr>
        <w:t>: An Overview</w:t>
      </w:r>
    </w:p>
    <w:p w14:paraId="61547847" w14:textId="77777777" w:rsidR="0093365F" w:rsidRPr="001E56F2" w:rsidRDefault="0093365F">
      <w:pPr>
        <w:autoSpaceDE w:val="0"/>
        <w:autoSpaceDN w:val="0"/>
        <w:adjustRightInd w:val="0"/>
        <w:outlineLvl w:val="0"/>
        <w:rPr>
          <w:rFonts w:ascii="Palatino Linotype" w:hAnsi="Palatino Linotype" w:cs="Times-BoldItalic"/>
          <w:b/>
          <w:bCs/>
          <w:iCs/>
          <w:color w:val="231F20"/>
        </w:rPr>
      </w:pPr>
    </w:p>
    <w:p w14:paraId="00972E10" w14:textId="295F3922" w:rsidR="0093365F" w:rsidRPr="001E56F2" w:rsidRDefault="00F41A06" w:rsidP="002C2CBB">
      <w:pPr>
        <w:autoSpaceDE w:val="0"/>
        <w:autoSpaceDN w:val="0"/>
        <w:adjustRightInd w:val="0"/>
        <w:outlineLvl w:val="0"/>
        <w:rPr>
          <w:rFonts w:ascii="Palatino Linotype" w:hAnsi="Palatino Linotype" w:cs="Times-BoldItalic"/>
          <w:bCs/>
          <w:iCs/>
          <w:color w:val="231F20"/>
        </w:rPr>
      </w:pPr>
      <w:r w:rsidRPr="00F41A06">
        <w:rPr>
          <w:rFonts w:ascii="Palatino Linotype" w:hAnsi="Palatino Linotype" w:cs="Times-BoldItalic"/>
          <w:bCs/>
          <w:i/>
          <w:iCs/>
          <w:color w:val="231F20"/>
        </w:rPr>
        <w:t>Admission</w:t>
      </w:r>
      <w:r>
        <w:rPr>
          <w:rFonts w:ascii="Palatino Linotype" w:hAnsi="Palatino Linotype" w:cs="Times-BoldItalic"/>
          <w:bCs/>
          <w:i/>
          <w:iCs/>
          <w:color w:val="231F20"/>
        </w:rPr>
        <w:t xml:space="preserve">. </w:t>
      </w:r>
      <w:r w:rsidR="0093365F" w:rsidRPr="001E56F2">
        <w:rPr>
          <w:rFonts w:ascii="Palatino Linotype" w:hAnsi="Palatino Linotype" w:cs="Times-BoldItalic"/>
          <w:bCs/>
          <w:iCs/>
          <w:color w:val="231F20"/>
        </w:rPr>
        <w:t>As a student, you may become acquainted with the Social Wo</w:t>
      </w:r>
      <w:r w:rsidR="00880FDA">
        <w:rPr>
          <w:rFonts w:ascii="Palatino Linotype" w:hAnsi="Palatino Linotype" w:cs="Times-BoldItalic"/>
          <w:bCs/>
          <w:iCs/>
          <w:color w:val="231F20"/>
        </w:rPr>
        <w:t xml:space="preserve">rk major in a variety of ways. </w:t>
      </w:r>
      <w:r w:rsidR="0093365F" w:rsidRPr="001E56F2">
        <w:rPr>
          <w:rFonts w:ascii="Palatino Linotype" w:hAnsi="Palatino Linotype" w:cs="Times-BoldItalic"/>
          <w:bCs/>
          <w:iCs/>
          <w:color w:val="231F20"/>
        </w:rPr>
        <w:t xml:space="preserve">Sometimes students </w:t>
      </w:r>
      <w:r w:rsidR="0093365F" w:rsidRPr="001E56F2">
        <w:rPr>
          <w:rFonts w:ascii="Palatino Linotype" w:hAnsi="Palatino Linotype" w:cs="Times-BoldItalic"/>
          <w:bCs/>
          <w:iCs/>
          <w:color w:val="000000"/>
        </w:rPr>
        <w:t>discover new interests and</w:t>
      </w:r>
      <w:r w:rsidR="0093365F" w:rsidRPr="001E56F2">
        <w:rPr>
          <w:rFonts w:ascii="Palatino Linotype" w:hAnsi="Palatino Linotype" w:cs="Times-BoldItalic"/>
          <w:bCs/>
          <w:iCs/>
          <w:color w:val="FF0000"/>
        </w:rPr>
        <w:t xml:space="preserve"> </w:t>
      </w:r>
      <w:r w:rsidR="0093365F" w:rsidRPr="001E56F2">
        <w:rPr>
          <w:rFonts w:ascii="Palatino Linotype" w:hAnsi="Palatino Linotype" w:cs="Times-BoldItalic"/>
          <w:bCs/>
          <w:iCs/>
          <w:color w:val="231F20"/>
        </w:rPr>
        <w:t>their own gifts in social work classes</w:t>
      </w:r>
      <w:r w:rsidR="00880FDA">
        <w:rPr>
          <w:rFonts w:ascii="Palatino Linotype" w:hAnsi="Palatino Linotype" w:cs="Times-BoldItalic"/>
          <w:bCs/>
          <w:iCs/>
        </w:rPr>
        <w:t xml:space="preserve">. </w:t>
      </w:r>
      <w:r w:rsidR="0093365F" w:rsidRPr="001E56F2">
        <w:rPr>
          <w:rFonts w:ascii="Palatino Linotype" w:hAnsi="Palatino Linotype" w:cs="Times-BoldItalic"/>
          <w:bCs/>
          <w:iCs/>
        </w:rPr>
        <w:t>S</w:t>
      </w:r>
      <w:r w:rsidR="0093365F" w:rsidRPr="001E56F2">
        <w:rPr>
          <w:rFonts w:ascii="Palatino Linotype" w:hAnsi="Palatino Linotype" w:cs="Times-BoldItalic"/>
          <w:bCs/>
          <w:iCs/>
          <w:color w:val="231F20"/>
        </w:rPr>
        <w:t>ocial work faculty and students work together to create a mutually beneficial learning environment that includes self-reflection, working collaboratively with members of the community, and a commitment to the benefits and challenges of human diversity.</w:t>
      </w:r>
    </w:p>
    <w:p w14:paraId="42CECF5D" w14:textId="77777777" w:rsidR="0093365F" w:rsidRPr="001E56F2" w:rsidRDefault="0093365F">
      <w:pPr>
        <w:autoSpaceDE w:val="0"/>
        <w:autoSpaceDN w:val="0"/>
        <w:adjustRightInd w:val="0"/>
        <w:outlineLvl w:val="0"/>
        <w:rPr>
          <w:rFonts w:ascii="Palatino Linotype" w:hAnsi="Palatino Linotype" w:cs="Times-BoldItalic"/>
          <w:bCs/>
          <w:iCs/>
          <w:color w:val="231F20"/>
        </w:rPr>
      </w:pPr>
    </w:p>
    <w:p w14:paraId="12F5FB6E" w14:textId="77777777" w:rsidR="0093365F" w:rsidRPr="001E56F2" w:rsidRDefault="0093365F" w:rsidP="002C2CBB">
      <w:pPr>
        <w:autoSpaceDE w:val="0"/>
        <w:autoSpaceDN w:val="0"/>
        <w:adjustRightInd w:val="0"/>
        <w:outlineLvl w:val="0"/>
        <w:rPr>
          <w:rFonts w:ascii="Palatino Linotype" w:hAnsi="Palatino Linotype" w:cs="Times-BoldItalic"/>
          <w:bCs/>
          <w:iCs/>
          <w:color w:val="231F20"/>
        </w:rPr>
      </w:pPr>
      <w:r w:rsidRPr="001E56F2">
        <w:rPr>
          <w:rFonts w:ascii="Palatino Linotype" w:hAnsi="Palatino Linotype" w:cs="Times-BoldItalic"/>
          <w:bCs/>
          <w:iCs/>
          <w:color w:val="231F20"/>
        </w:rPr>
        <w:t xml:space="preserve">When you decide to declare social work as a major, you will contact a full-time faculty member to discuss the commitments, </w:t>
      </w:r>
      <w:r w:rsidR="00880FDA" w:rsidRPr="001E56F2">
        <w:rPr>
          <w:rFonts w:ascii="Palatino Linotype" w:hAnsi="Palatino Linotype" w:cs="Times-BoldItalic"/>
          <w:bCs/>
          <w:iCs/>
          <w:color w:val="231F20"/>
        </w:rPr>
        <w:t>responsibilities,</w:t>
      </w:r>
      <w:r w:rsidRPr="001E56F2">
        <w:rPr>
          <w:rFonts w:ascii="Palatino Linotype" w:hAnsi="Palatino Linotype" w:cs="Times-BoldItalic"/>
          <w:bCs/>
          <w:iCs/>
          <w:color w:val="231F20"/>
        </w:rPr>
        <w:t xml:space="preserve"> and benefits of choosing social w</w:t>
      </w:r>
      <w:r w:rsidR="00880FDA">
        <w:rPr>
          <w:rFonts w:ascii="Palatino Linotype" w:hAnsi="Palatino Linotype" w:cs="Times-BoldItalic"/>
          <w:bCs/>
          <w:iCs/>
          <w:color w:val="231F20"/>
        </w:rPr>
        <w:t xml:space="preserve">ork as a major and profession. </w:t>
      </w:r>
      <w:r w:rsidRPr="001E56F2">
        <w:rPr>
          <w:rFonts w:ascii="Palatino Linotype" w:hAnsi="Palatino Linotype" w:cs="Times-BoldItalic"/>
          <w:bCs/>
          <w:iCs/>
          <w:color w:val="231F20"/>
        </w:rPr>
        <w:t xml:space="preserve">As you participate in social work courses and activities, you and social work faculty have the opportunity to </w:t>
      </w:r>
      <w:r w:rsidRPr="001E56F2">
        <w:rPr>
          <w:rFonts w:ascii="Palatino Linotype" w:hAnsi="Palatino Linotype" w:cs="Times-BoldItalic"/>
          <w:bCs/>
          <w:iCs/>
          <w:color w:val="000000"/>
        </w:rPr>
        <w:t>assess your academic, professional, and et</w:t>
      </w:r>
      <w:r w:rsidR="00880FDA">
        <w:rPr>
          <w:rFonts w:ascii="Palatino Linotype" w:hAnsi="Palatino Linotype" w:cs="Times-BoldItalic"/>
          <w:bCs/>
          <w:iCs/>
          <w:color w:val="000000"/>
        </w:rPr>
        <w:t xml:space="preserve">hical growth and development. </w:t>
      </w:r>
      <w:r w:rsidRPr="001E56F2">
        <w:rPr>
          <w:rFonts w:ascii="Palatino Linotype" w:hAnsi="Palatino Linotype" w:cs="Times-BoldItalic"/>
          <w:bCs/>
          <w:iCs/>
          <w:color w:val="000000"/>
        </w:rPr>
        <w:t xml:space="preserve">At any time you may refer to the </w:t>
      </w:r>
      <w:r w:rsidR="00844BB0">
        <w:rPr>
          <w:rFonts w:ascii="Palatino Linotype" w:hAnsi="Palatino Linotype" w:cs="Times-BoldItalic"/>
          <w:bCs/>
          <w:iCs/>
          <w:color w:val="000000"/>
        </w:rPr>
        <w:t>Department of Social Work</w:t>
      </w:r>
      <w:r w:rsidRPr="001E56F2">
        <w:rPr>
          <w:rFonts w:ascii="Palatino Linotype" w:hAnsi="Palatino Linotype" w:cs="Times-BoldItalic"/>
          <w:bCs/>
          <w:iCs/>
          <w:color w:val="231F20"/>
        </w:rPr>
        <w:t xml:space="preserve"> website to review course syllabi, learn about the Social Work Student Council activities, and explore links to websi</w:t>
      </w:r>
      <w:r w:rsidR="00880FDA">
        <w:rPr>
          <w:rFonts w:ascii="Palatino Linotype" w:hAnsi="Palatino Linotype" w:cs="Times-BoldItalic"/>
          <w:bCs/>
          <w:iCs/>
          <w:color w:val="231F20"/>
        </w:rPr>
        <w:t>tes related to the profession. S</w:t>
      </w:r>
      <w:r w:rsidRPr="001E56F2">
        <w:rPr>
          <w:rFonts w:ascii="Palatino Linotype" w:hAnsi="Palatino Linotype" w:cs="Times-BoldItalic"/>
          <w:bCs/>
          <w:iCs/>
          <w:color w:val="231F20"/>
        </w:rPr>
        <w:t>tudents declaring soc</w:t>
      </w:r>
      <w:r w:rsidR="00880FDA">
        <w:rPr>
          <w:rFonts w:ascii="Palatino Linotype" w:hAnsi="Palatino Linotype" w:cs="Times-BoldItalic"/>
          <w:bCs/>
          <w:iCs/>
          <w:color w:val="231F20"/>
        </w:rPr>
        <w:t xml:space="preserve">ial work as their major are </w:t>
      </w:r>
      <w:r w:rsidRPr="001E56F2">
        <w:rPr>
          <w:rFonts w:ascii="Palatino Linotype" w:hAnsi="Palatino Linotype" w:cs="Times-BoldItalic"/>
          <w:bCs/>
          <w:iCs/>
          <w:color w:val="231F20"/>
        </w:rPr>
        <w:t xml:space="preserve">given </w:t>
      </w:r>
      <w:r w:rsidR="002140A8">
        <w:rPr>
          <w:rFonts w:ascii="Palatino Linotype" w:hAnsi="Palatino Linotype" w:cs="Times-BoldItalic"/>
          <w:bCs/>
          <w:iCs/>
          <w:color w:val="231F20"/>
        </w:rPr>
        <w:t>access to</w:t>
      </w:r>
      <w:r w:rsidRPr="001E56F2">
        <w:rPr>
          <w:rFonts w:ascii="Palatino Linotype" w:hAnsi="Palatino Linotype" w:cs="Times-BoldItalic"/>
          <w:bCs/>
          <w:iCs/>
          <w:color w:val="231F20"/>
        </w:rPr>
        <w:t xml:space="preserve"> the </w:t>
      </w:r>
      <w:r w:rsidRPr="001E56F2">
        <w:rPr>
          <w:rFonts w:ascii="Palatino Linotype" w:hAnsi="Palatino Linotype" w:cs="Times-BoldItalic"/>
          <w:b/>
          <w:bCs/>
          <w:iCs/>
          <w:color w:val="231F20"/>
        </w:rPr>
        <w:t>Social Work Handbook</w:t>
      </w:r>
      <w:r w:rsidRPr="001E56F2">
        <w:rPr>
          <w:rFonts w:ascii="Palatino Linotype" w:hAnsi="Palatino Linotype" w:cs="Times-BoldItalic"/>
          <w:bCs/>
          <w:iCs/>
          <w:color w:val="231F20"/>
        </w:rPr>
        <w:t xml:space="preserve"> </w:t>
      </w:r>
      <w:r w:rsidR="00201AE9">
        <w:rPr>
          <w:rFonts w:ascii="Palatino Linotype" w:hAnsi="Palatino Linotype" w:cs="Times-BoldItalic"/>
          <w:bCs/>
          <w:iCs/>
          <w:color w:val="231F20"/>
        </w:rPr>
        <w:t>on M</w:t>
      </w:r>
      <w:r w:rsidR="002140A8">
        <w:rPr>
          <w:rFonts w:ascii="Palatino Linotype" w:hAnsi="Palatino Linotype" w:cs="Times-BoldItalic"/>
          <w:bCs/>
          <w:iCs/>
          <w:color w:val="231F20"/>
        </w:rPr>
        <w:t xml:space="preserve">oodle </w:t>
      </w:r>
      <w:r w:rsidRPr="001E56F2">
        <w:rPr>
          <w:rFonts w:ascii="Palatino Linotype" w:hAnsi="Palatino Linotype" w:cs="Times-BoldItalic"/>
          <w:bCs/>
          <w:iCs/>
          <w:color w:val="231F20"/>
        </w:rPr>
        <w:t>to supplement their mentoring sessions with social work faculty advisors.</w:t>
      </w:r>
    </w:p>
    <w:p w14:paraId="01BB6556" w14:textId="77777777" w:rsidR="0093365F" w:rsidRDefault="0093365F">
      <w:pPr>
        <w:autoSpaceDE w:val="0"/>
        <w:autoSpaceDN w:val="0"/>
        <w:adjustRightInd w:val="0"/>
        <w:outlineLvl w:val="0"/>
        <w:rPr>
          <w:rFonts w:ascii="Times-BoldItalic" w:hAnsi="Times-BoldItalic" w:cs="Times-BoldItalic"/>
          <w:bCs/>
          <w:i/>
          <w:iCs/>
          <w:color w:val="231F20"/>
        </w:rPr>
      </w:pPr>
    </w:p>
    <w:p w14:paraId="0D2B3477" w14:textId="77777777" w:rsidR="0093365F" w:rsidRPr="00B76070" w:rsidRDefault="0093365F" w:rsidP="002C2CBB">
      <w:pPr>
        <w:autoSpaceDE w:val="0"/>
        <w:autoSpaceDN w:val="0"/>
        <w:adjustRightInd w:val="0"/>
        <w:outlineLvl w:val="0"/>
        <w:rPr>
          <w:rFonts w:ascii="Palatino Linotype" w:hAnsi="Palatino Linotype" w:cs="Times-BoldItalic"/>
          <w:bCs/>
          <w:iCs/>
          <w:color w:val="000000"/>
        </w:rPr>
      </w:pPr>
      <w:r w:rsidRPr="00B76070">
        <w:rPr>
          <w:rFonts w:ascii="Palatino Linotype" w:hAnsi="Palatino Linotype" w:cs="Times-BoldItalic"/>
          <w:bCs/>
          <w:iCs/>
          <w:color w:val="000000"/>
        </w:rPr>
        <w:t xml:space="preserve">When you and social work faculty members feel that you are prepared to declare social work as a major, you will complete the </w:t>
      </w:r>
      <w:r w:rsidR="00844BB0">
        <w:rPr>
          <w:rFonts w:ascii="Palatino Linotype" w:hAnsi="Palatino Linotype" w:cs="Times-BoldItalic"/>
          <w:bCs/>
          <w:iCs/>
          <w:color w:val="000000"/>
        </w:rPr>
        <w:t>Department of Social Work</w:t>
      </w:r>
      <w:r w:rsidRPr="00B76070">
        <w:rPr>
          <w:rFonts w:ascii="Palatino Linotype" w:hAnsi="Palatino Linotype" w:cs="Times-BoldItalic"/>
          <w:bCs/>
          <w:iCs/>
          <w:color w:val="000000"/>
        </w:rPr>
        <w:t xml:space="preserve"> Admission Packet and</w:t>
      </w:r>
      <w:r w:rsidR="00201AE9">
        <w:rPr>
          <w:rFonts w:ascii="Palatino Linotype" w:hAnsi="Palatino Linotype" w:cs="Times-BoldItalic"/>
          <w:bCs/>
          <w:iCs/>
          <w:color w:val="000000"/>
        </w:rPr>
        <w:t xml:space="preserve"> upload it on Moodle, during the designated application dates each spring semester</w:t>
      </w:r>
      <w:r w:rsidR="00EB4559">
        <w:rPr>
          <w:rFonts w:ascii="Palatino Linotype" w:hAnsi="Palatino Linotype" w:cs="Times-BoldItalic"/>
          <w:bCs/>
          <w:iCs/>
          <w:color w:val="000000"/>
        </w:rPr>
        <w:t xml:space="preserve">. </w:t>
      </w:r>
      <w:r w:rsidR="00D17F09">
        <w:rPr>
          <w:rFonts w:ascii="Palatino Linotype" w:hAnsi="Palatino Linotype" w:cs="Times-BoldItalic"/>
          <w:bCs/>
          <w:iCs/>
          <w:color w:val="000000"/>
        </w:rPr>
        <w:t>The Admission packet includes</w:t>
      </w:r>
      <w:r w:rsidR="00C50552">
        <w:rPr>
          <w:rFonts w:ascii="Palatino Linotype" w:hAnsi="Palatino Linotype" w:cs="Times-BoldItalic"/>
          <w:bCs/>
          <w:iCs/>
          <w:color w:val="000000"/>
        </w:rPr>
        <w:t xml:space="preserve"> items such as</w:t>
      </w:r>
      <w:r w:rsidR="00D17F09">
        <w:rPr>
          <w:rFonts w:ascii="Palatino Linotype" w:hAnsi="Palatino Linotype" w:cs="Times-BoldItalic"/>
          <w:bCs/>
          <w:iCs/>
          <w:color w:val="000000"/>
        </w:rPr>
        <w:t xml:space="preserve"> an application form, your latest transcript, </w:t>
      </w:r>
      <w:r w:rsidR="00C50552">
        <w:rPr>
          <w:rFonts w:ascii="Palatino Linotype" w:hAnsi="Palatino Linotype" w:cs="Times-BoldItalic"/>
          <w:bCs/>
          <w:iCs/>
          <w:color w:val="000000"/>
        </w:rPr>
        <w:t xml:space="preserve">and your Philosophy of Helping Paper.  </w:t>
      </w:r>
      <w:r w:rsidRPr="00B76070">
        <w:rPr>
          <w:rFonts w:ascii="Palatino Linotype" w:hAnsi="Palatino Linotype" w:cs="Times-BoldItalic"/>
          <w:bCs/>
          <w:iCs/>
          <w:color w:val="000000"/>
        </w:rPr>
        <w:t>The Program Director</w:t>
      </w:r>
      <w:r w:rsidR="00D17F09">
        <w:rPr>
          <w:rFonts w:ascii="Palatino Linotype" w:hAnsi="Palatino Linotype" w:cs="Times-BoldItalic"/>
          <w:bCs/>
          <w:iCs/>
          <w:color w:val="000000"/>
        </w:rPr>
        <w:t xml:space="preserve"> reviews the completed packet </w:t>
      </w:r>
      <w:r w:rsidRPr="00B76070">
        <w:rPr>
          <w:rFonts w:ascii="Palatino Linotype" w:hAnsi="Palatino Linotype" w:cs="Times-BoldItalic"/>
          <w:bCs/>
          <w:iCs/>
          <w:color w:val="000000"/>
        </w:rPr>
        <w:t xml:space="preserve">and confers with the Director of Field Education about the admission decision. All student applicants are </w:t>
      </w:r>
      <w:r w:rsidR="00201AE9">
        <w:rPr>
          <w:rFonts w:ascii="Palatino Linotype" w:hAnsi="Palatino Linotype" w:cs="Times-BoldItalic"/>
          <w:bCs/>
          <w:iCs/>
          <w:color w:val="000000"/>
        </w:rPr>
        <w:t xml:space="preserve">emailed through Moodle within 10 days after the admission </w:t>
      </w:r>
      <w:r w:rsidR="00D17F09">
        <w:rPr>
          <w:rFonts w:ascii="Palatino Linotype" w:hAnsi="Palatino Linotype" w:cs="Times-BoldItalic"/>
          <w:bCs/>
          <w:iCs/>
          <w:color w:val="000000"/>
        </w:rPr>
        <w:t>deadline</w:t>
      </w:r>
      <w:r w:rsidR="00201AE9">
        <w:rPr>
          <w:rFonts w:ascii="Palatino Linotype" w:hAnsi="Palatino Linotype" w:cs="Times-BoldItalic"/>
          <w:bCs/>
          <w:iCs/>
          <w:color w:val="000000"/>
        </w:rPr>
        <w:t xml:space="preserve">.  </w:t>
      </w:r>
      <w:r w:rsidR="00C50552">
        <w:rPr>
          <w:rFonts w:ascii="Palatino Linotype" w:hAnsi="Palatino Linotype" w:cs="Times-BoldItalic"/>
          <w:bCs/>
          <w:iCs/>
          <w:color w:val="000000"/>
        </w:rPr>
        <w:t>You will also complete</w:t>
      </w:r>
      <w:r w:rsidRPr="00B76070">
        <w:rPr>
          <w:rFonts w:ascii="Palatino Linotype" w:hAnsi="Palatino Linotype" w:cs="Times-BoldItalic"/>
          <w:bCs/>
          <w:iCs/>
          <w:color w:val="000000"/>
        </w:rPr>
        <w:t xml:space="preserve"> of the College Declaration of Major Form, which is filed with the Office of the Registrar.  The student and faculty collaborate in selecting the advisor best suited for the student’s professional and academic interests.</w:t>
      </w:r>
    </w:p>
    <w:p w14:paraId="4D8870C1" w14:textId="77777777" w:rsidR="002C2CBB" w:rsidRDefault="002C2CBB" w:rsidP="002C2CBB">
      <w:pPr>
        <w:autoSpaceDE w:val="0"/>
        <w:autoSpaceDN w:val="0"/>
        <w:adjustRightInd w:val="0"/>
        <w:jc w:val="center"/>
        <w:outlineLvl w:val="0"/>
        <w:rPr>
          <w:rFonts w:ascii="Times-BoldItalic" w:hAnsi="Times-BoldItalic" w:cs="Times-BoldItalic"/>
          <w:bCs/>
          <w:i/>
          <w:iCs/>
          <w:color w:val="231F20"/>
        </w:rPr>
      </w:pPr>
    </w:p>
    <w:p w14:paraId="065A7D71" w14:textId="77777777" w:rsidR="00C50552" w:rsidRDefault="00C50552" w:rsidP="002C2CBB">
      <w:pPr>
        <w:autoSpaceDE w:val="0"/>
        <w:autoSpaceDN w:val="0"/>
        <w:adjustRightInd w:val="0"/>
        <w:jc w:val="center"/>
        <w:outlineLvl w:val="0"/>
        <w:rPr>
          <w:rFonts w:ascii="Times-BoldItalic" w:hAnsi="Times-BoldItalic" w:cs="Times-BoldItalic"/>
          <w:bCs/>
          <w:i/>
          <w:iCs/>
          <w:color w:val="231F20"/>
        </w:rPr>
      </w:pPr>
    </w:p>
    <w:p w14:paraId="588AFA5E" w14:textId="77777777" w:rsidR="002C2CBB" w:rsidRDefault="002C2CBB" w:rsidP="002C2CBB">
      <w:pPr>
        <w:autoSpaceDE w:val="0"/>
        <w:autoSpaceDN w:val="0"/>
        <w:adjustRightInd w:val="0"/>
        <w:jc w:val="center"/>
        <w:outlineLvl w:val="0"/>
        <w:rPr>
          <w:rFonts w:ascii="Times-BoldItalic" w:hAnsi="Times-BoldItalic" w:cs="Times-BoldItalic"/>
          <w:bCs/>
          <w:i/>
          <w:iCs/>
          <w:color w:val="231F20"/>
        </w:rPr>
      </w:pPr>
    </w:p>
    <w:p w14:paraId="66B3C954" w14:textId="77777777" w:rsidR="002C2CBB" w:rsidRDefault="002C2CBB" w:rsidP="002C2CBB">
      <w:pPr>
        <w:autoSpaceDE w:val="0"/>
        <w:autoSpaceDN w:val="0"/>
        <w:adjustRightInd w:val="0"/>
        <w:jc w:val="center"/>
        <w:outlineLvl w:val="0"/>
        <w:rPr>
          <w:rFonts w:ascii="Times-BoldItalic" w:hAnsi="Times-BoldItalic" w:cs="Times-BoldItalic"/>
          <w:bCs/>
          <w:i/>
          <w:iCs/>
          <w:color w:val="231F20"/>
        </w:rPr>
      </w:pPr>
    </w:p>
    <w:p w14:paraId="1A3F8BE9" w14:textId="77777777" w:rsidR="0093365F" w:rsidRDefault="0093365F" w:rsidP="00B657BA">
      <w:pPr>
        <w:autoSpaceDE w:val="0"/>
        <w:autoSpaceDN w:val="0"/>
        <w:adjustRightInd w:val="0"/>
        <w:outlineLvl w:val="0"/>
        <w:rPr>
          <w:rFonts w:ascii="Times-BoldItalic" w:hAnsi="Times-BoldItalic" w:cs="Times-BoldItalic"/>
          <w:bCs/>
          <w:i/>
          <w:iCs/>
          <w:color w:val="231F20"/>
        </w:rPr>
      </w:pPr>
    </w:p>
    <w:p w14:paraId="12E72ECE" w14:textId="77777777" w:rsidR="0093365F" w:rsidRDefault="0093365F">
      <w:pPr>
        <w:autoSpaceDE w:val="0"/>
        <w:autoSpaceDN w:val="0"/>
        <w:adjustRightInd w:val="0"/>
        <w:outlineLvl w:val="0"/>
        <w:rPr>
          <w:rFonts w:ascii="Times-BoldItalic" w:hAnsi="Times-BoldItalic" w:cs="Times-BoldItalic"/>
          <w:bCs/>
          <w:i/>
          <w:iCs/>
          <w:color w:val="231F20"/>
        </w:rPr>
      </w:pPr>
    </w:p>
    <w:p w14:paraId="49FB616A" w14:textId="77777777" w:rsidR="002C2CBB" w:rsidRDefault="002C2CBB">
      <w:pPr>
        <w:autoSpaceDE w:val="0"/>
        <w:autoSpaceDN w:val="0"/>
        <w:adjustRightInd w:val="0"/>
        <w:outlineLvl w:val="0"/>
        <w:rPr>
          <w:rFonts w:ascii="Palatino Linotype" w:hAnsi="Palatino Linotype" w:cs="Times-BoldItalic"/>
          <w:b/>
          <w:bCs/>
          <w:i/>
          <w:iCs/>
          <w:color w:val="231F20"/>
          <w:sz w:val="28"/>
          <w:szCs w:val="28"/>
        </w:rPr>
      </w:pPr>
    </w:p>
    <w:p w14:paraId="00EF5634" w14:textId="77777777" w:rsidR="000450DA" w:rsidRDefault="000450DA">
      <w:pPr>
        <w:autoSpaceDE w:val="0"/>
        <w:autoSpaceDN w:val="0"/>
        <w:adjustRightInd w:val="0"/>
        <w:outlineLvl w:val="0"/>
        <w:rPr>
          <w:rFonts w:ascii="Palatino Linotype" w:hAnsi="Palatino Linotype" w:cs="Times-BoldItalic"/>
          <w:b/>
          <w:bCs/>
          <w:i/>
          <w:iCs/>
          <w:color w:val="231F20"/>
          <w:sz w:val="28"/>
          <w:szCs w:val="28"/>
        </w:rPr>
      </w:pPr>
    </w:p>
    <w:p w14:paraId="52D76393" w14:textId="77777777" w:rsidR="007A0902" w:rsidRDefault="007A0902">
      <w:pPr>
        <w:autoSpaceDE w:val="0"/>
        <w:autoSpaceDN w:val="0"/>
        <w:adjustRightInd w:val="0"/>
        <w:outlineLvl w:val="0"/>
        <w:rPr>
          <w:rFonts w:ascii="Palatino Linotype" w:hAnsi="Palatino Linotype" w:cs="Times-BoldItalic"/>
          <w:b/>
          <w:bCs/>
          <w:i/>
          <w:iCs/>
          <w:color w:val="231F20"/>
          <w:sz w:val="28"/>
          <w:szCs w:val="28"/>
        </w:rPr>
      </w:pPr>
    </w:p>
    <w:p w14:paraId="71D58BE0" w14:textId="77777777" w:rsidR="0093365F" w:rsidRDefault="00844BB0">
      <w:pPr>
        <w:autoSpaceDE w:val="0"/>
        <w:autoSpaceDN w:val="0"/>
        <w:adjustRightInd w:val="0"/>
        <w:outlineLvl w:val="0"/>
        <w:rPr>
          <w:rFonts w:ascii="Palatino Linotype" w:hAnsi="Palatino Linotype" w:cs="Times-BoldItalic"/>
          <w:b/>
          <w:bCs/>
          <w:i/>
          <w:iCs/>
          <w:color w:val="231F20"/>
          <w:sz w:val="28"/>
          <w:szCs w:val="28"/>
        </w:rPr>
      </w:pPr>
      <w:r>
        <w:rPr>
          <w:rFonts w:ascii="Palatino Linotype" w:hAnsi="Palatino Linotype" w:cs="Times-BoldItalic"/>
          <w:b/>
          <w:bCs/>
          <w:i/>
          <w:iCs/>
          <w:color w:val="231F20"/>
          <w:sz w:val="28"/>
          <w:szCs w:val="28"/>
        </w:rPr>
        <w:lastRenderedPageBreak/>
        <w:t>Department of Social Work</w:t>
      </w:r>
      <w:r w:rsidR="0093365F">
        <w:rPr>
          <w:rFonts w:ascii="Palatino Linotype" w:hAnsi="Palatino Linotype" w:cs="Times-BoldItalic"/>
          <w:b/>
          <w:bCs/>
          <w:i/>
          <w:iCs/>
          <w:color w:val="231F20"/>
          <w:sz w:val="28"/>
          <w:szCs w:val="28"/>
        </w:rPr>
        <w:t xml:space="preserve"> Admissions Requirements </w:t>
      </w:r>
    </w:p>
    <w:p w14:paraId="2C13D7DE" w14:textId="77777777" w:rsidR="007A0902" w:rsidRDefault="007A0902">
      <w:pPr>
        <w:autoSpaceDE w:val="0"/>
        <w:autoSpaceDN w:val="0"/>
        <w:adjustRightInd w:val="0"/>
        <w:outlineLvl w:val="0"/>
        <w:rPr>
          <w:rFonts w:ascii="Palatino Linotype" w:hAnsi="Palatino Linotype" w:cs="Times-BoldItalic"/>
          <w:b/>
          <w:bCs/>
          <w:i/>
          <w:iCs/>
          <w:color w:val="231F20"/>
        </w:rPr>
      </w:pPr>
    </w:p>
    <w:p w14:paraId="2863F515" w14:textId="77777777" w:rsidR="0093365F" w:rsidRPr="00F40DF6" w:rsidRDefault="0093365F">
      <w:pPr>
        <w:autoSpaceDE w:val="0"/>
        <w:autoSpaceDN w:val="0"/>
        <w:adjustRightInd w:val="0"/>
        <w:outlineLvl w:val="0"/>
        <w:rPr>
          <w:rFonts w:ascii="Palatino Linotype" w:hAnsi="Palatino Linotype" w:cs="Times-BoldItalic"/>
          <w:b/>
          <w:bCs/>
          <w:i/>
          <w:iCs/>
          <w:color w:val="231F20"/>
        </w:rPr>
      </w:pPr>
      <w:r w:rsidRPr="00F40DF6">
        <w:rPr>
          <w:rFonts w:ascii="Palatino Linotype" w:hAnsi="Palatino Linotype" w:cs="Times-BoldItalic"/>
          <w:b/>
          <w:bCs/>
          <w:i/>
          <w:iCs/>
          <w:color w:val="231F20"/>
        </w:rPr>
        <w:t>You must co</w:t>
      </w:r>
      <w:r w:rsidR="002C623D" w:rsidRPr="00F40DF6">
        <w:rPr>
          <w:rFonts w:ascii="Palatino Linotype" w:hAnsi="Palatino Linotype" w:cs="Times-BoldItalic"/>
          <w:b/>
          <w:bCs/>
          <w:i/>
          <w:iCs/>
          <w:color w:val="231F20"/>
        </w:rPr>
        <w:t>mplete the following initial steps</w:t>
      </w:r>
      <w:r w:rsidRPr="00F40DF6">
        <w:rPr>
          <w:rFonts w:ascii="Palatino Linotype" w:hAnsi="Palatino Linotype" w:cs="Times-BoldItalic"/>
          <w:b/>
          <w:bCs/>
          <w:i/>
          <w:iCs/>
          <w:color w:val="231F20"/>
        </w:rPr>
        <w:t xml:space="preserve"> for admission to the </w:t>
      </w:r>
      <w:r w:rsidR="00844BB0">
        <w:rPr>
          <w:rFonts w:ascii="Palatino Linotype" w:hAnsi="Palatino Linotype" w:cs="Times-BoldItalic"/>
          <w:b/>
          <w:bCs/>
          <w:i/>
          <w:iCs/>
          <w:color w:val="231F20"/>
        </w:rPr>
        <w:t>Department of Social Work</w:t>
      </w:r>
      <w:r w:rsidRPr="00F40DF6">
        <w:rPr>
          <w:rFonts w:ascii="Palatino Linotype" w:hAnsi="Palatino Linotype" w:cs="Times-BoldItalic"/>
          <w:b/>
          <w:bCs/>
          <w:i/>
          <w:iCs/>
          <w:color w:val="231F20"/>
        </w:rPr>
        <w:t>:</w:t>
      </w:r>
    </w:p>
    <w:p w14:paraId="1DBDDEE7" w14:textId="77777777" w:rsidR="0093365F" w:rsidRPr="00F40DF6" w:rsidRDefault="0093365F">
      <w:pPr>
        <w:autoSpaceDE w:val="0"/>
        <w:autoSpaceDN w:val="0"/>
        <w:adjustRightInd w:val="0"/>
        <w:outlineLvl w:val="0"/>
        <w:rPr>
          <w:rFonts w:ascii="Palatino Linotype" w:hAnsi="Palatino Linotype" w:cs="Times-BoldItalic"/>
          <w:b/>
          <w:bCs/>
          <w:i/>
          <w:iCs/>
          <w:color w:val="231F20"/>
        </w:rPr>
      </w:pPr>
    </w:p>
    <w:p w14:paraId="181D0735" w14:textId="77777777" w:rsidR="0093365F" w:rsidRPr="002C2CBB" w:rsidRDefault="0093365F">
      <w:pPr>
        <w:numPr>
          <w:ilvl w:val="0"/>
          <w:numId w:val="4"/>
        </w:numPr>
        <w:autoSpaceDE w:val="0"/>
        <w:autoSpaceDN w:val="0"/>
        <w:adjustRightInd w:val="0"/>
        <w:outlineLvl w:val="0"/>
        <w:rPr>
          <w:rFonts w:ascii="Palatino Linotype" w:hAnsi="Palatino Linotype" w:cs="Times-BoldItalic"/>
          <w:bCs/>
          <w:iCs/>
          <w:color w:val="231F20"/>
        </w:rPr>
      </w:pPr>
      <w:r w:rsidRPr="002C2CBB">
        <w:rPr>
          <w:rFonts w:ascii="Palatino Linotype" w:hAnsi="Palatino Linotype" w:cs="Times-BoldItalic"/>
          <w:bCs/>
          <w:iCs/>
          <w:color w:val="231F20"/>
        </w:rPr>
        <w:t>Stude</w:t>
      </w:r>
      <w:r w:rsidR="005F5FD7">
        <w:rPr>
          <w:rFonts w:ascii="Palatino Linotype" w:hAnsi="Palatino Linotype" w:cs="Times-BoldItalic"/>
          <w:bCs/>
          <w:iCs/>
          <w:color w:val="231F20"/>
        </w:rPr>
        <w:t>nts must have a minimum of a 2.25</w:t>
      </w:r>
      <w:r w:rsidRPr="002C2CBB">
        <w:rPr>
          <w:rFonts w:ascii="Palatino Linotype" w:hAnsi="Palatino Linotype" w:cs="Times-BoldItalic"/>
          <w:bCs/>
          <w:iCs/>
          <w:color w:val="231F20"/>
        </w:rPr>
        <w:t xml:space="preserve"> GPA.</w:t>
      </w:r>
    </w:p>
    <w:p w14:paraId="2CAA3414" w14:textId="77777777" w:rsidR="0093365F" w:rsidRPr="002C2CBB" w:rsidRDefault="0093365F">
      <w:pPr>
        <w:numPr>
          <w:ilvl w:val="0"/>
          <w:numId w:val="4"/>
        </w:numPr>
        <w:autoSpaceDE w:val="0"/>
        <w:autoSpaceDN w:val="0"/>
        <w:adjustRightInd w:val="0"/>
        <w:outlineLvl w:val="0"/>
        <w:rPr>
          <w:rFonts w:ascii="Palatino Linotype" w:hAnsi="Palatino Linotype" w:cs="Times-BoldItalic"/>
          <w:bCs/>
          <w:iCs/>
          <w:color w:val="231F20"/>
        </w:rPr>
      </w:pPr>
      <w:r w:rsidRPr="002C2CBB">
        <w:rPr>
          <w:rFonts w:ascii="Palatino Linotype" w:hAnsi="Palatino Linotype" w:cs="Times-BoldItalic"/>
          <w:bCs/>
          <w:iCs/>
          <w:color w:val="231F20"/>
        </w:rPr>
        <w:t>Students must have successfully completed SOWK 240: Introduction to Social Work with a minimum grade of “C</w:t>
      </w:r>
      <w:r w:rsidR="005F5FD7">
        <w:rPr>
          <w:rFonts w:ascii="Palatino Linotype" w:hAnsi="Palatino Linotype" w:cs="Times-BoldItalic"/>
          <w:bCs/>
          <w:iCs/>
          <w:color w:val="231F20"/>
        </w:rPr>
        <w:t>+</w:t>
      </w:r>
      <w:r w:rsidRPr="002C2CBB">
        <w:rPr>
          <w:rFonts w:ascii="Palatino Linotype" w:hAnsi="Palatino Linotype" w:cs="Times-BoldItalic"/>
          <w:bCs/>
          <w:iCs/>
          <w:color w:val="231F20"/>
        </w:rPr>
        <w:t>”.</w:t>
      </w:r>
    </w:p>
    <w:p w14:paraId="189CA31B" w14:textId="77777777" w:rsidR="0093365F" w:rsidRPr="00D17F09" w:rsidRDefault="00860B65" w:rsidP="00D17F09">
      <w:pPr>
        <w:numPr>
          <w:ilvl w:val="0"/>
          <w:numId w:val="4"/>
        </w:numPr>
        <w:autoSpaceDE w:val="0"/>
        <w:autoSpaceDN w:val="0"/>
        <w:adjustRightInd w:val="0"/>
        <w:outlineLvl w:val="0"/>
        <w:rPr>
          <w:rFonts w:ascii="Palatino Linotype" w:hAnsi="Palatino Linotype" w:cs="Times-BoldItalic"/>
          <w:bCs/>
          <w:iCs/>
          <w:color w:val="231F20"/>
        </w:rPr>
      </w:pPr>
      <w:r>
        <w:rPr>
          <w:rFonts w:ascii="Palatino Linotype" w:hAnsi="Palatino Linotype" w:cs="Times-BoldItalic"/>
          <w:bCs/>
          <w:iCs/>
          <w:color w:val="231F20"/>
        </w:rPr>
        <w:t>Students must upload</w:t>
      </w:r>
      <w:r w:rsidR="0093365F" w:rsidRPr="002C2CBB">
        <w:rPr>
          <w:rFonts w:ascii="Palatino Linotype" w:hAnsi="Palatino Linotype" w:cs="Times-BoldItalic"/>
          <w:bCs/>
          <w:iCs/>
          <w:color w:val="231F20"/>
        </w:rPr>
        <w:t xml:space="preserve"> a completed A</w:t>
      </w:r>
      <w:r>
        <w:rPr>
          <w:rFonts w:ascii="Palatino Linotype" w:hAnsi="Palatino Linotype" w:cs="Times-BoldItalic"/>
          <w:bCs/>
          <w:iCs/>
          <w:color w:val="231F20"/>
        </w:rPr>
        <w:t>dmissions Application to the Social Work Major page on Moodle during the designated dates in spring semester.</w:t>
      </w:r>
      <w:r w:rsidR="00D17F09">
        <w:rPr>
          <w:rFonts w:ascii="Palatino Linotype" w:hAnsi="Palatino Linotype" w:cs="Times-BoldItalic"/>
          <w:bCs/>
          <w:iCs/>
          <w:color w:val="231F20"/>
        </w:rPr>
        <w:t xml:space="preserve"> Students will be notified of admission status within ten working days of the admission deadline.</w:t>
      </w:r>
    </w:p>
    <w:p w14:paraId="4C2A135B" w14:textId="77777777" w:rsidR="0093365F" w:rsidRPr="002C2CBB" w:rsidRDefault="0093365F">
      <w:pPr>
        <w:numPr>
          <w:ilvl w:val="0"/>
          <w:numId w:val="4"/>
        </w:numPr>
        <w:autoSpaceDE w:val="0"/>
        <w:autoSpaceDN w:val="0"/>
        <w:adjustRightInd w:val="0"/>
        <w:outlineLvl w:val="0"/>
        <w:rPr>
          <w:rFonts w:ascii="Palatino Linotype" w:hAnsi="Palatino Linotype" w:cs="Times-BoldItalic"/>
          <w:bCs/>
          <w:iCs/>
          <w:color w:val="231F20"/>
        </w:rPr>
      </w:pPr>
      <w:r w:rsidRPr="002C2CBB">
        <w:rPr>
          <w:rFonts w:ascii="Palatino Linotype" w:hAnsi="Palatino Linotype" w:cs="Times-BoldItalic"/>
          <w:bCs/>
          <w:iCs/>
          <w:color w:val="231F20"/>
        </w:rPr>
        <w:t>Students must submit a Praxis Philosophy paper completed in SOWK 240 with comments on their understanding and commitment to the social work profession.</w:t>
      </w:r>
    </w:p>
    <w:p w14:paraId="05356E04" w14:textId="77777777" w:rsidR="0093365F" w:rsidRPr="002C2CBB" w:rsidRDefault="0093365F">
      <w:pPr>
        <w:numPr>
          <w:ilvl w:val="0"/>
          <w:numId w:val="4"/>
        </w:numPr>
        <w:autoSpaceDE w:val="0"/>
        <w:autoSpaceDN w:val="0"/>
        <w:adjustRightInd w:val="0"/>
        <w:outlineLvl w:val="0"/>
        <w:rPr>
          <w:rFonts w:ascii="Palatino Linotype" w:hAnsi="Palatino Linotype" w:cs="Times-BoldItalic"/>
          <w:bCs/>
          <w:iCs/>
          <w:color w:val="231F20"/>
        </w:rPr>
      </w:pPr>
      <w:r w:rsidRPr="002C2CBB">
        <w:rPr>
          <w:rFonts w:ascii="Palatino Linotype" w:hAnsi="Palatino Linotype" w:cs="Times-BoldItalic"/>
          <w:bCs/>
          <w:iCs/>
          <w:color w:val="231F20"/>
        </w:rPr>
        <w:t>Students must commit to be familiar with and hon</w:t>
      </w:r>
      <w:r w:rsidR="002C623D" w:rsidRPr="002C2CBB">
        <w:rPr>
          <w:rFonts w:ascii="Palatino Linotype" w:hAnsi="Palatino Linotype" w:cs="Times-BoldItalic"/>
          <w:bCs/>
          <w:iCs/>
          <w:color w:val="231F20"/>
        </w:rPr>
        <w:t>or the NASW Code of Ethics (current</w:t>
      </w:r>
      <w:r w:rsidRPr="002C2CBB">
        <w:rPr>
          <w:rFonts w:ascii="Palatino Linotype" w:hAnsi="Palatino Linotype" w:cs="Times-BoldItalic"/>
          <w:bCs/>
          <w:iCs/>
          <w:color w:val="231F20"/>
        </w:rPr>
        <w:t xml:space="preserve">) </w:t>
      </w:r>
      <w:r w:rsidR="002140A8">
        <w:rPr>
          <w:rFonts w:ascii="Palatino Linotype" w:hAnsi="Palatino Linotype" w:cs="Times-BoldItalic"/>
          <w:bCs/>
          <w:iCs/>
          <w:color w:val="231F20"/>
        </w:rPr>
        <w:t xml:space="preserve">and the U.N. Declaration of Human Rights </w:t>
      </w:r>
      <w:r w:rsidRPr="002C2CBB">
        <w:rPr>
          <w:rFonts w:ascii="Palatino Linotype" w:hAnsi="Palatino Linotype" w:cs="Times-BoldItalic"/>
          <w:bCs/>
          <w:iCs/>
          <w:color w:val="231F20"/>
        </w:rPr>
        <w:t>in all college interactions.</w:t>
      </w:r>
    </w:p>
    <w:p w14:paraId="6DCA4EC4" w14:textId="77777777" w:rsidR="0093365F" w:rsidRPr="002C2CBB" w:rsidRDefault="0093365F">
      <w:pPr>
        <w:numPr>
          <w:ilvl w:val="0"/>
          <w:numId w:val="4"/>
        </w:numPr>
        <w:autoSpaceDE w:val="0"/>
        <w:autoSpaceDN w:val="0"/>
        <w:adjustRightInd w:val="0"/>
        <w:outlineLvl w:val="0"/>
        <w:rPr>
          <w:rFonts w:ascii="Palatino Linotype" w:hAnsi="Palatino Linotype" w:cs="Times-BoldItalic"/>
          <w:bCs/>
          <w:iCs/>
          <w:color w:val="231F20"/>
        </w:rPr>
      </w:pPr>
      <w:r w:rsidRPr="002C2CBB">
        <w:rPr>
          <w:rFonts w:ascii="Palatino Linotype" w:hAnsi="Palatino Linotype" w:cs="Times-BoldItalic"/>
          <w:bCs/>
          <w:iCs/>
          <w:color w:val="231F20"/>
        </w:rPr>
        <w:t xml:space="preserve">Students must dialogue with the </w:t>
      </w:r>
      <w:r w:rsidR="00844BB0">
        <w:rPr>
          <w:rFonts w:ascii="Palatino Linotype" w:hAnsi="Palatino Linotype" w:cs="Times-BoldItalic"/>
          <w:bCs/>
          <w:iCs/>
          <w:color w:val="231F20"/>
        </w:rPr>
        <w:t>Department of Social Work</w:t>
      </w:r>
      <w:r w:rsidRPr="002C2CBB">
        <w:rPr>
          <w:rFonts w:ascii="Palatino Linotype" w:hAnsi="Palatino Linotype" w:cs="Times-BoldItalic"/>
          <w:bCs/>
          <w:iCs/>
          <w:color w:val="231F20"/>
        </w:rPr>
        <w:t xml:space="preserve"> Director or Director of Field Education abou</w:t>
      </w:r>
      <w:r w:rsidR="00E15EBE">
        <w:rPr>
          <w:rFonts w:ascii="Palatino Linotype" w:hAnsi="Palatino Linotype" w:cs="Times-BoldItalic"/>
          <w:bCs/>
          <w:iCs/>
          <w:color w:val="231F20"/>
        </w:rPr>
        <w:t>t their interests in the department</w:t>
      </w:r>
      <w:r w:rsidRPr="002C2CBB">
        <w:rPr>
          <w:rFonts w:ascii="Palatino Linotype" w:hAnsi="Palatino Linotype" w:cs="Times-BoldItalic"/>
          <w:bCs/>
          <w:iCs/>
          <w:color w:val="231F20"/>
        </w:rPr>
        <w:t>.</w:t>
      </w:r>
    </w:p>
    <w:p w14:paraId="053CA1B4" w14:textId="77777777" w:rsidR="0093365F" w:rsidRDefault="0093365F">
      <w:pPr>
        <w:autoSpaceDE w:val="0"/>
        <w:autoSpaceDN w:val="0"/>
        <w:adjustRightInd w:val="0"/>
        <w:rPr>
          <w:rFonts w:ascii="Times-Bold" w:hAnsi="Times-Bold" w:cs="Times-Bold"/>
          <w:b/>
          <w:bCs/>
          <w:i/>
          <w:color w:val="231F20"/>
        </w:rPr>
      </w:pPr>
    </w:p>
    <w:p w14:paraId="02142A78" w14:textId="77777777" w:rsidR="0093365F" w:rsidRPr="00BB70DB" w:rsidRDefault="0093365F" w:rsidP="002C2CBB">
      <w:pPr>
        <w:autoSpaceDE w:val="0"/>
        <w:autoSpaceDN w:val="0"/>
        <w:adjustRightInd w:val="0"/>
        <w:ind w:firstLine="720"/>
        <w:rPr>
          <w:rFonts w:ascii="Times-Bold" w:hAnsi="Times-Bold" w:cs="Times-Bold"/>
          <w:b/>
          <w:bCs/>
          <w:color w:val="231F20"/>
        </w:rPr>
      </w:pPr>
      <w:r w:rsidRPr="00BB70DB">
        <w:rPr>
          <w:rFonts w:ascii="Times-Bold" w:hAnsi="Times-Bold" w:cs="Times-Bold"/>
          <w:b/>
          <w:bCs/>
          <w:color w:val="231F20"/>
        </w:rPr>
        <w:t xml:space="preserve">Students do not receive academic credit for life or </w:t>
      </w:r>
      <w:r w:rsidR="00C50552">
        <w:rPr>
          <w:rFonts w:ascii="Times-Bold" w:hAnsi="Times-Bold" w:cs="Times-Bold"/>
          <w:b/>
          <w:bCs/>
          <w:color w:val="231F20"/>
        </w:rPr>
        <w:t xml:space="preserve">previous </w:t>
      </w:r>
      <w:r w:rsidRPr="00BB70DB">
        <w:rPr>
          <w:rFonts w:ascii="Times-Bold" w:hAnsi="Times-Bold" w:cs="Times-Bold"/>
          <w:b/>
          <w:bCs/>
          <w:color w:val="231F20"/>
        </w:rPr>
        <w:t>work experience.</w:t>
      </w:r>
    </w:p>
    <w:p w14:paraId="5AADFA49" w14:textId="77777777" w:rsidR="0093365F" w:rsidRDefault="0093365F">
      <w:pPr>
        <w:autoSpaceDE w:val="0"/>
        <w:autoSpaceDN w:val="0"/>
        <w:adjustRightInd w:val="0"/>
        <w:rPr>
          <w:rFonts w:ascii="Times-Bold" w:hAnsi="Times-Bold" w:cs="Times-Bold"/>
          <w:b/>
          <w:bCs/>
          <w:i/>
          <w:color w:val="231F20"/>
        </w:rPr>
      </w:pPr>
    </w:p>
    <w:p w14:paraId="5F67A14E" w14:textId="77777777" w:rsidR="0093365F" w:rsidRDefault="0093365F">
      <w:pPr>
        <w:autoSpaceDE w:val="0"/>
        <w:autoSpaceDN w:val="0"/>
        <w:adjustRightInd w:val="0"/>
        <w:outlineLvl w:val="0"/>
        <w:rPr>
          <w:rFonts w:ascii="Times-BoldItalic" w:hAnsi="Times-BoldItalic" w:cs="Times-BoldItalic"/>
          <w:b/>
          <w:bCs/>
          <w:i/>
          <w:iCs/>
          <w:color w:val="231F20"/>
        </w:rPr>
      </w:pPr>
      <w:r>
        <w:rPr>
          <w:rFonts w:ascii="Times-BoldItalic" w:hAnsi="Times-BoldItalic" w:cs="Times-BoldItalic"/>
          <w:b/>
          <w:bCs/>
          <w:i/>
          <w:iCs/>
          <w:color w:val="231F20"/>
        </w:rPr>
        <w:t>Admission to Practicum Sequence (SOWK 412 - 414)</w:t>
      </w:r>
    </w:p>
    <w:p w14:paraId="25A41590" w14:textId="77777777" w:rsidR="0093365F" w:rsidRDefault="0093365F">
      <w:pPr>
        <w:autoSpaceDE w:val="0"/>
        <w:autoSpaceDN w:val="0"/>
        <w:adjustRightInd w:val="0"/>
        <w:outlineLvl w:val="0"/>
        <w:rPr>
          <w:rFonts w:ascii="Times-BoldItalic" w:hAnsi="Times-BoldItalic" w:cs="Times-BoldItalic"/>
          <w:b/>
          <w:bCs/>
          <w:i/>
          <w:iCs/>
          <w:color w:val="231F20"/>
        </w:rPr>
      </w:pPr>
    </w:p>
    <w:p w14:paraId="22DC0231" w14:textId="77777777" w:rsidR="0093365F" w:rsidRPr="00BB70DB" w:rsidRDefault="0093365F">
      <w:pPr>
        <w:autoSpaceDE w:val="0"/>
        <w:autoSpaceDN w:val="0"/>
        <w:adjustRightInd w:val="0"/>
        <w:rPr>
          <w:rFonts w:ascii="Palatino Linotype" w:hAnsi="Palatino Linotype" w:cs="Times-Roman"/>
          <w:color w:val="231F20"/>
        </w:rPr>
      </w:pPr>
      <w:r w:rsidRPr="00BB70DB">
        <w:rPr>
          <w:rFonts w:ascii="Palatino Linotype" w:hAnsi="Palatino Linotype" w:cs="Times-Roman"/>
          <w:color w:val="231F20"/>
        </w:rPr>
        <w:t xml:space="preserve">The Practicum or Field Placement is the heart of the </w:t>
      </w:r>
      <w:r w:rsidR="00844BB0">
        <w:rPr>
          <w:rFonts w:ascii="Palatino Linotype" w:hAnsi="Palatino Linotype" w:cs="Times-Roman"/>
          <w:color w:val="231F20"/>
        </w:rPr>
        <w:t>Department of Social Work</w:t>
      </w:r>
      <w:r w:rsidRPr="00BB70DB">
        <w:rPr>
          <w:rFonts w:ascii="Palatino Linotype" w:hAnsi="Palatino Linotype" w:cs="Times-Roman"/>
          <w:color w:val="231F20"/>
        </w:rPr>
        <w:t xml:space="preserve">. </w:t>
      </w:r>
      <w:r w:rsidR="00EB4559">
        <w:rPr>
          <w:rFonts w:ascii="Palatino Linotype" w:hAnsi="Palatino Linotype" w:cs="Times-Roman"/>
          <w:color w:val="231F20"/>
        </w:rPr>
        <w:t xml:space="preserve">With settings designed to integrate </w:t>
      </w:r>
      <w:r w:rsidRPr="00BB70DB">
        <w:rPr>
          <w:rFonts w:ascii="Palatino Linotype" w:hAnsi="Palatino Linotype" w:cs="Times-Roman"/>
          <w:color w:val="231F20"/>
        </w:rPr>
        <w:t xml:space="preserve">the knowledge, </w:t>
      </w:r>
      <w:r w:rsidR="00EB4559" w:rsidRPr="00BB70DB">
        <w:rPr>
          <w:rFonts w:ascii="Palatino Linotype" w:hAnsi="Palatino Linotype" w:cs="Times-Roman"/>
          <w:color w:val="231F20"/>
        </w:rPr>
        <w:t>skills,</w:t>
      </w:r>
      <w:r w:rsidRPr="00BB70DB">
        <w:rPr>
          <w:rFonts w:ascii="Palatino Linotype" w:hAnsi="Palatino Linotype" w:cs="Times-Roman"/>
          <w:color w:val="231F20"/>
        </w:rPr>
        <w:t xml:space="preserve"> and values of the curriculum under the supervision of a qualified social work practitioner. Student</w:t>
      </w:r>
      <w:r w:rsidR="00396C3A">
        <w:rPr>
          <w:rFonts w:ascii="Palatino Linotype" w:hAnsi="Palatino Linotype" w:cs="Times-Roman"/>
          <w:color w:val="231F20"/>
        </w:rPr>
        <w:t>s will complete a minimum of 425</w:t>
      </w:r>
      <w:r w:rsidRPr="00BB70DB">
        <w:rPr>
          <w:rFonts w:ascii="Palatino Linotype" w:hAnsi="Palatino Linotype" w:cs="Times-Roman"/>
          <w:color w:val="231F20"/>
        </w:rPr>
        <w:t xml:space="preserve"> hours of field placement in a setting that provides generalist social work practice experiences. </w:t>
      </w:r>
    </w:p>
    <w:p w14:paraId="6D4CD336" w14:textId="77777777" w:rsidR="0093365F" w:rsidRPr="00BB70DB" w:rsidRDefault="0093365F">
      <w:pPr>
        <w:autoSpaceDE w:val="0"/>
        <w:autoSpaceDN w:val="0"/>
        <w:adjustRightInd w:val="0"/>
        <w:rPr>
          <w:rFonts w:ascii="Palatino Linotype" w:hAnsi="Palatino Linotype" w:cs="Times-Roman"/>
          <w:color w:val="231F20"/>
        </w:rPr>
      </w:pPr>
    </w:p>
    <w:p w14:paraId="374FAE69" w14:textId="77777777" w:rsidR="0093365F" w:rsidRPr="00BB70DB" w:rsidRDefault="0093365F">
      <w:pPr>
        <w:autoSpaceDE w:val="0"/>
        <w:autoSpaceDN w:val="0"/>
        <w:adjustRightInd w:val="0"/>
        <w:rPr>
          <w:rFonts w:ascii="Palatino Linotype" w:hAnsi="Palatino Linotype" w:cs="Times-Roman"/>
          <w:color w:val="231F20"/>
        </w:rPr>
      </w:pPr>
      <w:r w:rsidRPr="00BB70DB">
        <w:rPr>
          <w:rFonts w:ascii="Palatino Linotype" w:hAnsi="Palatino Linotype" w:cs="Times-Roman"/>
          <w:color w:val="231F20"/>
        </w:rPr>
        <w:t>The Director of Field Placement coordinates this experience and serves as a liaison between the college, the student, the field supervisor, and the agency.</w:t>
      </w:r>
    </w:p>
    <w:p w14:paraId="06E2CC49" w14:textId="77777777" w:rsidR="0093365F" w:rsidRPr="00BB70DB" w:rsidRDefault="00EB4559">
      <w:pPr>
        <w:autoSpaceDE w:val="0"/>
        <w:autoSpaceDN w:val="0"/>
        <w:adjustRightInd w:val="0"/>
        <w:rPr>
          <w:rFonts w:ascii="Palatino Linotype" w:hAnsi="Palatino Linotype" w:cs="Times-Roman"/>
          <w:color w:val="231F20"/>
        </w:rPr>
      </w:pPr>
      <w:r w:rsidRPr="00BB70DB">
        <w:rPr>
          <w:rFonts w:ascii="Palatino Linotype" w:hAnsi="Palatino Linotype" w:cs="Times-Roman"/>
          <w:color w:val="231F20"/>
        </w:rPr>
        <w:t>The Director of Field Placement must admit students into the Practicum sequence</w:t>
      </w:r>
      <w:r w:rsidR="0093365F" w:rsidRPr="00BB70DB">
        <w:rPr>
          <w:rFonts w:ascii="Palatino Linotype" w:hAnsi="Palatino Linotype" w:cs="Times-Roman"/>
          <w:color w:val="231F20"/>
        </w:rPr>
        <w:t xml:space="preserve"> by meeting the following requirements:</w:t>
      </w:r>
    </w:p>
    <w:p w14:paraId="45C3D3B4" w14:textId="77777777" w:rsidR="0093365F" w:rsidRPr="00BB70DB" w:rsidRDefault="0093365F">
      <w:pPr>
        <w:numPr>
          <w:ilvl w:val="0"/>
          <w:numId w:val="7"/>
        </w:numPr>
        <w:autoSpaceDE w:val="0"/>
        <w:autoSpaceDN w:val="0"/>
        <w:adjustRightInd w:val="0"/>
        <w:rPr>
          <w:rFonts w:ascii="Palatino Linotype" w:hAnsi="Palatino Linotype" w:cs="Times-Roman"/>
          <w:color w:val="231F20"/>
        </w:rPr>
      </w:pPr>
      <w:r w:rsidRPr="00BB70DB">
        <w:rPr>
          <w:rFonts w:ascii="Palatino Linotype" w:hAnsi="Palatino Linotype" w:cs="Times-Roman"/>
          <w:color w:val="231F20"/>
        </w:rPr>
        <w:t>Social</w:t>
      </w:r>
      <w:r w:rsidR="005F5FD7">
        <w:rPr>
          <w:rFonts w:ascii="Palatino Linotype" w:hAnsi="Palatino Linotype" w:cs="Times-Roman"/>
          <w:color w:val="231F20"/>
        </w:rPr>
        <w:t xml:space="preserve"> Work grade point average of 2.25</w:t>
      </w:r>
      <w:r w:rsidRPr="00BB70DB">
        <w:rPr>
          <w:rFonts w:ascii="Palatino Linotype" w:hAnsi="Palatino Linotype" w:cs="Times-Roman"/>
          <w:color w:val="231F20"/>
        </w:rPr>
        <w:t>.</w:t>
      </w:r>
    </w:p>
    <w:p w14:paraId="049D694D" w14:textId="77777777" w:rsidR="0093365F" w:rsidRPr="00BB70DB" w:rsidRDefault="0093365F">
      <w:pPr>
        <w:numPr>
          <w:ilvl w:val="0"/>
          <w:numId w:val="7"/>
        </w:numPr>
        <w:autoSpaceDE w:val="0"/>
        <w:autoSpaceDN w:val="0"/>
        <w:adjustRightInd w:val="0"/>
        <w:rPr>
          <w:rFonts w:ascii="Palatino Linotype" w:hAnsi="Palatino Linotype" w:cs="Times-Roman"/>
          <w:color w:val="231F20"/>
        </w:rPr>
      </w:pPr>
      <w:r w:rsidRPr="00BB70DB">
        <w:rPr>
          <w:rFonts w:ascii="Palatino Linotype" w:hAnsi="Palatino Linotype" w:cs="Times-Roman"/>
          <w:color w:val="231F20"/>
        </w:rPr>
        <w:t>Successful completion of:</w:t>
      </w:r>
    </w:p>
    <w:p w14:paraId="25DD5856" w14:textId="77777777" w:rsidR="0093365F" w:rsidRPr="00BB70DB" w:rsidRDefault="0093365F">
      <w:pPr>
        <w:numPr>
          <w:ilvl w:val="1"/>
          <w:numId w:val="7"/>
        </w:numPr>
        <w:autoSpaceDE w:val="0"/>
        <w:autoSpaceDN w:val="0"/>
        <w:adjustRightInd w:val="0"/>
        <w:rPr>
          <w:rFonts w:ascii="Palatino Linotype" w:hAnsi="Palatino Linotype" w:cs="Times-Roman"/>
          <w:color w:val="231F20"/>
        </w:rPr>
      </w:pPr>
      <w:r w:rsidRPr="00BB70DB">
        <w:rPr>
          <w:rFonts w:ascii="Palatino Linotype" w:hAnsi="Palatino Linotype" w:cs="Times-Roman"/>
          <w:color w:val="231F20"/>
        </w:rPr>
        <w:t>SOWK 240: Intro to Social Work;</w:t>
      </w:r>
    </w:p>
    <w:p w14:paraId="379298E9" w14:textId="77777777" w:rsidR="0093365F" w:rsidRPr="00BB70DB" w:rsidRDefault="0093365F">
      <w:pPr>
        <w:numPr>
          <w:ilvl w:val="1"/>
          <w:numId w:val="7"/>
        </w:numPr>
        <w:autoSpaceDE w:val="0"/>
        <w:autoSpaceDN w:val="0"/>
        <w:adjustRightInd w:val="0"/>
        <w:rPr>
          <w:rFonts w:ascii="Palatino Linotype" w:hAnsi="Palatino Linotype" w:cs="Times-Roman"/>
          <w:color w:val="231F20"/>
        </w:rPr>
      </w:pPr>
      <w:r w:rsidRPr="00BB70DB">
        <w:rPr>
          <w:rFonts w:ascii="Palatino Linotype" w:hAnsi="Palatino Linotype" w:cs="Times-Roman"/>
          <w:color w:val="231F20"/>
        </w:rPr>
        <w:t>SOWK 340: Social Work Practice I - Wor</w:t>
      </w:r>
      <w:r w:rsidR="005D5EDE">
        <w:rPr>
          <w:rFonts w:ascii="Palatino Linotype" w:hAnsi="Palatino Linotype" w:cs="Times-Roman"/>
          <w:color w:val="231F20"/>
        </w:rPr>
        <w:t>king with Individuals and Families</w:t>
      </w:r>
      <w:r w:rsidRPr="00BB70DB">
        <w:rPr>
          <w:rFonts w:ascii="Palatino Linotype" w:hAnsi="Palatino Linotype" w:cs="Times-Roman"/>
          <w:color w:val="231F20"/>
        </w:rPr>
        <w:t>; and/or</w:t>
      </w:r>
    </w:p>
    <w:p w14:paraId="78CAB34D" w14:textId="28E27AB8" w:rsidR="000450DA" w:rsidRPr="00DD6985" w:rsidRDefault="0093365F" w:rsidP="00DD6985">
      <w:pPr>
        <w:numPr>
          <w:ilvl w:val="1"/>
          <w:numId w:val="7"/>
        </w:numPr>
        <w:autoSpaceDE w:val="0"/>
        <w:autoSpaceDN w:val="0"/>
        <w:adjustRightInd w:val="0"/>
        <w:rPr>
          <w:rFonts w:ascii="Palatino Linotype" w:hAnsi="Palatino Linotype" w:cs="Times-Roman"/>
          <w:color w:val="231F20"/>
        </w:rPr>
      </w:pPr>
      <w:r w:rsidRPr="00BB70DB">
        <w:rPr>
          <w:rFonts w:ascii="Palatino Linotype" w:hAnsi="Palatino Linotype" w:cs="Times-Roman"/>
          <w:color w:val="231F20"/>
        </w:rPr>
        <w:t xml:space="preserve">SOWK 343: Social Work Practice II:  </w:t>
      </w:r>
      <w:r w:rsidR="005D5EDE">
        <w:rPr>
          <w:rFonts w:ascii="Palatino Linotype" w:hAnsi="Palatino Linotype" w:cs="Times-Roman"/>
          <w:color w:val="231F20"/>
        </w:rPr>
        <w:t xml:space="preserve">Working with Groups </w:t>
      </w:r>
    </w:p>
    <w:p w14:paraId="134D7A78" w14:textId="77777777" w:rsidR="000450DA" w:rsidRPr="00BB70DB" w:rsidRDefault="000450DA" w:rsidP="000450DA">
      <w:pPr>
        <w:autoSpaceDE w:val="0"/>
        <w:autoSpaceDN w:val="0"/>
        <w:adjustRightInd w:val="0"/>
        <w:ind w:left="1440"/>
        <w:rPr>
          <w:rFonts w:ascii="Palatino Linotype" w:hAnsi="Palatino Linotype" w:cs="Times-Roman"/>
          <w:color w:val="231F20"/>
        </w:rPr>
      </w:pPr>
    </w:p>
    <w:p w14:paraId="53F4B479" w14:textId="77777777" w:rsidR="0093365F" w:rsidRPr="00BB70DB" w:rsidRDefault="0093365F">
      <w:pPr>
        <w:numPr>
          <w:ilvl w:val="0"/>
          <w:numId w:val="7"/>
        </w:numPr>
        <w:autoSpaceDE w:val="0"/>
        <w:autoSpaceDN w:val="0"/>
        <w:adjustRightInd w:val="0"/>
        <w:rPr>
          <w:rFonts w:ascii="Palatino Linotype" w:hAnsi="Palatino Linotype" w:cs="Times-Roman"/>
          <w:color w:val="231F20"/>
        </w:rPr>
      </w:pPr>
      <w:r w:rsidRPr="00BB70DB">
        <w:rPr>
          <w:rFonts w:ascii="Palatino Linotype" w:hAnsi="Palatino Linotype" w:cs="Times-Roman"/>
          <w:color w:val="231F20"/>
        </w:rPr>
        <w:t>Attainment of senior status (90 credits).</w:t>
      </w:r>
    </w:p>
    <w:p w14:paraId="6DBC60C5" w14:textId="77777777" w:rsidR="0093365F" w:rsidRDefault="0093365F">
      <w:pPr>
        <w:numPr>
          <w:ilvl w:val="0"/>
          <w:numId w:val="7"/>
        </w:numPr>
        <w:autoSpaceDE w:val="0"/>
        <w:autoSpaceDN w:val="0"/>
        <w:adjustRightInd w:val="0"/>
        <w:rPr>
          <w:rFonts w:ascii="Palatino Linotype" w:hAnsi="Palatino Linotype" w:cs="Times-Roman"/>
          <w:color w:val="231F20"/>
        </w:rPr>
      </w:pPr>
      <w:r w:rsidRPr="00BB70DB">
        <w:rPr>
          <w:rFonts w:ascii="Palatino Linotype" w:hAnsi="Palatino Linotype" w:cs="Times-Roman"/>
          <w:color w:val="231F20"/>
        </w:rPr>
        <w:t>Interview with the Director of Field Placement</w:t>
      </w:r>
      <w:r w:rsidR="00A641FA">
        <w:rPr>
          <w:rFonts w:ascii="Palatino Linotype" w:hAnsi="Palatino Linotype" w:cs="Times-Roman"/>
          <w:color w:val="231F20"/>
        </w:rPr>
        <w:t xml:space="preserve">, with student </w:t>
      </w:r>
      <w:r w:rsidR="00396C3A">
        <w:rPr>
          <w:rFonts w:ascii="Palatino Linotype" w:hAnsi="Palatino Linotype" w:cs="Times-Roman"/>
          <w:color w:val="231F20"/>
        </w:rPr>
        <w:t>demonstrating profession</w:t>
      </w:r>
      <w:r w:rsidR="00691163">
        <w:rPr>
          <w:rFonts w:ascii="Palatino Linotype" w:hAnsi="Palatino Linotype" w:cs="Times-Roman"/>
          <w:color w:val="231F20"/>
        </w:rPr>
        <w:t>al readiness for field education</w:t>
      </w:r>
      <w:r w:rsidRPr="00BB70DB">
        <w:rPr>
          <w:rFonts w:ascii="Palatino Linotype" w:hAnsi="Palatino Linotype" w:cs="Times-Roman"/>
          <w:color w:val="231F20"/>
        </w:rPr>
        <w:t>.</w:t>
      </w:r>
    </w:p>
    <w:p w14:paraId="6ED94519" w14:textId="77777777" w:rsidR="002140A8" w:rsidRPr="00BB70DB" w:rsidRDefault="002140A8">
      <w:pPr>
        <w:numPr>
          <w:ilvl w:val="0"/>
          <w:numId w:val="7"/>
        </w:numPr>
        <w:autoSpaceDE w:val="0"/>
        <w:autoSpaceDN w:val="0"/>
        <w:adjustRightInd w:val="0"/>
        <w:rPr>
          <w:rFonts w:ascii="Palatino Linotype" w:hAnsi="Palatino Linotype" w:cs="Times-Roman"/>
          <w:color w:val="231F20"/>
        </w:rPr>
      </w:pPr>
      <w:r>
        <w:rPr>
          <w:rFonts w:ascii="Palatino Linotype" w:hAnsi="Palatino Linotype" w:cs="Times-Roman"/>
          <w:color w:val="231F20"/>
        </w:rPr>
        <w:t>Documentation of Admission to Field Placement.</w:t>
      </w:r>
    </w:p>
    <w:p w14:paraId="203CC0B4" w14:textId="77777777" w:rsidR="002140A8" w:rsidRDefault="002140A8" w:rsidP="00BB70DB">
      <w:pPr>
        <w:autoSpaceDE w:val="0"/>
        <w:autoSpaceDN w:val="0"/>
        <w:adjustRightInd w:val="0"/>
        <w:rPr>
          <w:rFonts w:ascii="Palatino Linotype" w:hAnsi="Palatino Linotype" w:cs="Times-Roman"/>
          <w:color w:val="231F20"/>
        </w:rPr>
      </w:pPr>
    </w:p>
    <w:p w14:paraId="55B96D2A" w14:textId="599EBC58" w:rsidR="0093365F" w:rsidRPr="00BB70DB" w:rsidRDefault="002140A8" w:rsidP="00BB70DB">
      <w:pPr>
        <w:autoSpaceDE w:val="0"/>
        <w:autoSpaceDN w:val="0"/>
        <w:adjustRightInd w:val="0"/>
        <w:rPr>
          <w:rFonts w:ascii="Palatino Linotype" w:hAnsi="Palatino Linotype" w:cs="Times-Roman"/>
          <w:color w:val="231F20"/>
        </w:rPr>
      </w:pPr>
      <w:r>
        <w:rPr>
          <w:rFonts w:ascii="Palatino Linotype" w:hAnsi="Palatino Linotype" w:cs="Times-Roman"/>
          <w:color w:val="231F20"/>
        </w:rPr>
        <w:t>Prior to placement</w:t>
      </w:r>
      <w:r w:rsidR="0093365F" w:rsidRPr="00BB70DB">
        <w:rPr>
          <w:rFonts w:ascii="Palatino Linotype" w:hAnsi="Palatino Linotype" w:cs="Times-Roman"/>
          <w:color w:val="231F20"/>
        </w:rPr>
        <w:t xml:space="preserve">, the Director of Field Education sponsors a Field Practicum Orientation meeting for social work sophomores and juniors to prepare them for the Field Placement Process. Students dialogue with social work seniors whom are currently in field placement and receive information about the placement process. Students select Practicum Placements with the knowledge, support, and approval of the Director of Field Education in the spring semester of their junior year. For a list of possible Field Practicum Agencies </w:t>
      </w:r>
      <w:r w:rsidR="0093365F" w:rsidRPr="00BB70DB">
        <w:rPr>
          <w:rFonts w:ascii="Palatino Linotype" w:hAnsi="Palatino Linotype" w:cs="Times-Roman"/>
          <w:color w:val="000000"/>
        </w:rPr>
        <w:t>please see Appen</w:t>
      </w:r>
      <w:r w:rsidR="00EE301F">
        <w:rPr>
          <w:rFonts w:ascii="Palatino Linotype" w:hAnsi="Palatino Linotype" w:cs="Times-Roman"/>
          <w:color w:val="000000"/>
        </w:rPr>
        <w:t xml:space="preserve">dix A. </w:t>
      </w:r>
      <w:r w:rsidR="0093365F" w:rsidRPr="00BB70DB">
        <w:rPr>
          <w:rFonts w:ascii="Palatino Linotype" w:hAnsi="Palatino Linotype" w:cs="Times-Roman"/>
          <w:color w:val="000000"/>
        </w:rPr>
        <w:t xml:space="preserve">You may also refer to the most current edition of the </w:t>
      </w:r>
      <w:r w:rsidR="006957B2">
        <w:rPr>
          <w:rFonts w:ascii="Palatino Linotype" w:hAnsi="Palatino Linotype" w:cs="Times-Roman"/>
          <w:b/>
          <w:color w:val="000000"/>
        </w:rPr>
        <w:t>Field Manual</w:t>
      </w:r>
      <w:r w:rsidR="0093365F" w:rsidRPr="00BB70DB">
        <w:rPr>
          <w:rFonts w:ascii="Palatino Linotype" w:hAnsi="Palatino Linotype" w:cs="Times-Roman"/>
          <w:b/>
          <w:color w:val="000000"/>
        </w:rPr>
        <w:t>.</w:t>
      </w:r>
    </w:p>
    <w:p w14:paraId="459DD1CE" w14:textId="77777777" w:rsidR="0093365F" w:rsidRDefault="0093365F">
      <w:pPr>
        <w:autoSpaceDE w:val="0"/>
        <w:autoSpaceDN w:val="0"/>
        <w:adjustRightInd w:val="0"/>
        <w:rPr>
          <w:rFonts w:ascii="Times-Roman" w:hAnsi="Times-Roman" w:cs="Times-Roman"/>
          <w:i/>
          <w:color w:val="231F20"/>
        </w:rPr>
      </w:pPr>
    </w:p>
    <w:p w14:paraId="528694BE" w14:textId="77777777" w:rsidR="005D5EDE" w:rsidRDefault="005D5EDE">
      <w:pPr>
        <w:autoSpaceDE w:val="0"/>
        <w:autoSpaceDN w:val="0"/>
        <w:adjustRightInd w:val="0"/>
        <w:outlineLvl w:val="0"/>
        <w:rPr>
          <w:rFonts w:ascii="Palatino Linotype" w:hAnsi="Palatino Linotype" w:cs="Times-BoldItalic"/>
          <w:b/>
          <w:bCs/>
          <w:i/>
          <w:iCs/>
          <w:color w:val="231F20"/>
        </w:rPr>
      </w:pPr>
    </w:p>
    <w:p w14:paraId="10050CC0" w14:textId="77777777" w:rsidR="0093365F" w:rsidRPr="00BB70DB" w:rsidRDefault="0093365F">
      <w:pPr>
        <w:autoSpaceDE w:val="0"/>
        <w:autoSpaceDN w:val="0"/>
        <w:adjustRightInd w:val="0"/>
        <w:outlineLvl w:val="0"/>
        <w:rPr>
          <w:rFonts w:ascii="Palatino Linotype" w:hAnsi="Palatino Linotype" w:cs="Times-BoldItalic"/>
          <w:b/>
          <w:bCs/>
          <w:i/>
          <w:iCs/>
          <w:color w:val="231F20"/>
        </w:rPr>
      </w:pPr>
      <w:r w:rsidRPr="00BB70DB">
        <w:rPr>
          <w:rFonts w:ascii="Palatino Linotype" w:hAnsi="Palatino Linotype" w:cs="Times-BoldItalic"/>
          <w:b/>
          <w:bCs/>
          <w:i/>
          <w:iCs/>
          <w:color w:val="231F20"/>
        </w:rPr>
        <w:t>Admission Policy for Transfer Students</w:t>
      </w:r>
    </w:p>
    <w:p w14:paraId="2CC6DF6B" w14:textId="77777777" w:rsidR="0093365F" w:rsidRPr="00BB70DB" w:rsidRDefault="0093365F">
      <w:pPr>
        <w:autoSpaceDE w:val="0"/>
        <w:autoSpaceDN w:val="0"/>
        <w:adjustRightInd w:val="0"/>
        <w:rPr>
          <w:rFonts w:ascii="Palatino Linotype" w:hAnsi="Palatino Linotype" w:cs="Times-Roman"/>
          <w:color w:val="231F20"/>
        </w:rPr>
      </w:pPr>
    </w:p>
    <w:p w14:paraId="6475D227" w14:textId="77777777" w:rsidR="0093365F" w:rsidRPr="00BB70DB" w:rsidRDefault="0093365F" w:rsidP="00BB70DB">
      <w:pPr>
        <w:autoSpaceDE w:val="0"/>
        <w:autoSpaceDN w:val="0"/>
        <w:adjustRightInd w:val="0"/>
        <w:rPr>
          <w:rFonts w:ascii="Palatino Linotype" w:hAnsi="Palatino Linotype" w:cs="Times-Roman"/>
          <w:color w:val="231F20"/>
        </w:rPr>
      </w:pPr>
      <w:r w:rsidRPr="00BB70DB">
        <w:rPr>
          <w:rFonts w:ascii="Palatino Linotype" w:hAnsi="Palatino Linotype" w:cs="Times-Roman"/>
          <w:color w:val="231F20"/>
        </w:rPr>
        <w:t>Some soci</w:t>
      </w:r>
      <w:r w:rsidR="00B03574">
        <w:rPr>
          <w:rFonts w:ascii="Palatino Linotype" w:hAnsi="Palatino Linotype" w:cs="Times-Roman"/>
          <w:color w:val="231F20"/>
        </w:rPr>
        <w:t>al work majors enter the Department</w:t>
      </w:r>
      <w:r w:rsidRPr="00BB70DB">
        <w:rPr>
          <w:rFonts w:ascii="Palatino Linotype" w:hAnsi="Palatino Linotype" w:cs="Times-Roman"/>
          <w:color w:val="231F20"/>
        </w:rPr>
        <w:t xml:space="preserve"> as students who</w:t>
      </w:r>
      <w:r w:rsidR="00EB4559">
        <w:rPr>
          <w:rFonts w:ascii="Palatino Linotype" w:hAnsi="Palatino Linotype" w:cs="Times-Roman"/>
          <w:color w:val="231F20"/>
        </w:rPr>
        <w:t xml:space="preserve"> transfer from other colleges. </w:t>
      </w:r>
      <w:r w:rsidRPr="00BB70DB">
        <w:rPr>
          <w:rFonts w:ascii="Palatino Linotype" w:hAnsi="Palatino Linotype" w:cs="Times-Roman"/>
          <w:color w:val="231F20"/>
        </w:rPr>
        <w:t>If this is your experience, you can review your transcript with both the College Registrar and a full-tim</w:t>
      </w:r>
      <w:r w:rsidR="00EB4559">
        <w:rPr>
          <w:rFonts w:ascii="Palatino Linotype" w:hAnsi="Palatino Linotype" w:cs="Times-Roman"/>
          <w:color w:val="231F20"/>
        </w:rPr>
        <w:t xml:space="preserve">e Social Work faculty member. </w:t>
      </w:r>
      <w:r w:rsidRPr="00BB70DB">
        <w:rPr>
          <w:rFonts w:ascii="Palatino Linotype" w:hAnsi="Palatino Linotype" w:cs="Times-Roman"/>
          <w:color w:val="231F20"/>
        </w:rPr>
        <w:t xml:space="preserve">The faculty will decide on a case-by-case basis whether </w:t>
      </w:r>
      <w:r w:rsidR="00EB4559" w:rsidRPr="00BB70DB">
        <w:rPr>
          <w:rFonts w:ascii="Palatino Linotype" w:hAnsi="Palatino Linotype" w:cs="Times-Roman"/>
          <w:color w:val="231F20"/>
        </w:rPr>
        <w:t xml:space="preserve">the Whittier </w:t>
      </w:r>
      <w:r w:rsidR="00844BB0">
        <w:rPr>
          <w:rFonts w:ascii="Palatino Linotype" w:hAnsi="Palatino Linotype" w:cs="Times-Roman"/>
          <w:color w:val="231F20"/>
        </w:rPr>
        <w:t>Department of Social Work</w:t>
      </w:r>
      <w:r w:rsidR="00EB4559" w:rsidRPr="00BB70DB">
        <w:rPr>
          <w:rFonts w:ascii="Palatino Linotype" w:hAnsi="Palatino Linotype" w:cs="Times-Roman"/>
          <w:color w:val="231F20"/>
        </w:rPr>
        <w:t xml:space="preserve"> will accept either social work courses taken at ac</w:t>
      </w:r>
      <w:r w:rsidR="00B03574">
        <w:rPr>
          <w:rFonts w:ascii="Palatino Linotype" w:hAnsi="Palatino Linotype" w:cs="Times-Roman"/>
          <w:color w:val="231F20"/>
        </w:rPr>
        <w:t>credited or unaccredited Department</w:t>
      </w:r>
      <w:r w:rsidR="00EB4559" w:rsidRPr="00BB70DB">
        <w:rPr>
          <w:rFonts w:ascii="Palatino Linotype" w:hAnsi="Palatino Linotype" w:cs="Times-Roman"/>
          <w:color w:val="231F20"/>
        </w:rPr>
        <w:t>s by students who transfer to Whittier College for credit</w:t>
      </w:r>
      <w:r w:rsidRPr="00BB70DB">
        <w:rPr>
          <w:rFonts w:ascii="Palatino Linotype" w:hAnsi="Palatino Linotype" w:cs="Times-Roman"/>
          <w:color w:val="231F20"/>
        </w:rPr>
        <w:t xml:space="preserve">. </w:t>
      </w:r>
    </w:p>
    <w:p w14:paraId="170C0A8C" w14:textId="77777777" w:rsidR="0093365F" w:rsidRPr="00BB70DB" w:rsidRDefault="0093365F">
      <w:pPr>
        <w:autoSpaceDE w:val="0"/>
        <w:autoSpaceDN w:val="0"/>
        <w:adjustRightInd w:val="0"/>
        <w:rPr>
          <w:rFonts w:ascii="Palatino Linotype" w:hAnsi="Palatino Linotype" w:cs="Times-Roman"/>
          <w:color w:val="231F20"/>
        </w:rPr>
      </w:pPr>
    </w:p>
    <w:p w14:paraId="43FD514F" w14:textId="5CDA74D7" w:rsidR="0093365F" w:rsidRPr="00BB70DB" w:rsidRDefault="0093365F" w:rsidP="00BB70DB">
      <w:pPr>
        <w:autoSpaceDE w:val="0"/>
        <w:autoSpaceDN w:val="0"/>
        <w:adjustRightInd w:val="0"/>
        <w:rPr>
          <w:rFonts w:ascii="Palatino Linotype" w:hAnsi="Palatino Linotype" w:cs="Times-Roman"/>
          <w:color w:val="231F20"/>
        </w:rPr>
      </w:pPr>
      <w:r w:rsidRPr="00BB70DB">
        <w:rPr>
          <w:rFonts w:ascii="Palatino Linotype" w:hAnsi="Palatino Linotype" w:cs="Times-Roman"/>
          <w:color w:val="231F20"/>
        </w:rPr>
        <w:t xml:space="preserve">If you have taken courses in other </w:t>
      </w:r>
      <w:r w:rsidR="00844BB0">
        <w:rPr>
          <w:rFonts w:ascii="Palatino Linotype" w:hAnsi="Palatino Linotype" w:cs="Times-Roman"/>
          <w:color w:val="231F20"/>
        </w:rPr>
        <w:t>Departments of Social Work</w:t>
      </w:r>
      <w:r w:rsidRPr="00BB70DB">
        <w:rPr>
          <w:rFonts w:ascii="Palatino Linotype" w:hAnsi="Palatino Linotype" w:cs="Times-Roman"/>
          <w:color w:val="231F20"/>
        </w:rPr>
        <w:t xml:space="preserve">, you will meet with the </w:t>
      </w:r>
      <w:r w:rsidR="00844BB0">
        <w:rPr>
          <w:rFonts w:ascii="Palatino Linotype" w:hAnsi="Palatino Linotype" w:cs="Times-Roman"/>
          <w:color w:val="231F20"/>
        </w:rPr>
        <w:t>Department of Social Work</w:t>
      </w:r>
      <w:r w:rsidRPr="00BB70DB">
        <w:rPr>
          <w:rFonts w:ascii="Palatino Linotype" w:hAnsi="Palatino Linotype" w:cs="Times-Roman"/>
          <w:color w:val="231F20"/>
        </w:rPr>
        <w:t xml:space="preserve"> Director </w:t>
      </w:r>
      <w:r w:rsidR="00C50552">
        <w:rPr>
          <w:rFonts w:ascii="Palatino Linotype" w:hAnsi="Palatino Linotype" w:cs="Times-Roman"/>
          <w:color w:val="231F20"/>
        </w:rPr>
        <w:t xml:space="preserve">or </w:t>
      </w:r>
      <w:r w:rsidR="0062792C">
        <w:rPr>
          <w:rFonts w:ascii="Palatino Linotype" w:hAnsi="Palatino Linotype" w:cs="Times-Roman"/>
          <w:color w:val="231F20"/>
        </w:rPr>
        <w:t xml:space="preserve">the Director of Field Education </w:t>
      </w:r>
      <w:r w:rsidRPr="00BB70DB">
        <w:rPr>
          <w:rFonts w:ascii="Palatino Linotype" w:hAnsi="Palatino Linotype" w:cs="Times-Roman"/>
          <w:color w:val="231F20"/>
        </w:rPr>
        <w:t xml:space="preserve">upon arrival at Whittier College. </w:t>
      </w:r>
      <w:r w:rsidR="00C50552">
        <w:rPr>
          <w:rFonts w:ascii="Palatino Linotype" w:hAnsi="Palatino Linotype" w:cs="Times-Roman"/>
          <w:color w:val="231F20"/>
        </w:rPr>
        <w:t xml:space="preserve">We </w:t>
      </w:r>
      <w:r w:rsidRPr="00BB70DB">
        <w:rPr>
          <w:rFonts w:ascii="Palatino Linotype" w:hAnsi="Palatino Linotype" w:cs="Times-Roman"/>
        </w:rPr>
        <w:t>will examine the course s</w:t>
      </w:r>
      <w:r w:rsidRPr="00BB70DB">
        <w:rPr>
          <w:rFonts w:ascii="Palatino Linotype" w:hAnsi="Palatino Linotype" w:cs="Times-Roman"/>
          <w:color w:val="231F20"/>
        </w:rPr>
        <w:t xml:space="preserve">yllabus looking at the text that was used, the course goals and objectives, the content that was covered, and course assignments, course bibliographies, other learning activities, and the description of the </w:t>
      </w:r>
      <w:r w:rsidR="00844BB0">
        <w:rPr>
          <w:rFonts w:ascii="Palatino Linotype" w:hAnsi="Palatino Linotype" w:cs="Times-Roman"/>
          <w:color w:val="231F20"/>
        </w:rPr>
        <w:t>Department of Social Work</w:t>
      </w:r>
      <w:r w:rsidRPr="00BB70DB">
        <w:rPr>
          <w:rFonts w:ascii="Palatino Linotype" w:hAnsi="Palatino Linotype" w:cs="Times-Roman"/>
          <w:color w:val="231F20"/>
        </w:rPr>
        <w:t xml:space="preserve"> in the college catalog</w:t>
      </w:r>
      <w:r w:rsidR="002140A8">
        <w:rPr>
          <w:rFonts w:ascii="Palatino Linotype" w:hAnsi="Palatino Linotype" w:cs="Times-Roman"/>
          <w:color w:val="231F20"/>
        </w:rPr>
        <w:t xml:space="preserve"> or other online resources</w:t>
      </w:r>
      <w:r w:rsidRPr="00BB70DB">
        <w:rPr>
          <w:rFonts w:ascii="Palatino Linotype" w:hAnsi="Palatino Linotype" w:cs="Times-Roman"/>
          <w:color w:val="231F20"/>
        </w:rPr>
        <w:t xml:space="preserve">. If no syllabus is available, the director will ask the student questions about the class, or look at any material the student does have from the class including class notes, using the current CSWE </w:t>
      </w:r>
      <w:r w:rsidR="002140A8">
        <w:rPr>
          <w:rFonts w:ascii="Palatino Linotype" w:hAnsi="Palatino Linotype" w:cs="Times-Roman"/>
          <w:color w:val="231F20"/>
        </w:rPr>
        <w:t xml:space="preserve">Educational Policy and Standards (EPAS) </w:t>
      </w:r>
      <w:r w:rsidRPr="00BB70DB">
        <w:rPr>
          <w:rFonts w:ascii="Palatino Linotype" w:hAnsi="Palatino Linotype" w:cs="Times-Roman"/>
          <w:color w:val="231F20"/>
        </w:rPr>
        <w:t xml:space="preserve">as a standard in trying to get information about the areas described above. </w:t>
      </w:r>
    </w:p>
    <w:p w14:paraId="6825233B" w14:textId="77777777" w:rsidR="0093365F" w:rsidRPr="00BB70DB" w:rsidRDefault="0093365F">
      <w:pPr>
        <w:autoSpaceDE w:val="0"/>
        <w:autoSpaceDN w:val="0"/>
        <w:adjustRightInd w:val="0"/>
        <w:rPr>
          <w:rFonts w:ascii="Palatino Linotype" w:hAnsi="Palatino Linotype" w:cs="Times-Roman"/>
          <w:color w:val="231F20"/>
        </w:rPr>
      </w:pPr>
    </w:p>
    <w:p w14:paraId="73C57EF9" w14:textId="67AC6629" w:rsidR="00EB4559" w:rsidRDefault="0093365F" w:rsidP="00B50260">
      <w:pPr>
        <w:autoSpaceDE w:val="0"/>
        <w:autoSpaceDN w:val="0"/>
        <w:adjustRightInd w:val="0"/>
        <w:rPr>
          <w:rFonts w:ascii="Palatino Linotype" w:hAnsi="Palatino Linotype" w:cs="Times-Roman"/>
          <w:color w:val="231F20"/>
        </w:rPr>
      </w:pPr>
      <w:r w:rsidRPr="00BB70DB">
        <w:rPr>
          <w:rFonts w:ascii="Palatino Linotype" w:hAnsi="Palatino Linotype" w:cs="Times-Roman"/>
          <w:color w:val="231F20"/>
        </w:rPr>
        <w:t>From the information gathered, the Program Director</w:t>
      </w:r>
      <w:r w:rsidR="0062792C">
        <w:rPr>
          <w:rFonts w:ascii="Palatino Linotype" w:hAnsi="Palatino Linotype" w:cs="Times-Roman"/>
          <w:color w:val="231F20"/>
        </w:rPr>
        <w:t xml:space="preserve"> or Director of Field Education</w:t>
      </w:r>
      <w:r w:rsidRPr="00BB70DB">
        <w:rPr>
          <w:rFonts w:ascii="Palatino Linotype" w:hAnsi="Palatino Linotype" w:cs="Times-Roman"/>
          <w:color w:val="231F20"/>
        </w:rPr>
        <w:t xml:space="preserve">, in consultation with other faculty members, will carefully review the </w:t>
      </w:r>
      <w:r w:rsidRPr="00BB70DB">
        <w:rPr>
          <w:rFonts w:ascii="Palatino Linotype" w:hAnsi="Palatino Linotype" w:cs="Times-Roman"/>
          <w:color w:val="231F20"/>
        </w:rPr>
        <w:lastRenderedPageBreak/>
        <w:t>course objectives, outline, learning activities, theoretical frames of reference, texts, bibliographies, and assignments to</w:t>
      </w:r>
      <w:r w:rsidR="002C623D" w:rsidRPr="00BB70DB">
        <w:rPr>
          <w:rFonts w:ascii="Palatino Linotype" w:hAnsi="Palatino Linotype" w:cs="Times-Roman"/>
          <w:color w:val="231F20"/>
        </w:rPr>
        <w:t xml:space="preserve"> </w:t>
      </w:r>
      <w:r w:rsidRPr="00BB70DB">
        <w:rPr>
          <w:rFonts w:ascii="Palatino Linotype" w:hAnsi="Palatino Linotype" w:cs="Times-Roman"/>
          <w:color w:val="231F20"/>
        </w:rPr>
        <w:t>determine whe</w:t>
      </w:r>
      <w:r w:rsidR="00EB4559">
        <w:rPr>
          <w:rFonts w:ascii="Palatino Linotype" w:hAnsi="Palatino Linotype" w:cs="Times-Roman"/>
          <w:color w:val="231F20"/>
        </w:rPr>
        <w:t>ther the course</w:t>
      </w:r>
      <w:r w:rsidRPr="00BB70DB">
        <w:rPr>
          <w:rFonts w:ascii="Palatino Linotype" w:hAnsi="Palatino Linotype" w:cs="Times-Roman"/>
          <w:color w:val="231F20"/>
        </w:rPr>
        <w:t xml:space="preserve"> taken is </w:t>
      </w:r>
      <w:r w:rsidR="00EB4559" w:rsidRPr="00BB70DB">
        <w:rPr>
          <w:rFonts w:ascii="Palatino Linotype" w:hAnsi="Palatino Linotype" w:cs="Times-Roman"/>
          <w:color w:val="231F20"/>
        </w:rPr>
        <w:t>equivalent</w:t>
      </w:r>
      <w:r w:rsidRPr="00BB70DB">
        <w:rPr>
          <w:rFonts w:ascii="Palatino Linotype" w:hAnsi="Palatino Linotype" w:cs="Times-Roman"/>
          <w:color w:val="231F20"/>
        </w:rPr>
        <w:t xml:space="preserve"> in academic content to the course offered at Whittier College. If it is found that a course does not meet the standards set by the </w:t>
      </w:r>
      <w:r w:rsidR="00B03574">
        <w:rPr>
          <w:rFonts w:ascii="Palatino Linotype" w:hAnsi="Palatino Linotype" w:cs="Times-Roman"/>
          <w:color w:val="231F20"/>
        </w:rPr>
        <w:t xml:space="preserve">Department </w:t>
      </w:r>
      <w:r w:rsidRPr="00BB70DB">
        <w:rPr>
          <w:rFonts w:ascii="Palatino Linotype" w:hAnsi="Palatino Linotype" w:cs="Times-Roman"/>
          <w:color w:val="231F20"/>
        </w:rPr>
        <w:t xml:space="preserve">and the </w:t>
      </w:r>
      <w:r w:rsidR="0062792C">
        <w:rPr>
          <w:rFonts w:ascii="Palatino Linotype" w:hAnsi="Palatino Linotype" w:cs="Times-Roman"/>
          <w:color w:val="231F20"/>
        </w:rPr>
        <w:t xml:space="preserve">current </w:t>
      </w:r>
      <w:r w:rsidRPr="00BB70DB">
        <w:rPr>
          <w:rFonts w:ascii="Palatino Linotype" w:hAnsi="Palatino Linotype" w:cs="Times-Roman"/>
          <w:color w:val="231F20"/>
        </w:rPr>
        <w:t xml:space="preserve">CSWE </w:t>
      </w:r>
      <w:r w:rsidR="002140A8">
        <w:rPr>
          <w:rFonts w:ascii="Palatino Linotype" w:hAnsi="Palatino Linotype" w:cs="Times-Roman"/>
          <w:color w:val="231F20"/>
        </w:rPr>
        <w:t>EPAS</w:t>
      </w:r>
      <w:r w:rsidRPr="00BB70DB">
        <w:rPr>
          <w:rFonts w:ascii="Palatino Linotype" w:hAnsi="Palatino Linotype" w:cs="Times-Roman"/>
          <w:color w:val="231F20"/>
        </w:rPr>
        <w:t>, then the student must repeat the course at Whittier College. All students who graduate with a B.A. in Social Work from Whittier College must take all of the Field Pra</w:t>
      </w:r>
      <w:r w:rsidR="00EB4559">
        <w:rPr>
          <w:rFonts w:ascii="Palatino Linotype" w:hAnsi="Palatino Linotype" w:cs="Times-Roman"/>
          <w:color w:val="231F20"/>
        </w:rPr>
        <w:t xml:space="preserve">cticum courses at the College. </w:t>
      </w:r>
      <w:r w:rsidRPr="00BB70DB">
        <w:rPr>
          <w:rFonts w:ascii="Palatino Linotype" w:hAnsi="Palatino Linotype" w:cs="Times-Roman"/>
          <w:color w:val="231F20"/>
        </w:rPr>
        <w:t xml:space="preserve">Credit for Field Practicum courses </w:t>
      </w:r>
      <w:r w:rsidR="00EB4559" w:rsidRPr="00BB70DB">
        <w:rPr>
          <w:rFonts w:ascii="Palatino Linotype" w:hAnsi="Palatino Linotype" w:cs="Times-Roman"/>
          <w:color w:val="231F20"/>
          <w:u w:val="single"/>
        </w:rPr>
        <w:t>can</w:t>
      </w:r>
      <w:r w:rsidR="00EB4559">
        <w:rPr>
          <w:rFonts w:ascii="Palatino Linotype" w:hAnsi="Palatino Linotype" w:cs="Times-Roman"/>
          <w:color w:val="231F20"/>
          <w:u w:val="single"/>
        </w:rPr>
        <w:t>not</w:t>
      </w:r>
      <w:r w:rsidR="00EB4559">
        <w:rPr>
          <w:rFonts w:ascii="Palatino Linotype" w:hAnsi="Palatino Linotype" w:cs="Times-Roman"/>
          <w:color w:val="231F20"/>
        </w:rPr>
        <w:t xml:space="preserve"> transfer</w:t>
      </w:r>
      <w:r w:rsidRPr="00BB70DB">
        <w:rPr>
          <w:rFonts w:ascii="Palatino Linotype" w:hAnsi="Palatino Linotype" w:cs="Times-Roman"/>
          <w:color w:val="231F20"/>
        </w:rPr>
        <w:t xml:space="preserve"> from another </w:t>
      </w:r>
      <w:r w:rsidR="00B50260">
        <w:rPr>
          <w:rFonts w:ascii="Palatino Linotype" w:hAnsi="Palatino Linotype" w:cs="Times-Roman"/>
          <w:color w:val="231F20"/>
        </w:rPr>
        <w:t>institution to Whittier College</w:t>
      </w:r>
    </w:p>
    <w:p w14:paraId="7AA50FEA" w14:textId="77777777" w:rsidR="00EE07D3" w:rsidRPr="00B50260" w:rsidRDefault="00EE07D3" w:rsidP="00B50260">
      <w:pPr>
        <w:autoSpaceDE w:val="0"/>
        <w:autoSpaceDN w:val="0"/>
        <w:adjustRightInd w:val="0"/>
        <w:rPr>
          <w:rFonts w:ascii="Palatino Linotype" w:hAnsi="Palatino Linotype" w:cs="Times-Roman"/>
          <w:color w:val="231F20"/>
        </w:rPr>
      </w:pPr>
    </w:p>
    <w:p w14:paraId="153DF9EE" w14:textId="02412532" w:rsidR="00890A1E" w:rsidRDefault="00890A1E" w:rsidP="00584868">
      <w:pPr>
        <w:rPr>
          <w:rFonts w:ascii="Palatino Linotype" w:hAnsi="Palatino Linotype"/>
          <w:b/>
          <w:i/>
        </w:rPr>
      </w:pPr>
      <w:r>
        <w:rPr>
          <w:rFonts w:ascii="Palatino Linotype" w:hAnsi="Palatino Linotype"/>
          <w:b/>
          <w:i/>
        </w:rPr>
        <w:t>Admission t</w:t>
      </w:r>
      <w:r w:rsidR="001F1646">
        <w:rPr>
          <w:rFonts w:ascii="Palatino Linotype" w:hAnsi="Palatino Linotype"/>
          <w:b/>
          <w:i/>
        </w:rPr>
        <w:t>o the Department of Social Work</w:t>
      </w:r>
      <w:r>
        <w:rPr>
          <w:rFonts w:ascii="Palatino Linotype" w:hAnsi="Palatino Linotype"/>
          <w:b/>
          <w:i/>
        </w:rPr>
        <w:t xml:space="preserve"> Policy</w:t>
      </w:r>
    </w:p>
    <w:p w14:paraId="1BA05E6B" w14:textId="21AC4188" w:rsidR="00890A1E" w:rsidRDefault="00890A1E" w:rsidP="00584868">
      <w:pPr>
        <w:rPr>
          <w:rFonts w:ascii="Palatino Linotype" w:hAnsi="Palatino Linotype"/>
        </w:rPr>
      </w:pPr>
      <w:r>
        <w:rPr>
          <w:rFonts w:ascii="Palatino Linotype" w:hAnsi="Palatino Linotype"/>
        </w:rPr>
        <w:t>If a student applies for admission to the Social Work program and does not meet the requirements, the Department Chair and the Director of Field Education meet with the student and explore options that are in the best interests of the student.  Possible options include:</w:t>
      </w:r>
    </w:p>
    <w:p w14:paraId="3C6FA225" w14:textId="183CAC15" w:rsidR="00890A1E" w:rsidRDefault="00890A1E" w:rsidP="00890A1E">
      <w:pPr>
        <w:pStyle w:val="ListParagraph"/>
        <w:numPr>
          <w:ilvl w:val="0"/>
          <w:numId w:val="29"/>
        </w:numPr>
        <w:rPr>
          <w:rFonts w:ascii="Palatino Linotype" w:hAnsi="Palatino Linotype"/>
        </w:rPr>
      </w:pPr>
      <w:r>
        <w:rPr>
          <w:rFonts w:ascii="Palatino Linotype" w:hAnsi="Palatino Linotype"/>
        </w:rPr>
        <w:t xml:space="preserve">Creating a growth plan with the student to meet the academic requirements and a time line for review </w:t>
      </w:r>
      <w:r w:rsidR="001F1646">
        <w:rPr>
          <w:rFonts w:ascii="Palatino Linotype" w:hAnsi="Palatino Linotype"/>
        </w:rPr>
        <w:t xml:space="preserve">and </w:t>
      </w:r>
      <w:r>
        <w:rPr>
          <w:rFonts w:ascii="Palatino Linotype" w:hAnsi="Palatino Linotype"/>
        </w:rPr>
        <w:t>reapplication to the social work major;</w:t>
      </w:r>
    </w:p>
    <w:p w14:paraId="20D9DC55" w14:textId="170409F8" w:rsidR="00890A1E" w:rsidRDefault="00890A1E" w:rsidP="00890A1E">
      <w:pPr>
        <w:pStyle w:val="ListParagraph"/>
        <w:numPr>
          <w:ilvl w:val="0"/>
          <w:numId w:val="29"/>
        </w:numPr>
        <w:rPr>
          <w:rFonts w:ascii="Palatino Linotype" w:hAnsi="Palatino Linotype"/>
        </w:rPr>
      </w:pPr>
      <w:r>
        <w:rPr>
          <w:rFonts w:ascii="Palatino Linotype" w:hAnsi="Palatino Linotype"/>
        </w:rPr>
        <w:t>Creating a growth plan with the student to meet the professional requirements and a time line for review and reapplication to the social work major;</w:t>
      </w:r>
    </w:p>
    <w:p w14:paraId="00E1FBB1" w14:textId="748788DD" w:rsidR="00890A1E" w:rsidRDefault="00890A1E" w:rsidP="00890A1E">
      <w:pPr>
        <w:pStyle w:val="ListParagraph"/>
        <w:numPr>
          <w:ilvl w:val="0"/>
          <w:numId w:val="29"/>
        </w:numPr>
        <w:rPr>
          <w:rFonts w:ascii="Palatino Linotype" w:hAnsi="Palatino Linotype"/>
        </w:rPr>
      </w:pPr>
      <w:r>
        <w:rPr>
          <w:rFonts w:ascii="Palatino Linotype" w:hAnsi="Palatino Linotype"/>
        </w:rPr>
        <w:t>Exploring other academic and professi</w:t>
      </w:r>
      <w:r w:rsidR="001F1646">
        <w:rPr>
          <w:rFonts w:ascii="Palatino Linotype" w:hAnsi="Palatino Linotype"/>
        </w:rPr>
        <w:t>onal interests with the student and connecting student with appropriate academic resources.</w:t>
      </w:r>
    </w:p>
    <w:p w14:paraId="6BB6A31F" w14:textId="77777777" w:rsidR="0034455F" w:rsidRPr="00890A1E" w:rsidRDefault="0034455F" w:rsidP="0034455F">
      <w:pPr>
        <w:pStyle w:val="ListParagraph"/>
        <w:rPr>
          <w:rFonts w:ascii="Palatino Linotype" w:hAnsi="Palatino Linotype"/>
        </w:rPr>
      </w:pPr>
    </w:p>
    <w:p w14:paraId="60DFBDE8" w14:textId="1F4FB5BD" w:rsidR="00890A1E" w:rsidRPr="00890A1E" w:rsidRDefault="00890A1E" w:rsidP="00584868">
      <w:pPr>
        <w:rPr>
          <w:rFonts w:ascii="Palatino Linotype" w:hAnsi="Palatino Linotype"/>
        </w:rPr>
      </w:pPr>
      <w:r>
        <w:rPr>
          <w:rFonts w:ascii="Palatino Linotype" w:hAnsi="Palatino Linotype"/>
        </w:rPr>
        <w:t xml:space="preserve">We encourage students to utilize college resources such as academic tutoring, </w:t>
      </w:r>
      <w:r w:rsidR="0034455F">
        <w:rPr>
          <w:rFonts w:ascii="Palatino Linotype" w:hAnsi="Palatino Linotype"/>
        </w:rPr>
        <w:t xml:space="preserve">consulting with faculty in other academic departments, </w:t>
      </w:r>
      <w:r>
        <w:rPr>
          <w:rFonts w:ascii="Palatino Linotype" w:hAnsi="Palatino Linotype"/>
        </w:rPr>
        <w:t>professional mentoring, financial aid support, and other</w:t>
      </w:r>
      <w:r w:rsidR="0034455F">
        <w:rPr>
          <w:rFonts w:ascii="Palatino Linotype" w:hAnsi="Palatino Linotype"/>
        </w:rPr>
        <w:t xml:space="preserve"> offices that relate to the challenges the student faces.  </w:t>
      </w:r>
    </w:p>
    <w:p w14:paraId="02855D9A" w14:textId="77777777" w:rsidR="00890A1E" w:rsidRDefault="00890A1E" w:rsidP="00584868">
      <w:pPr>
        <w:rPr>
          <w:rFonts w:ascii="Palatino Linotype" w:hAnsi="Palatino Linotype"/>
          <w:b/>
          <w:i/>
        </w:rPr>
      </w:pPr>
    </w:p>
    <w:p w14:paraId="51649B23" w14:textId="77777777" w:rsidR="00890A1E" w:rsidRDefault="00890A1E" w:rsidP="00584868">
      <w:pPr>
        <w:rPr>
          <w:rFonts w:ascii="Palatino Linotype" w:hAnsi="Palatino Linotype"/>
          <w:b/>
          <w:i/>
        </w:rPr>
      </w:pPr>
    </w:p>
    <w:p w14:paraId="5C447AEF" w14:textId="05A9DF14" w:rsidR="00584868" w:rsidRDefault="00584868" w:rsidP="00584868">
      <w:pPr>
        <w:rPr>
          <w:rFonts w:ascii="Palatino Linotype" w:hAnsi="Palatino Linotype"/>
          <w:b/>
          <w:i/>
        </w:rPr>
      </w:pPr>
      <w:r w:rsidRPr="001F47F3">
        <w:rPr>
          <w:rFonts w:ascii="Palatino Linotype" w:hAnsi="Palatino Linotype"/>
          <w:b/>
          <w:i/>
        </w:rPr>
        <w:t>Academic Advising: Policies and Procedures</w:t>
      </w:r>
    </w:p>
    <w:p w14:paraId="4A2D0C19" w14:textId="77777777" w:rsidR="00584868" w:rsidRDefault="00584868" w:rsidP="00584868">
      <w:pPr>
        <w:rPr>
          <w:rFonts w:ascii="Palatino Linotype" w:hAnsi="Palatino Linotype"/>
        </w:rPr>
      </w:pPr>
      <w:r w:rsidRPr="00F970E8">
        <w:rPr>
          <w:rFonts w:ascii="Palatino Linotype" w:hAnsi="Palatino Linotype"/>
          <w:i/>
        </w:rPr>
        <w:t>Academic Policies and Procedures</w:t>
      </w:r>
      <w:r>
        <w:rPr>
          <w:rFonts w:ascii="Palatino Linotype" w:hAnsi="Palatino Linotype"/>
          <w:i/>
        </w:rPr>
        <w:t>.</w:t>
      </w:r>
      <w:r>
        <w:rPr>
          <w:rFonts w:ascii="Palatino Linotype" w:hAnsi="Palatino Linotype"/>
        </w:rPr>
        <w:t xml:space="preserve"> The Program Director and Director of Field Education provide academic advising to social work majors and students interested in the major.  Academic advising is scheduled each fall and spring semester for two weeks prior to pre-registration for classes.  The Program Director and Director of Field Education provide group advising sessions and notify students prior to advising by email posted on the Social Work Major Moodle site.  Individual advising is available upon request.  Students schedule a </w:t>
      </w:r>
      <w:proofErr w:type="gramStart"/>
      <w:r>
        <w:rPr>
          <w:rFonts w:ascii="Palatino Linotype" w:hAnsi="Palatino Linotype"/>
        </w:rPr>
        <w:t>twenty minute</w:t>
      </w:r>
      <w:proofErr w:type="gramEnd"/>
      <w:r>
        <w:rPr>
          <w:rFonts w:ascii="Palatino Linotype" w:hAnsi="Palatino Linotype"/>
        </w:rPr>
        <w:t xml:space="preserve"> advising session and work with both faculty members to review schedules, select classes, and clarify their academic and professional readiness for Field Education.  After students create course schedules, faculty admit them </w:t>
      </w:r>
      <w:r>
        <w:rPr>
          <w:rFonts w:ascii="Palatino Linotype" w:hAnsi="Palatino Linotype"/>
        </w:rPr>
        <w:lastRenderedPageBreak/>
        <w:t xml:space="preserve">to classes and clear them for registration as required by the Office of the Registrar.  Faculty members are accessible for advising throughout the academic year upon student request. </w:t>
      </w:r>
    </w:p>
    <w:p w14:paraId="79D47A52" w14:textId="5B2FA5D3" w:rsidR="00584868" w:rsidRDefault="00584868" w:rsidP="00584868">
      <w:pPr>
        <w:rPr>
          <w:rFonts w:ascii="Palatino Linotype" w:hAnsi="Palatino Linotype"/>
        </w:rPr>
      </w:pPr>
      <w:r w:rsidRPr="00F970E8">
        <w:rPr>
          <w:rFonts w:ascii="Palatino Linotype" w:hAnsi="Palatino Linotype"/>
          <w:i/>
        </w:rPr>
        <w:t>Professional Advising</w:t>
      </w:r>
      <w:r>
        <w:rPr>
          <w:rFonts w:ascii="Palatino Linotype" w:hAnsi="Palatino Linotype"/>
          <w:i/>
        </w:rPr>
        <w:t>:</w:t>
      </w:r>
      <w:r w:rsidRPr="00F970E8">
        <w:rPr>
          <w:rFonts w:ascii="Palatino Linotype" w:hAnsi="Palatino Linotype"/>
          <w:i/>
        </w:rPr>
        <w:t xml:space="preserve"> Policies and Procedures.</w:t>
      </w:r>
      <w:r>
        <w:rPr>
          <w:rFonts w:ascii="Palatino Linotype" w:hAnsi="Palatino Linotype"/>
          <w:i/>
        </w:rPr>
        <w:t xml:space="preserve"> </w:t>
      </w:r>
      <w:r>
        <w:rPr>
          <w:rFonts w:ascii="Palatino Linotype" w:hAnsi="Palatino Linotype"/>
        </w:rPr>
        <w:t xml:space="preserve"> The Program Director and Director of Field Education plan two mandatory meetings each spring semester: A meeting for all Social Work Majors and Applicants to the Social Work Program;</w:t>
      </w:r>
    </w:p>
    <w:p w14:paraId="61B15EBE" w14:textId="77777777" w:rsidR="00584868" w:rsidRDefault="00584868" w:rsidP="00584868">
      <w:pPr>
        <w:rPr>
          <w:rFonts w:ascii="Palatino Linotype" w:hAnsi="Palatino Linotype"/>
        </w:rPr>
      </w:pPr>
      <w:proofErr w:type="gramStart"/>
      <w:r>
        <w:rPr>
          <w:rFonts w:ascii="Palatino Linotype" w:hAnsi="Palatino Linotype"/>
        </w:rPr>
        <w:t>and</w:t>
      </w:r>
      <w:proofErr w:type="gramEnd"/>
      <w:r>
        <w:rPr>
          <w:rFonts w:ascii="Palatino Linotype" w:hAnsi="Palatino Linotype"/>
        </w:rPr>
        <w:t xml:space="preserve"> a meeting for all Social Work Majors who are applying for Field Education.  We provide students instruction on how to apply for the major, how to access the Moodle Social Work Major page, and dialogue with students about issues related to the knowledge base and values of the profession. Students learn about the distinction of admission to a professional program, the NASW Code of Ethics (2008) and the implications for success in class and field.</w:t>
      </w:r>
    </w:p>
    <w:p w14:paraId="6C8C9ABA" w14:textId="77777777" w:rsidR="00584868" w:rsidRDefault="00584868" w:rsidP="00584868">
      <w:pPr>
        <w:rPr>
          <w:rFonts w:ascii="Palatino Linotype" w:hAnsi="Palatino Linotype"/>
        </w:rPr>
      </w:pPr>
    </w:p>
    <w:p w14:paraId="6918CD80" w14:textId="77777777" w:rsidR="00584868" w:rsidRDefault="00584868" w:rsidP="00584868">
      <w:pPr>
        <w:rPr>
          <w:rFonts w:ascii="Palatino Linotype" w:hAnsi="Palatino Linotype"/>
        </w:rPr>
      </w:pPr>
      <w:r>
        <w:rPr>
          <w:rFonts w:ascii="Palatino Linotype" w:hAnsi="Palatino Linotype"/>
        </w:rPr>
        <w:t xml:space="preserve">The Field Education Meeting prepares students for application to field and the review and acceptance process.  Faculty and students in field placement dialogue with students about professionalism in field placement and in field seminars, using the NASW Code of Ethics (2008) as a reference. </w:t>
      </w:r>
    </w:p>
    <w:p w14:paraId="7790921F" w14:textId="77777777" w:rsidR="00584868" w:rsidRDefault="00584868" w:rsidP="00584868">
      <w:pPr>
        <w:rPr>
          <w:rFonts w:ascii="Palatino Linotype" w:hAnsi="Palatino Linotype"/>
        </w:rPr>
      </w:pPr>
    </w:p>
    <w:p w14:paraId="00429B50" w14:textId="77777777" w:rsidR="00584868" w:rsidRDefault="00584868" w:rsidP="00584868">
      <w:pPr>
        <w:rPr>
          <w:rFonts w:ascii="Palatino Linotype" w:hAnsi="Palatino Linotype"/>
        </w:rPr>
      </w:pPr>
      <w:r>
        <w:rPr>
          <w:rFonts w:ascii="Palatino Linotype" w:hAnsi="Palatino Linotype"/>
        </w:rPr>
        <w:t>Students also receive professional advising from career service staff in social work classes about resume building, interviewing for jobs, preparing cover letters, and professional image building in social media and communications.</w:t>
      </w:r>
    </w:p>
    <w:p w14:paraId="164CFCD8" w14:textId="77777777" w:rsidR="00584868" w:rsidRPr="001F47F3" w:rsidRDefault="00584868" w:rsidP="00584868">
      <w:pPr>
        <w:rPr>
          <w:rFonts w:ascii="Palatino Linotype" w:hAnsi="Palatino Linotype"/>
        </w:rPr>
      </w:pPr>
    </w:p>
    <w:p w14:paraId="651E97C5" w14:textId="77777777" w:rsidR="00584868" w:rsidRDefault="00584868" w:rsidP="00584868">
      <w:pPr>
        <w:rPr>
          <w:rFonts w:ascii="Palatino Linotype" w:hAnsi="Palatino Linotype"/>
          <w:b/>
          <w:i/>
        </w:rPr>
      </w:pPr>
    </w:p>
    <w:p w14:paraId="67659B9D" w14:textId="77777777" w:rsidR="00584868" w:rsidRDefault="00584868" w:rsidP="008C230B">
      <w:pPr>
        <w:rPr>
          <w:rFonts w:ascii="Palatino Linotype" w:hAnsi="Palatino Linotype"/>
          <w:b/>
          <w:i/>
        </w:rPr>
      </w:pPr>
    </w:p>
    <w:p w14:paraId="24097E04" w14:textId="77777777" w:rsidR="008C230B" w:rsidRDefault="008C230B" w:rsidP="008C230B">
      <w:pPr>
        <w:rPr>
          <w:rFonts w:ascii="Palatino Linotype" w:hAnsi="Palatino Linotype"/>
          <w:b/>
          <w:i/>
        </w:rPr>
      </w:pPr>
      <w:r w:rsidRPr="00D029A7">
        <w:rPr>
          <w:rFonts w:ascii="Palatino Linotype" w:hAnsi="Palatino Linotype"/>
          <w:b/>
          <w:i/>
        </w:rPr>
        <w:t>Notifying Students of Academic and Professional Performance</w:t>
      </w:r>
      <w:r>
        <w:rPr>
          <w:rFonts w:ascii="Palatino Linotype" w:hAnsi="Palatino Linotype"/>
          <w:b/>
          <w:i/>
        </w:rPr>
        <w:t>: Policies and Procedures</w:t>
      </w:r>
    </w:p>
    <w:p w14:paraId="1B341BFF" w14:textId="77777777" w:rsidR="008C230B" w:rsidRDefault="008C230B" w:rsidP="008C230B">
      <w:pPr>
        <w:rPr>
          <w:rFonts w:ascii="Palatino Linotype" w:hAnsi="Palatino Linotype"/>
        </w:rPr>
      </w:pPr>
    </w:p>
    <w:p w14:paraId="3922D67C" w14:textId="77777777" w:rsidR="008C230B" w:rsidRDefault="008C230B" w:rsidP="008C230B">
      <w:pPr>
        <w:rPr>
          <w:rFonts w:ascii="Palatino Linotype" w:hAnsi="Palatino Linotype"/>
        </w:rPr>
      </w:pPr>
      <w:r>
        <w:rPr>
          <w:rFonts w:ascii="Palatino Linotype" w:hAnsi="Palatino Linotype"/>
        </w:rPr>
        <w:t xml:space="preserve">1.  </w:t>
      </w:r>
      <w:r w:rsidRPr="00D029A7">
        <w:rPr>
          <w:rFonts w:ascii="Palatino Linotype" w:hAnsi="Palatino Linotype"/>
          <w:i/>
        </w:rPr>
        <w:t>Notification of Course Performance from Faculty.</w:t>
      </w:r>
      <w:r>
        <w:rPr>
          <w:rFonts w:ascii="Palatino Linotype" w:hAnsi="Palatino Linotype"/>
        </w:rPr>
        <w:t xml:space="preserve">  Social work classes use Moodle, an online course management system that provides students with relevant course information such as syllabi, learning activities, portals for uploading assignments, and faculty evaluation of student work.  Moodle is accessible to students at the beginning of academic instruction and provides overall course grades as well as grades for separate assignments as soon as faculty record feedback on assignments through rubrics or written feedback.  </w:t>
      </w:r>
    </w:p>
    <w:p w14:paraId="088B2C84" w14:textId="77777777" w:rsidR="008C230B" w:rsidRDefault="008C230B" w:rsidP="008C230B">
      <w:pPr>
        <w:rPr>
          <w:rFonts w:ascii="Palatino Linotype" w:hAnsi="Palatino Linotype"/>
        </w:rPr>
      </w:pPr>
    </w:p>
    <w:p w14:paraId="5E3772C8" w14:textId="77777777" w:rsidR="008C230B" w:rsidRPr="00D029A7" w:rsidRDefault="008C230B" w:rsidP="008C230B">
      <w:pPr>
        <w:rPr>
          <w:rFonts w:ascii="Palatino Linotype" w:hAnsi="Palatino Linotype"/>
        </w:rPr>
      </w:pPr>
      <w:r>
        <w:rPr>
          <w:rFonts w:ascii="Palatino Linotype" w:hAnsi="Palatino Linotype"/>
        </w:rPr>
        <w:t xml:space="preserve">2.  </w:t>
      </w:r>
      <w:r w:rsidRPr="00462673">
        <w:rPr>
          <w:rFonts w:ascii="Palatino Linotype" w:hAnsi="Palatino Linotype"/>
          <w:i/>
        </w:rPr>
        <w:t>Notification of Academic/Professional Difficulty</w:t>
      </w:r>
      <w:r>
        <w:rPr>
          <w:rFonts w:ascii="Palatino Linotype" w:hAnsi="Palatino Linotype"/>
        </w:rPr>
        <w:t xml:space="preserve">. Faculty members alert students about inadequate academic and professional performance through two Early Alert Warning System through the Office of the Registrar prior to and after mid-term examinations.  The notices are sent to the student and the academic advisor.  </w:t>
      </w:r>
      <w:r>
        <w:rPr>
          <w:rFonts w:ascii="Palatino Linotype" w:hAnsi="Palatino Linotype"/>
        </w:rPr>
        <w:lastRenderedPageBreak/>
        <w:t>The academic advisor and the student develop a plan to support the student’s academic and professional success.</w:t>
      </w:r>
    </w:p>
    <w:p w14:paraId="4E91E305" w14:textId="77777777" w:rsidR="008C230B" w:rsidRDefault="008C230B" w:rsidP="008C230B">
      <w:pPr>
        <w:rPr>
          <w:rFonts w:ascii="Palatino Linotype" w:hAnsi="Palatino Linotype"/>
        </w:rPr>
      </w:pPr>
    </w:p>
    <w:p w14:paraId="4DBF142D" w14:textId="77777777" w:rsidR="008C230B" w:rsidRDefault="008C230B" w:rsidP="008C230B">
      <w:pPr>
        <w:rPr>
          <w:rFonts w:ascii="Palatino Linotype" w:hAnsi="Palatino Linotype"/>
        </w:rPr>
      </w:pPr>
      <w:r>
        <w:rPr>
          <w:rFonts w:ascii="Palatino Linotype" w:hAnsi="Palatino Linotype"/>
        </w:rPr>
        <w:t xml:space="preserve">3. </w:t>
      </w:r>
      <w:r w:rsidRPr="00462673">
        <w:rPr>
          <w:rFonts w:ascii="Palatino Linotype" w:hAnsi="Palatino Linotype"/>
          <w:i/>
        </w:rPr>
        <w:t>Mid-Semester Warnings</w:t>
      </w:r>
      <w:r>
        <w:rPr>
          <w:rFonts w:ascii="Palatino Linotype" w:hAnsi="Palatino Linotype"/>
        </w:rPr>
        <w:t>. Faculty members alert students of academic and professional difficulty in class through Mid-Semester Warnings after mid-term examinations, managed by the Office of the Registrar.  The notices are sent to the student and the academic advisor.  The academic advisor and the student develop a plan to support the student’s academic and professional success.</w:t>
      </w:r>
    </w:p>
    <w:p w14:paraId="3675E8A0" w14:textId="77777777" w:rsidR="008C230B" w:rsidRDefault="008C230B" w:rsidP="008C230B">
      <w:pPr>
        <w:rPr>
          <w:rFonts w:ascii="Palatino Linotype" w:hAnsi="Palatino Linotype"/>
        </w:rPr>
      </w:pPr>
    </w:p>
    <w:p w14:paraId="646A19A4" w14:textId="381C5879" w:rsidR="008C230B" w:rsidRDefault="008C230B" w:rsidP="008C230B">
      <w:pPr>
        <w:rPr>
          <w:rFonts w:ascii="Palatino Linotype" w:hAnsi="Palatino Linotype"/>
        </w:rPr>
      </w:pPr>
      <w:r>
        <w:rPr>
          <w:rFonts w:ascii="Palatino Linotype" w:hAnsi="Palatino Linotype"/>
        </w:rPr>
        <w:t xml:space="preserve">4.  </w:t>
      </w:r>
      <w:r w:rsidRPr="008176B9">
        <w:rPr>
          <w:rFonts w:ascii="Palatino Linotype" w:hAnsi="Palatino Linotype"/>
          <w:i/>
        </w:rPr>
        <w:t>Poet Early Warning System (PEAP).</w:t>
      </w:r>
      <w:r>
        <w:rPr>
          <w:rFonts w:ascii="Palatino Linotype" w:hAnsi="Palatino Linotype"/>
        </w:rPr>
        <w:t xml:space="preserve">  </w:t>
      </w:r>
      <w:proofErr w:type="gramStart"/>
      <w:r>
        <w:rPr>
          <w:rFonts w:ascii="Palatino Linotype" w:hAnsi="Palatino Linotype"/>
        </w:rPr>
        <w:t>PEAP, an online alert system on Moodle, is managed by the Di</w:t>
      </w:r>
      <w:r w:rsidR="00AF22BD">
        <w:rPr>
          <w:rFonts w:ascii="Palatino Linotype" w:hAnsi="Palatino Linotype"/>
        </w:rPr>
        <w:t>vision of Student Life</w:t>
      </w:r>
      <w:proofErr w:type="gramEnd"/>
      <w:r w:rsidR="00AF22BD">
        <w:rPr>
          <w:rFonts w:ascii="Palatino Linotype" w:hAnsi="Palatino Linotype"/>
        </w:rPr>
        <w:t>.   Faculty</w:t>
      </w:r>
      <w:r>
        <w:rPr>
          <w:rFonts w:ascii="Palatino Linotype" w:hAnsi="Palatino Linotype"/>
        </w:rPr>
        <w:t xml:space="preserve"> members use PEAP to notify and elicit support from Student Life staff when students are vulnerable or at-risk personally, professionally, or academically.  Student Life staff work with students in consultation with faculty to provide support and resources to mediate stressors that students may encounter in the course of the academic year.</w:t>
      </w:r>
    </w:p>
    <w:p w14:paraId="55668869" w14:textId="77777777" w:rsidR="008C230B" w:rsidRDefault="008C230B" w:rsidP="008C230B">
      <w:pPr>
        <w:rPr>
          <w:rFonts w:ascii="Palatino Linotype" w:hAnsi="Palatino Linotype"/>
        </w:rPr>
      </w:pPr>
    </w:p>
    <w:p w14:paraId="4334C104" w14:textId="6C700923" w:rsidR="008C230B" w:rsidRPr="008C230B" w:rsidRDefault="008C230B" w:rsidP="008C230B">
      <w:pPr>
        <w:rPr>
          <w:rFonts w:ascii="Palatino Linotype" w:hAnsi="Palatino Linotype"/>
          <w:highlight w:val="yellow"/>
        </w:rPr>
      </w:pPr>
      <w:r w:rsidRPr="008176B9">
        <w:rPr>
          <w:rFonts w:ascii="Palatino Linotype" w:hAnsi="Palatino Linotype"/>
          <w:i/>
        </w:rPr>
        <w:t>5.  Social Work Program Support.</w:t>
      </w:r>
      <w:r>
        <w:rPr>
          <w:rFonts w:ascii="Palatino Linotype" w:hAnsi="Palatino Linotype"/>
          <w:i/>
        </w:rPr>
        <w:t xml:space="preserve"> </w:t>
      </w:r>
      <w:r>
        <w:rPr>
          <w:rFonts w:ascii="Palatino Linotype" w:hAnsi="Palatino Linotype"/>
        </w:rPr>
        <w:t xml:space="preserve"> Students seeking academic or professional support are encouraged to initially access social work faculty and academic advisors.  The student and faculty member meet, clarify unmet needs, and identify resources, on and off campus, that might alleviate the problem.  Social work faculty and advisors serve as referral sources to avoid dual relationships.  If professional development is a need, the Program Director and Director of Field Education could be involved to support plans for student enrichment or </w:t>
      </w:r>
      <w:r w:rsidRPr="008C230B">
        <w:rPr>
          <w:rFonts w:ascii="Palatino Linotype" w:hAnsi="Palatino Linotype"/>
        </w:rPr>
        <w:t>remediation.</w:t>
      </w:r>
    </w:p>
    <w:p w14:paraId="59DD90D1" w14:textId="77777777" w:rsidR="008C230B" w:rsidRDefault="008C230B">
      <w:pPr>
        <w:autoSpaceDE w:val="0"/>
        <w:autoSpaceDN w:val="0"/>
        <w:adjustRightInd w:val="0"/>
        <w:outlineLvl w:val="0"/>
        <w:rPr>
          <w:rFonts w:ascii="Palatino Linotype" w:hAnsi="Palatino Linotype" w:cs="Times-BoldItalic"/>
          <w:b/>
          <w:bCs/>
          <w:i/>
          <w:iCs/>
          <w:color w:val="231F20"/>
        </w:rPr>
      </w:pPr>
    </w:p>
    <w:p w14:paraId="29606EC8" w14:textId="77777777" w:rsidR="0093365F" w:rsidRPr="00BB70DB" w:rsidRDefault="0093365F">
      <w:pPr>
        <w:autoSpaceDE w:val="0"/>
        <w:autoSpaceDN w:val="0"/>
        <w:adjustRightInd w:val="0"/>
        <w:outlineLvl w:val="0"/>
        <w:rPr>
          <w:rFonts w:ascii="Palatino Linotype" w:hAnsi="Palatino Linotype" w:cs="Times-BoldItalic"/>
          <w:b/>
          <w:bCs/>
          <w:i/>
          <w:iCs/>
          <w:color w:val="231F20"/>
        </w:rPr>
      </w:pPr>
      <w:r w:rsidRPr="00BB70DB">
        <w:rPr>
          <w:rFonts w:ascii="Palatino Linotype" w:hAnsi="Palatino Linotype" w:cs="Times-BoldItalic"/>
          <w:b/>
          <w:bCs/>
          <w:i/>
          <w:iCs/>
          <w:color w:val="231F20"/>
        </w:rPr>
        <w:t xml:space="preserve">The Social Work Minor </w:t>
      </w:r>
    </w:p>
    <w:p w14:paraId="7386C259" w14:textId="77777777" w:rsidR="0093365F" w:rsidRDefault="00EE07D3">
      <w:pPr>
        <w:autoSpaceDE w:val="0"/>
        <w:autoSpaceDN w:val="0"/>
        <w:adjustRightInd w:val="0"/>
        <w:outlineLvl w:val="0"/>
        <w:rPr>
          <w:rFonts w:ascii="Palatino Linotype" w:hAnsi="Palatino Linotype" w:cs="Times-Bold"/>
          <w:bCs/>
          <w:color w:val="231F20"/>
        </w:rPr>
      </w:pPr>
      <w:r w:rsidRPr="00EE07D3">
        <w:rPr>
          <w:rFonts w:ascii="Palatino Linotype" w:hAnsi="Palatino Linotype" w:cs="Times-Bold"/>
          <w:bCs/>
          <w:color w:val="231F20"/>
        </w:rPr>
        <w:t xml:space="preserve">The </w:t>
      </w:r>
      <w:r>
        <w:rPr>
          <w:rFonts w:ascii="Palatino Linotype" w:hAnsi="Palatino Linotype" w:cs="Times-Bold"/>
          <w:bCs/>
          <w:color w:val="231F20"/>
        </w:rPr>
        <w:t>Social Work Minor is designed for students who wish to develop knowledge about the major as it relates to their chosen discipline.  Often students majoring in child development, Spanish, psychology, sociology, kinesiology, the Whittier Scholars Program, and other majors see benefit in a social work minor.  The minor does not prepare a student for social work generalist practice, but introduces the discipline with a sampling of courses as seen in the chart below.</w:t>
      </w:r>
    </w:p>
    <w:p w14:paraId="13DACC6B" w14:textId="77777777" w:rsidR="00EE07D3" w:rsidRDefault="00EE07D3">
      <w:pPr>
        <w:autoSpaceDE w:val="0"/>
        <w:autoSpaceDN w:val="0"/>
        <w:adjustRightInd w:val="0"/>
        <w:outlineLvl w:val="0"/>
        <w:rPr>
          <w:rFonts w:ascii="Palatino Linotype" w:hAnsi="Palatino Linotype" w:cs="Times-Bold"/>
          <w:bCs/>
          <w:color w:val="231F20"/>
        </w:rPr>
      </w:pPr>
    </w:p>
    <w:p w14:paraId="4BE0D08E" w14:textId="77777777" w:rsidR="00EE07D3" w:rsidRPr="00EE07D3" w:rsidRDefault="00EE07D3">
      <w:pPr>
        <w:autoSpaceDE w:val="0"/>
        <w:autoSpaceDN w:val="0"/>
        <w:adjustRightInd w:val="0"/>
        <w:outlineLvl w:val="0"/>
        <w:rPr>
          <w:rFonts w:ascii="Palatino Linotype" w:hAnsi="Palatino Linotype" w:cs="Times-Bold"/>
          <w:bCs/>
          <w:color w:val="231F20"/>
        </w:rPr>
      </w:pPr>
    </w:p>
    <w:p w14:paraId="6345EEE6" w14:textId="7A184F92" w:rsidR="006957B2" w:rsidRDefault="0093365F" w:rsidP="00BB70DB">
      <w:pPr>
        <w:autoSpaceDE w:val="0"/>
        <w:autoSpaceDN w:val="0"/>
        <w:adjustRightInd w:val="0"/>
        <w:rPr>
          <w:rFonts w:ascii="Palatino Linotype" w:hAnsi="Palatino Linotype" w:cs="Times-Roman"/>
          <w:color w:val="231F20"/>
        </w:rPr>
      </w:pPr>
      <w:r w:rsidRPr="00BB70DB">
        <w:rPr>
          <w:rFonts w:ascii="Palatino Linotype" w:hAnsi="Palatino Linotype" w:cs="Times-Roman"/>
          <w:color w:val="231F20"/>
        </w:rPr>
        <w:t>The Social Work Curriculum offers many opportunities for students majoring in other disciplines, such as political science, biology or pre-med, and pre-law. The social work minor</w:t>
      </w:r>
      <w:r w:rsidR="00BE51AB" w:rsidRPr="00BB70DB">
        <w:rPr>
          <w:rFonts w:ascii="Palatino Linotype" w:hAnsi="Palatino Linotype" w:cs="Times-Roman"/>
          <w:color w:val="231F20"/>
        </w:rPr>
        <w:t xml:space="preserve"> is 18 credits and</w:t>
      </w:r>
      <w:r w:rsidR="00BE51AB" w:rsidRPr="00BB70DB">
        <w:rPr>
          <w:rFonts w:ascii="Palatino Linotype" w:hAnsi="Palatino Linotype" w:cs="Times-Roman"/>
          <w:b/>
          <w:color w:val="231F20"/>
        </w:rPr>
        <w:t xml:space="preserve"> </w:t>
      </w:r>
      <w:r w:rsidRPr="00BB70DB">
        <w:rPr>
          <w:rFonts w:ascii="Palatino Linotype" w:hAnsi="Palatino Linotype" w:cs="Times-Roman"/>
          <w:color w:val="231F20"/>
        </w:rPr>
        <w:t xml:space="preserve">allows you to integrate social work knowledge, skill, and values in a way that enhances your area of study or career </w:t>
      </w:r>
      <w:r w:rsidRPr="00BB70DB">
        <w:rPr>
          <w:rFonts w:ascii="Palatino Linotype" w:hAnsi="Palatino Linotype" w:cs="Times-Roman"/>
          <w:color w:val="231F20"/>
        </w:rPr>
        <w:lastRenderedPageBreak/>
        <w:t xml:space="preserve">path. For more information </w:t>
      </w:r>
      <w:r w:rsidR="00BB70DB">
        <w:rPr>
          <w:rFonts w:ascii="Palatino Linotype" w:hAnsi="Palatino Linotype" w:cs="Times-Roman"/>
          <w:color w:val="231F20"/>
        </w:rPr>
        <w:t>about the social work minor</w:t>
      </w:r>
      <w:r w:rsidR="003A05D6">
        <w:rPr>
          <w:rFonts w:ascii="Palatino Linotype" w:hAnsi="Palatino Linotype" w:cs="Times-Roman"/>
          <w:color w:val="231F20"/>
        </w:rPr>
        <w:t xml:space="preserve">, </w:t>
      </w:r>
      <w:r w:rsidR="00EB4559">
        <w:rPr>
          <w:rFonts w:ascii="Palatino Linotype" w:hAnsi="Palatino Linotype" w:cs="Times-Roman"/>
          <w:color w:val="231F20"/>
        </w:rPr>
        <w:t>look</w:t>
      </w:r>
      <w:r w:rsidR="00BB70DB">
        <w:rPr>
          <w:rFonts w:ascii="Palatino Linotype" w:hAnsi="Palatino Linotype" w:cs="Times-Roman"/>
          <w:color w:val="231F20"/>
        </w:rPr>
        <w:t xml:space="preserve"> in your </w:t>
      </w:r>
      <w:r w:rsidR="00BB70DB" w:rsidRPr="00EB4559">
        <w:rPr>
          <w:rFonts w:ascii="Palatino Linotype" w:hAnsi="Palatino Linotype" w:cs="Times-Roman"/>
          <w:i/>
          <w:color w:val="231F20"/>
        </w:rPr>
        <w:t>Whittier College Catalog</w:t>
      </w:r>
      <w:r w:rsidR="00BB70DB">
        <w:rPr>
          <w:rFonts w:ascii="Palatino Linotype" w:hAnsi="Palatino Linotype" w:cs="Times-Roman"/>
          <w:color w:val="231F20"/>
        </w:rPr>
        <w:t xml:space="preserve"> (</w:t>
      </w:r>
      <w:r w:rsidR="006957B2">
        <w:rPr>
          <w:rFonts w:ascii="Palatino Linotype" w:hAnsi="Palatino Linotype" w:cs="Times-Roman"/>
          <w:color w:val="231F20"/>
        </w:rPr>
        <w:t>2014</w:t>
      </w:r>
      <w:r w:rsidR="00F41A06">
        <w:rPr>
          <w:rFonts w:ascii="Palatino Linotype" w:hAnsi="Palatino Linotype" w:cs="Times-Roman"/>
          <w:color w:val="231F20"/>
        </w:rPr>
        <w:t>-2015</w:t>
      </w:r>
      <w:r w:rsidR="006957B2">
        <w:rPr>
          <w:rFonts w:ascii="Palatino Linotype" w:hAnsi="Palatino Linotype" w:cs="Times-Roman"/>
          <w:color w:val="231F20"/>
        </w:rPr>
        <w:t>)</w:t>
      </w:r>
    </w:p>
    <w:p w14:paraId="0AADAD75" w14:textId="0CEAE1FF" w:rsidR="0093365F" w:rsidRPr="00BB70DB" w:rsidRDefault="009E1754" w:rsidP="00BB70DB">
      <w:pPr>
        <w:autoSpaceDE w:val="0"/>
        <w:autoSpaceDN w:val="0"/>
        <w:adjustRightInd w:val="0"/>
        <w:rPr>
          <w:rFonts w:ascii="Palatino Linotype" w:hAnsi="Palatino Linotype" w:cs="Times-Roman"/>
          <w:color w:val="231F20"/>
        </w:rPr>
      </w:pPr>
      <w:hyperlink w:anchor="http://www.whittier.edu/academics/socialwork/majors" w:history="1">
        <w:r w:rsidR="006957B2" w:rsidRPr="006957B2">
          <w:rPr>
            <w:rStyle w:val="Hyperlink"/>
            <w:rFonts w:ascii="Palatino Linotype" w:hAnsi="Palatino Linotype" w:cs="Times-Roman"/>
          </w:rPr>
          <w:t>http://www.whittier.edu/academics/socialwork/majors</w:t>
        </w:r>
      </w:hyperlink>
    </w:p>
    <w:p w14:paraId="704EE8AC" w14:textId="77777777" w:rsidR="00CD303A" w:rsidRDefault="00CD303A" w:rsidP="00F41A06">
      <w:pPr>
        <w:rPr>
          <w:rFonts w:ascii="Palatino Linotype" w:hAnsi="Palatino Linotype"/>
          <w:b/>
          <w:i/>
        </w:rPr>
      </w:pPr>
    </w:p>
    <w:p w14:paraId="1E40FDFB" w14:textId="77777777" w:rsidR="00CD303A" w:rsidRDefault="00CD303A" w:rsidP="00F41A06">
      <w:pPr>
        <w:rPr>
          <w:rFonts w:ascii="Palatino Linotype" w:hAnsi="Palatino Linotype"/>
          <w:b/>
          <w:i/>
        </w:rPr>
      </w:pPr>
    </w:p>
    <w:p w14:paraId="362F73CB" w14:textId="4610CA5D" w:rsidR="000450DA" w:rsidRDefault="00C67285" w:rsidP="00F41A06">
      <w:pPr>
        <w:rPr>
          <w:rFonts w:ascii="Palatino Linotype" w:hAnsi="Palatino Linotype"/>
        </w:rPr>
      </w:pPr>
      <w:r w:rsidRPr="00C67285">
        <w:rPr>
          <w:rFonts w:ascii="Palatino Linotype" w:hAnsi="Palatino Linotype"/>
          <w:b/>
          <w:i/>
        </w:rPr>
        <w:t xml:space="preserve">Academic and </w:t>
      </w:r>
      <w:r w:rsidR="00F41A06" w:rsidRPr="00C67285">
        <w:rPr>
          <w:rFonts w:ascii="Palatino Linotype" w:hAnsi="Palatino Linotype"/>
          <w:b/>
          <w:i/>
        </w:rPr>
        <w:t>Professional Advising: Policies and Procedures</w:t>
      </w:r>
      <w:r w:rsidR="00F41A06">
        <w:rPr>
          <w:rFonts w:ascii="Palatino Linotype" w:hAnsi="Palatino Linotype"/>
          <w:i/>
        </w:rPr>
        <w:t xml:space="preserve"> </w:t>
      </w:r>
      <w:r w:rsidR="00F41A06">
        <w:rPr>
          <w:rFonts w:ascii="Palatino Linotype" w:hAnsi="Palatino Linotype"/>
        </w:rPr>
        <w:t xml:space="preserve"> </w:t>
      </w:r>
    </w:p>
    <w:p w14:paraId="1195E0CA" w14:textId="557A0B4F" w:rsidR="00F41A06" w:rsidRDefault="00F41A06" w:rsidP="00F41A06">
      <w:pPr>
        <w:rPr>
          <w:rFonts w:ascii="Palatino Linotype" w:hAnsi="Palatino Linotype"/>
        </w:rPr>
      </w:pPr>
      <w:r>
        <w:rPr>
          <w:rFonts w:ascii="Palatino Linotype" w:hAnsi="Palatino Linotype"/>
        </w:rPr>
        <w:t>The Program Director and Director of Field Education plan two mandatory meetings each spring semester: A meeting for all Social Work Majors and Applicants to the Social Work Program; and a meeting for all Social Work Majors who are applying for Field Education.  We provide students instruction on how to apply for the major, how to access the Moodle Social Work Major page, and dialogue with students about issues related to the knowledge base and values of the profession. Students learn about the distinction of admission to a professional program, the NASW Code of Ethics (2008) and the implications for success in class and field.</w:t>
      </w:r>
    </w:p>
    <w:p w14:paraId="3DDD51F7" w14:textId="77777777" w:rsidR="00F41A06" w:rsidRDefault="00F41A06" w:rsidP="00F41A06">
      <w:pPr>
        <w:rPr>
          <w:rFonts w:ascii="Palatino Linotype" w:hAnsi="Palatino Linotype"/>
        </w:rPr>
      </w:pPr>
    </w:p>
    <w:p w14:paraId="6E9E4D7D" w14:textId="77777777" w:rsidR="00F41A06" w:rsidRDefault="00F41A06" w:rsidP="00F41A06">
      <w:pPr>
        <w:rPr>
          <w:rFonts w:ascii="Palatino Linotype" w:hAnsi="Palatino Linotype"/>
        </w:rPr>
      </w:pPr>
      <w:r>
        <w:rPr>
          <w:rFonts w:ascii="Palatino Linotype" w:hAnsi="Palatino Linotype"/>
        </w:rPr>
        <w:t xml:space="preserve">The Field Education Meeting prepares students for application to field and the review and acceptance process.  Faculty and students in field placement dialogue with students about professionalism in field placement and in field seminars, using the NASW Code of Ethics (2008) as a reference. </w:t>
      </w:r>
    </w:p>
    <w:p w14:paraId="4A0FAFAB" w14:textId="77777777" w:rsidR="00F41A06" w:rsidRDefault="00F41A06" w:rsidP="00F41A06">
      <w:pPr>
        <w:rPr>
          <w:rFonts w:ascii="Palatino Linotype" w:hAnsi="Palatino Linotype"/>
        </w:rPr>
      </w:pPr>
    </w:p>
    <w:p w14:paraId="56D30551" w14:textId="77777777" w:rsidR="00F41A06" w:rsidRDefault="00F41A06" w:rsidP="00F41A06">
      <w:pPr>
        <w:rPr>
          <w:rFonts w:ascii="Palatino Linotype" w:hAnsi="Palatino Linotype"/>
        </w:rPr>
      </w:pPr>
      <w:r>
        <w:rPr>
          <w:rFonts w:ascii="Palatino Linotype" w:hAnsi="Palatino Linotype"/>
        </w:rPr>
        <w:t>Students also receive professional advising from career service staff in social work classes about resume building, interviewing for jobs, preparing cover letters, and professional image building in social media and communications.</w:t>
      </w:r>
    </w:p>
    <w:p w14:paraId="5BD819FF" w14:textId="77777777" w:rsidR="0062792C" w:rsidRDefault="0062792C" w:rsidP="00F41A06">
      <w:pPr>
        <w:rPr>
          <w:rFonts w:ascii="Palatino Linotype" w:hAnsi="Palatino Linotype"/>
        </w:rPr>
      </w:pPr>
    </w:p>
    <w:p w14:paraId="0C6A2315" w14:textId="4E79F652" w:rsidR="0062792C" w:rsidRDefault="0062792C" w:rsidP="00F41A06">
      <w:pPr>
        <w:rPr>
          <w:rFonts w:ascii="Palatino Linotype" w:hAnsi="Palatino Linotype"/>
        </w:rPr>
      </w:pPr>
      <w:r>
        <w:rPr>
          <w:rFonts w:ascii="Palatino Linotype" w:hAnsi="Palatino Linotype"/>
        </w:rPr>
        <w:t>The Program Director and Director of Field Education also provide students with academic and professional advising prior to registration of classes in fall and spring semesters.  All social work majors and students interested in the major schedule a meeting time with the two designated advisors, review course schedules, and address issues related to academic and professional success. At the successful completion of advising, the advisors remove the advising hold that allows the students to register for classes electronically.  Students must a</w:t>
      </w:r>
      <w:r w:rsidR="004A0697">
        <w:rPr>
          <w:rFonts w:ascii="Palatino Linotype" w:hAnsi="Palatino Linotype"/>
        </w:rPr>
        <w:t>lso receive written permission from the advisor t</w:t>
      </w:r>
      <w:r>
        <w:rPr>
          <w:rFonts w:ascii="Palatino Linotype" w:hAnsi="Palatino Linotype"/>
        </w:rPr>
        <w:t>o enroll in most upper division social work classes</w:t>
      </w:r>
      <w:r w:rsidR="004A0697">
        <w:rPr>
          <w:rFonts w:ascii="Palatino Linotype" w:hAnsi="Palatino Linotype"/>
        </w:rPr>
        <w:t xml:space="preserve"> to ensure that students have met all academic requirements for upper division social work courses.</w:t>
      </w:r>
    </w:p>
    <w:p w14:paraId="787FD83A" w14:textId="77777777" w:rsidR="00F41A06" w:rsidRPr="001F47F3" w:rsidRDefault="00F41A06" w:rsidP="00F41A06">
      <w:pPr>
        <w:rPr>
          <w:rFonts w:ascii="Palatino Linotype" w:hAnsi="Palatino Linotype"/>
        </w:rPr>
      </w:pPr>
    </w:p>
    <w:p w14:paraId="19ACD0F4" w14:textId="77777777" w:rsidR="00C27076" w:rsidRDefault="00873815" w:rsidP="00C27076">
      <w:pPr>
        <w:rPr>
          <w:rFonts w:ascii="Palatino Linotype" w:hAnsi="Palatino Linotype"/>
          <w:b/>
        </w:rPr>
      </w:pPr>
      <w:r>
        <w:rPr>
          <w:rFonts w:ascii="Palatino Linotype" w:hAnsi="Palatino Linotype"/>
          <w:b/>
        </w:rPr>
        <w:br w:type="page"/>
      </w:r>
    </w:p>
    <w:tbl>
      <w:tblPr>
        <w:tblStyle w:val="TableGrid"/>
        <w:tblW w:w="8928" w:type="dxa"/>
        <w:tblLook w:val="04A0" w:firstRow="1" w:lastRow="0" w:firstColumn="1" w:lastColumn="0" w:noHBand="0" w:noVBand="1"/>
      </w:tblPr>
      <w:tblGrid>
        <w:gridCol w:w="4415"/>
        <w:gridCol w:w="4513"/>
      </w:tblGrid>
      <w:tr w:rsidR="00C27076" w:rsidRPr="00C5208F" w14:paraId="20A67065" w14:textId="77777777" w:rsidTr="00DD6985">
        <w:tc>
          <w:tcPr>
            <w:tcW w:w="4415" w:type="dxa"/>
            <w:shd w:val="clear" w:color="auto" w:fill="C6D9F1" w:themeFill="text2" w:themeFillTint="33"/>
          </w:tcPr>
          <w:p w14:paraId="15D8EA13" w14:textId="77777777" w:rsidR="00C27076" w:rsidRPr="00C5208F" w:rsidRDefault="00C27076" w:rsidP="00E22AD3">
            <w:pPr>
              <w:rPr>
                <w:rFonts w:ascii="Palatino Linotype" w:hAnsi="Palatino Linotype"/>
                <w:b/>
              </w:rPr>
            </w:pPr>
            <w:r w:rsidRPr="00C5208F">
              <w:rPr>
                <w:rFonts w:ascii="Palatino Linotype" w:hAnsi="Palatino Linotype"/>
                <w:b/>
              </w:rPr>
              <w:lastRenderedPageBreak/>
              <w:t>Social Work Courses</w:t>
            </w:r>
          </w:p>
        </w:tc>
        <w:tc>
          <w:tcPr>
            <w:tcW w:w="4513" w:type="dxa"/>
            <w:shd w:val="clear" w:color="auto" w:fill="C6D9F1" w:themeFill="text2" w:themeFillTint="33"/>
          </w:tcPr>
          <w:p w14:paraId="3D988EAE" w14:textId="77777777" w:rsidR="00C27076" w:rsidRPr="00C5208F" w:rsidRDefault="00C27076" w:rsidP="00E22AD3">
            <w:pPr>
              <w:rPr>
                <w:rFonts w:ascii="Palatino Linotype" w:hAnsi="Palatino Linotype"/>
                <w:b/>
              </w:rPr>
            </w:pPr>
            <w:r w:rsidRPr="00C5208F">
              <w:rPr>
                <w:rFonts w:ascii="Palatino Linotype" w:hAnsi="Palatino Linotype"/>
                <w:b/>
              </w:rPr>
              <w:t xml:space="preserve">Social Work Course Description </w:t>
            </w:r>
          </w:p>
        </w:tc>
      </w:tr>
      <w:tr w:rsidR="00C27076" w:rsidRPr="00C5208F" w14:paraId="74AE0C6E" w14:textId="77777777" w:rsidTr="00DD6985">
        <w:tc>
          <w:tcPr>
            <w:tcW w:w="4415" w:type="dxa"/>
          </w:tcPr>
          <w:p w14:paraId="2C329B99" w14:textId="77777777" w:rsidR="00C27076" w:rsidRPr="00C5208F" w:rsidRDefault="00C27076" w:rsidP="00E22AD3">
            <w:pPr>
              <w:rPr>
                <w:rFonts w:ascii="Palatino Linotype" w:hAnsi="Palatino Linotype"/>
                <w:b/>
              </w:rPr>
            </w:pPr>
            <w:r w:rsidRPr="00C5208F">
              <w:rPr>
                <w:rFonts w:ascii="Palatino Linotype" w:hAnsi="Palatino Linotype"/>
                <w:b/>
              </w:rPr>
              <w:t>SOWK 240 - Introduction to Social Work</w:t>
            </w:r>
          </w:p>
          <w:p w14:paraId="2C880C4F" w14:textId="77777777" w:rsidR="00C27076" w:rsidRPr="00C5208F" w:rsidRDefault="00C27076" w:rsidP="00E22AD3">
            <w:pPr>
              <w:rPr>
                <w:rFonts w:ascii="Palatino Linotype" w:hAnsi="Palatino Linotype"/>
              </w:rPr>
            </w:pPr>
          </w:p>
        </w:tc>
        <w:tc>
          <w:tcPr>
            <w:tcW w:w="4513" w:type="dxa"/>
          </w:tcPr>
          <w:p w14:paraId="7A4CF05D" w14:textId="786BE8F1" w:rsidR="00C27076" w:rsidRPr="00C5208F" w:rsidRDefault="00C27076" w:rsidP="00E22AD3">
            <w:pPr>
              <w:rPr>
                <w:rFonts w:ascii="Palatino Linotype" w:hAnsi="Palatino Linotype"/>
              </w:rPr>
            </w:pPr>
            <w:r w:rsidRPr="00C5208F">
              <w:rPr>
                <w:rFonts w:ascii="Palatino Linotype" w:hAnsi="Palatino Linotype"/>
              </w:rPr>
              <w:t>Students explore the process and concepts of generalist social work practice with an emphasis on social and economic justice. We examine the history of social work and the importance of ethical practice with clients and community partners. This course is a prerequisite for upper division social work courses and is required for admission to the social work major. Se</w:t>
            </w:r>
            <w:r>
              <w:rPr>
                <w:rFonts w:ascii="Palatino Linotype" w:hAnsi="Palatino Linotype"/>
              </w:rPr>
              <w:t>rvice Learning Course.</w:t>
            </w:r>
            <w:r>
              <w:rPr>
                <w:rFonts w:ascii="Palatino Linotype" w:hAnsi="Palatino Linotype"/>
              </w:rPr>
              <w:br/>
            </w:r>
            <w:r>
              <w:rPr>
                <w:rFonts w:ascii="Palatino Linotype" w:hAnsi="Palatino Linotype"/>
              </w:rPr>
              <w:br/>
              <w:t>3 credits</w:t>
            </w:r>
          </w:p>
        </w:tc>
      </w:tr>
      <w:tr w:rsidR="00C27076" w:rsidRPr="00C5208F" w14:paraId="5A5EAE3C" w14:textId="77777777" w:rsidTr="00DD6985">
        <w:tc>
          <w:tcPr>
            <w:tcW w:w="4415" w:type="dxa"/>
          </w:tcPr>
          <w:p w14:paraId="541FC07C" w14:textId="77777777" w:rsidR="00C27076" w:rsidRPr="00C5208F" w:rsidRDefault="00C27076" w:rsidP="00E22AD3">
            <w:pPr>
              <w:rPr>
                <w:rFonts w:ascii="Palatino Linotype" w:hAnsi="Palatino Linotype"/>
                <w:b/>
              </w:rPr>
            </w:pPr>
            <w:r w:rsidRPr="00C5208F">
              <w:rPr>
                <w:rFonts w:ascii="Palatino Linotype" w:hAnsi="Palatino Linotype"/>
                <w:b/>
              </w:rPr>
              <w:t>SOWK 241 - Introduction to Social Work</w:t>
            </w:r>
          </w:p>
          <w:p w14:paraId="61283DDF" w14:textId="77777777" w:rsidR="00C27076" w:rsidRPr="00C5208F" w:rsidRDefault="00C27076" w:rsidP="00E22AD3">
            <w:pPr>
              <w:rPr>
                <w:rFonts w:ascii="Palatino Linotype" w:hAnsi="Palatino Linotype"/>
              </w:rPr>
            </w:pPr>
          </w:p>
        </w:tc>
        <w:tc>
          <w:tcPr>
            <w:tcW w:w="4513" w:type="dxa"/>
          </w:tcPr>
          <w:p w14:paraId="5FDA7245" w14:textId="77777777" w:rsidR="00C27076" w:rsidRPr="00C5208F" w:rsidRDefault="00C27076" w:rsidP="00E22AD3">
            <w:pPr>
              <w:rPr>
                <w:rFonts w:ascii="Palatino Linotype" w:hAnsi="Palatino Linotype"/>
              </w:rPr>
            </w:pPr>
            <w:r w:rsidRPr="00C5208F">
              <w:rPr>
                <w:rFonts w:ascii="Palatino Linotype" w:hAnsi="Palatino Linotype"/>
              </w:rPr>
              <w:t>Students explore the process and concepts of generalist social work practice with an emphasis on social and economic justice. We examine the history of social work and the importance of ethical practice with clients and community partners. This course is a prerequisite for upper division social work courses, is required for admission to the social work major, and meets the liberal education requirement for the Writing Intensive Course (COM2).</w:t>
            </w:r>
            <w:r w:rsidRPr="00C5208F">
              <w:rPr>
                <w:rFonts w:ascii="Palatino Linotype" w:hAnsi="Palatino Linotype"/>
              </w:rPr>
              <w:br/>
            </w:r>
            <w:r w:rsidRPr="00C5208F">
              <w:rPr>
                <w:rFonts w:ascii="Palatino Linotype" w:hAnsi="Palatino Linotype"/>
              </w:rPr>
              <w:br/>
              <w:t>Pre-</w:t>
            </w:r>
            <w:proofErr w:type="spellStart"/>
            <w:r w:rsidRPr="00C5208F">
              <w:rPr>
                <w:rFonts w:ascii="Palatino Linotype" w:hAnsi="Palatino Linotype"/>
              </w:rPr>
              <w:t>req</w:t>
            </w:r>
            <w:proofErr w:type="spellEnd"/>
            <w:r w:rsidRPr="00C5208F">
              <w:rPr>
                <w:rFonts w:ascii="Palatino Linotype" w:hAnsi="Palatino Linotype"/>
              </w:rPr>
              <w:t>: </w:t>
            </w:r>
            <w:r w:rsidR="002A41A4">
              <w:fldChar w:fldCharType="begin"/>
            </w:r>
            <w:r w:rsidR="002A41A4">
              <w:instrText xml:space="preserve"> HYPERLINK "http://catalog.whittier.edu/search_advanced.php?cur_cat_oid=3&amp;search_database=Search&amp;search_db=Search&amp;cpage=1&amp;ecpage=1&amp;ppage=1&amp;spage=1&amp;tpage=1&amp;location=3&amp;filter%5Bkeyword%5D=Social+Work&amp;filter%5Bexact_match%5D=1" \l "tt1979" \t "_blank" </w:instrText>
            </w:r>
            <w:r w:rsidR="002A41A4">
              <w:rPr>
                <w:rFonts w:cs="Times New Roman"/>
              </w:rPr>
              <w:fldChar w:fldCharType="separate"/>
            </w:r>
            <w:r w:rsidRPr="00C5208F">
              <w:rPr>
                <w:rStyle w:val="Hyperlink"/>
                <w:rFonts w:ascii="Palatino Linotype" w:hAnsi="Palatino Linotype"/>
              </w:rPr>
              <w:t>INTD 100</w:t>
            </w:r>
            <w:r w:rsidR="002A41A4">
              <w:rPr>
                <w:rStyle w:val="Hyperlink"/>
                <w:rFonts w:ascii="Palatino Linotype" w:hAnsi="Palatino Linotype"/>
              </w:rPr>
              <w:fldChar w:fldCharType="end"/>
            </w:r>
            <w:r w:rsidRPr="00C5208F">
              <w:rPr>
                <w:rFonts w:ascii="Palatino Linotype" w:hAnsi="Palatino Linotype"/>
              </w:rPr>
              <w:br/>
              <w:t>3 credits</w:t>
            </w:r>
          </w:p>
        </w:tc>
      </w:tr>
      <w:tr w:rsidR="00C27076" w:rsidRPr="00C5208F" w14:paraId="3DED97F8" w14:textId="77777777" w:rsidTr="00DD6985">
        <w:tc>
          <w:tcPr>
            <w:tcW w:w="4415" w:type="dxa"/>
          </w:tcPr>
          <w:p w14:paraId="7D4F2695" w14:textId="77777777" w:rsidR="00C27076" w:rsidRPr="00C5208F" w:rsidRDefault="00C27076" w:rsidP="00E22AD3">
            <w:pPr>
              <w:rPr>
                <w:rFonts w:ascii="Palatino Linotype" w:hAnsi="Palatino Linotype"/>
                <w:b/>
              </w:rPr>
            </w:pPr>
            <w:r w:rsidRPr="00C5208F">
              <w:rPr>
                <w:rFonts w:ascii="Palatino Linotype" w:hAnsi="Palatino Linotype"/>
                <w:b/>
              </w:rPr>
              <w:t>SOWK 340 - Social Work Practice I: Working with Individuals &amp; Families</w:t>
            </w:r>
          </w:p>
          <w:p w14:paraId="60882CD2" w14:textId="77777777" w:rsidR="00C27076" w:rsidRPr="00C5208F" w:rsidRDefault="00C27076" w:rsidP="00E22AD3">
            <w:pPr>
              <w:rPr>
                <w:rFonts w:ascii="Palatino Linotype" w:hAnsi="Palatino Linotype"/>
              </w:rPr>
            </w:pPr>
          </w:p>
        </w:tc>
        <w:tc>
          <w:tcPr>
            <w:tcW w:w="4513" w:type="dxa"/>
          </w:tcPr>
          <w:p w14:paraId="45AAA0F4" w14:textId="138AC0A2" w:rsidR="00C27076" w:rsidRPr="00C5208F" w:rsidRDefault="00C27076" w:rsidP="00E22AD3">
            <w:pPr>
              <w:rPr>
                <w:rFonts w:ascii="Palatino Linotype" w:hAnsi="Palatino Linotype"/>
              </w:rPr>
            </w:pPr>
            <w:r w:rsidRPr="00C5208F">
              <w:rPr>
                <w:rFonts w:ascii="Palatino Linotype" w:hAnsi="Palatino Linotype"/>
              </w:rPr>
              <w:t xml:space="preserve">This course is designed to provide a foundation in social work practice theory, skills and professional social work ethics. Because generalist social work practitioners need to respond to a wide variety of problem situations, students learn to apply the generalist practice model within a framework that includes social and economic justice, </w:t>
            </w:r>
            <w:r w:rsidRPr="00C5208F">
              <w:rPr>
                <w:rFonts w:ascii="Palatino Linotype" w:hAnsi="Palatino Linotype"/>
              </w:rPr>
              <w:lastRenderedPageBreak/>
              <w:t xml:space="preserve">empowerment, </w:t>
            </w:r>
            <w:proofErr w:type="gramStart"/>
            <w:r w:rsidRPr="00C5208F">
              <w:rPr>
                <w:rFonts w:ascii="Palatino Linotype" w:hAnsi="Palatino Linotype"/>
              </w:rPr>
              <w:t>strengths</w:t>
            </w:r>
            <w:proofErr w:type="gramEnd"/>
            <w:r w:rsidRPr="00C5208F">
              <w:rPr>
                <w:rFonts w:ascii="Palatino Linotype" w:hAnsi="Palatino Linotype"/>
              </w:rPr>
              <w:t xml:space="preserve"> and eco-systems perspectives. Emphasis is given to practice with evidence-based interventions according to client needs. We attend to culture, environmental. </w:t>
            </w:r>
            <w:proofErr w:type="gramStart"/>
            <w:r w:rsidRPr="00C5208F">
              <w:rPr>
                <w:rFonts w:ascii="Palatino Linotype" w:hAnsi="Palatino Linotype"/>
              </w:rPr>
              <w:t>technological</w:t>
            </w:r>
            <w:proofErr w:type="gramEnd"/>
            <w:r w:rsidRPr="00C5208F">
              <w:rPr>
                <w:rFonts w:ascii="Palatino Linotype" w:hAnsi="Palatino Linotype"/>
              </w:rPr>
              <w:t xml:space="preserve"> and other factors in addressing needs of individuals and families. Social work ethics, values, prevention interventions that enhance client capacities, practice evaluation, and partnering with people who have diverse needs are major dimensions of the course. </w:t>
            </w:r>
            <w:r w:rsidRPr="00C5208F">
              <w:rPr>
                <w:rFonts w:ascii="Palatino Linotype" w:hAnsi="Palatino Linotype"/>
              </w:rPr>
              <w:br/>
            </w:r>
            <w:r w:rsidRPr="00C5208F">
              <w:rPr>
                <w:rFonts w:ascii="Palatino Linotype" w:hAnsi="Palatino Linotype"/>
              </w:rPr>
              <w:br/>
              <w:t>Pre-</w:t>
            </w:r>
            <w:proofErr w:type="spellStart"/>
            <w:r w:rsidRPr="00C5208F">
              <w:rPr>
                <w:rFonts w:ascii="Palatino Linotype" w:hAnsi="Palatino Linotype"/>
              </w:rPr>
              <w:t>req</w:t>
            </w:r>
            <w:proofErr w:type="spellEnd"/>
            <w:r w:rsidRPr="00C5208F">
              <w:rPr>
                <w:rFonts w:ascii="Palatino Linotype" w:hAnsi="Palatino Linotype"/>
              </w:rPr>
              <w:t>: </w:t>
            </w:r>
            <w:r w:rsidR="002A41A4">
              <w:fldChar w:fldCharType="begin"/>
            </w:r>
            <w:r w:rsidR="002A41A4">
              <w:instrText xml:space="preserve"> HYPERLINK "http://catalog.whittier.edu/search_advanced.php?cur_cat_oid=3&amp;search_database=Search&amp;search_db=Search&amp;cpage=1&amp;ecpage=1&amp;ppage=1&amp;spage=1&amp;tpage=1&amp;location=3&amp;filter%5Bkeyword%5D=Social+Work&amp;filter%5Bexact_match%5D=1" \l "tt5037" \t "_blank" </w:instrText>
            </w:r>
            <w:r w:rsidR="002A41A4">
              <w:rPr>
                <w:rFonts w:cs="Times New Roman"/>
              </w:rPr>
              <w:fldChar w:fldCharType="separate"/>
            </w:r>
            <w:r w:rsidRPr="00C5208F">
              <w:rPr>
                <w:rStyle w:val="Hyperlink"/>
                <w:rFonts w:ascii="Palatino Linotype" w:hAnsi="Palatino Linotype"/>
              </w:rPr>
              <w:t>SOWK 240</w:t>
            </w:r>
            <w:r w:rsidR="002A41A4">
              <w:rPr>
                <w:rStyle w:val="Hyperlink"/>
                <w:rFonts w:ascii="Palatino Linotype" w:hAnsi="Palatino Linotype"/>
              </w:rPr>
              <w:fldChar w:fldCharType="end"/>
            </w:r>
            <w:r w:rsidRPr="00C5208F">
              <w:rPr>
                <w:rFonts w:ascii="Palatino Linotype" w:hAnsi="Palatino Linotype"/>
              </w:rPr>
              <w:t> or </w:t>
            </w:r>
            <w:r w:rsidR="002A41A4">
              <w:fldChar w:fldCharType="begin"/>
            </w:r>
            <w:r w:rsidR="002A41A4">
              <w:instrText xml:space="preserve"> HYPERLINK "http://catalog.whittier.edu/search_advanced.php?cur_cat_oid=3&amp;search_database=Search&amp;search_db=Search&amp;cpage=1&amp;ecpage=1&amp;ppage=1&amp;spage=1&amp;tpage=1&amp;location=3&amp;filter%5Bkeyword%5D=Social+Work&amp;filter%5Bexact_match%5D=1" \l "tt9657" \t "_blank" </w:instrText>
            </w:r>
            <w:r w:rsidR="002A41A4">
              <w:rPr>
                <w:rFonts w:cs="Times New Roman"/>
              </w:rPr>
              <w:fldChar w:fldCharType="separate"/>
            </w:r>
            <w:r w:rsidRPr="00C5208F">
              <w:rPr>
                <w:rStyle w:val="Hyperlink"/>
                <w:rFonts w:ascii="Palatino Linotype" w:hAnsi="Palatino Linotype"/>
              </w:rPr>
              <w:t>SOWK 241</w:t>
            </w:r>
            <w:r w:rsidR="002A41A4">
              <w:rPr>
                <w:rStyle w:val="Hyperlink"/>
                <w:rFonts w:ascii="Palatino Linotype" w:hAnsi="Palatino Linotype"/>
              </w:rPr>
              <w:fldChar w:fldCharType="end"/>
            </w:r>
            <w:r w:rsidRPr="00C5208F">
              <w:rPr>
                <w:rFonts w:ascii="Palatino Linotype" w:hAnsi="Palatino Linotype"/>
              </w:rPr>
              <w:br/>
              <w:t>3 credits</w:t>
            </w:r>
          </w:p>
        </w:tc>
      </w:tr>
      <w:tr w:rsidR="00C27076" w:rsidRPr="00C5208F" w14:paraId="66788808" w14:textId="77777777" w:rsidTr="00DD6985">
        <w:tc>
          <w:tcPr>
            <w:tcW w:w="4415" w:type="dxa"/>
          </w:tcPr>
          <w:p w14:paraId="5EEBCB13" w14:textId="77777777" w:rsidR="00C27076" w:rsidRPr="00C5208F" w:rsidRDefault="00C27076" w:rsidP="00E22AD3">
            <w:pPr>
              <w:rPr>
                <w:rFonts w:ascii="Palatino Linotype" w:hAnsi="Palatino Linotype"/>
                <w:b/>
              </w:rPr>
            </w:pPr>
            <w:r w:rsidRPr="00C5208F">
              <w:rPr>
                <w:rFonts w:ascii="Palatino Linotype" w:hAnsi="Palatino Linotype"/>
                <w:b/>
              </w:rPr>
              <w:lastRenderedPageBreak/>
              <w:t>SOWK 343 - Social Work Practice II: Working with Groups</w:t>
            </w:r>
          </w:p>
          <w:p w14:paraId="16DA8AC5" w14:textId="77777777" w:rsidR="00C27076" w:rsidRPr="00C5208F" w:rsidRDefault="00C27076" w:rsidP="00E22AD3">
            <w:pPr>
              <w:rPr>
                <w:rFonts w:ascii="Palatino Linotype" w:hAnsi="Palatino Linotype"/>
                <w:b/>
              </w:rPr>
            </w:pPr>
          </w:p>
        </w:tc>
        <w:tc>
          <w:tcPr>
            <w:tcW w:w="4513" w:type="dxa"/>
          </w:tcPr>
          <w:p w14:paraId="7FF14888" w14:textId="4D0CCDE2" w:rsidR="00C27076" w:rsidRPr="00C5208F" w:rsidRDefault="00C27076" w:rsidP="00E22AD3">
            <w:pPr>
              <w:rPr>
                <w:rFonts w:ascii="Palatino Linotype" w:hAnsi="Palatino Linotype"/>
              </w:rPr>
            </w:pPr>
            <w:r w:rsidRPr="00C5208F">
              <w:rPr>
                <w:rFonts w:ascii="Palatino Linotype" w:hAnsi="Palatino Linotype"/>
              </w:rPr>
              <w:t>This course examines generalist practice with various forms of groups, while acknowledging personal and group strengths, capacities and resources. Students learn to apply the generalist practice model to groups, including task groups and intervention groups, examine empirically based interventions, and evaluate the effectiveness of their own ethical practice with people who share diverse and different identities. </w:t>
            </w:r>
            <w:r w:rsidRPr="00C5208F">
              <w:rPr>
                <w:rFonts w:ascii="Palatino Linotype" w:hAnsi="Palatino Linotype"/>
              </w:rPr>
              <w:br/>
            </w:r>
            <w:r w:rsidRPr="00C5208F">
              <w:rPr>
                <w:rFonts w:ascii="Palatino Linotype" w:hAnsi="Palatino Linotype"/>
              </w:rPr>
              <w:br/>
              <w:t>Pre-</w:t>
            </w:r>
            <w:proofErr w:type="spellStart"/>
            <w:r w:rsidRPr="00C5208F">
              <w:rPr>
                <w:rFonts w:ascii="Palatino Linotype" w:hAnsi="Palatino Linotype"/>
              </w:rPr>
              <w:t>req</w:t>
            </w:r>
            <w:proofErr w:type="spellEnd"/>
            <w:r w:rsidRPr="00C5208F">
              <w:rPr>
                <w:rFonts w:ascii="Palatino Linotype" w:hAnsi="Palatino Linotype"/>
              </w:rPr>
              <w:t>: </w:t>
            </w:r>
            <w:r w:rsidR="002A41A4">
              <w:fldChar w:fldCharType="begin"/>
            </w:r>
            <w:r w:rsidR="002A41A4">
              <w:instrText xml:space="preserve"> HYPERLINK "http://catalog.whittier.edu/search_advanced.php?cur_cat_oid=3&amp;search_database=Search&amp;search_db=Search&amp;cpage=2&amp;ecpage=1&amp;ppage=1&amp;spage=1&amp;tpage=1&amp;location=3&amp;filter%5Bkeyword%5D=Social+Work&amp;filter%5Bexact_match%5D=1" \l "tt7504" \t "_blank" </w:instrText>
            </w:r>
            <w:r w:rsidR="002A41A4">
              <w:rPr>
                <w:rFonts w:cs="Times New Roman"/>
              </w:rPr>
              <w:fldChar w:fldCharType="separate"/>
            </w:r>
            <w:r w:rsidRPr="00C5208F">
              <w:rPr>
                <w:rStyle w:val="Hyperlink"/>
                <w:rFonts w:ascii="Palatino Linotype" w:hAnsi="Palatino Linotype"/>
              </w:rPr>
              <w:t>SOWK 240</w:t>
            </w:r>
            <w:r w:rsidR="002A41A4">
              <w:rPr>
                <w:rStyle w:val="Hyperlink"/>
                <w:rFonts w:ascii="Palatino Linotype" w:hAnsi="Palatino Linotype"/>
              </w:rPr>
              <w:fldChar w:fldCharType="end"/>
            </w:r>
            <w:r w:rsidRPr="00C5208F">
              <w:rPr>
                <w:rFonts w:ascii="Palatino Linotype" w:hAnsi="Palatino Linotype"/>
              </w:rPr>
              <w:t> or </w:t>
            </w:r>
            <w:r w:rsidR="002A41A4">
              <w:fldChar w:fldCharType="begin"/>
            </w:r>
            <w:r w:rsidR="002A41A4">
              <w:instrText xml:space="preserve"> HYPERLINK "http://catalog.whittier.edu/search_advanced.php?cur_cat_oid=3&amp;search_database=Search&amp;search_db=Search&amp;cpage=2&amp;ecpage=1&amp;ppage=1&amp;spage=1&amp;tpage=1&amp;location=3&amp;filter%5Bkeyword%5D=Social+Work&amp;filter%5Bexact_match%5D=1" \l "tt7586" \t "_blank" </w:instrText>
            </w:r>
            <w:r w:rsidR="002A41A4">
              <w:rPr>
                <w:rFonts w:cs="Times New Roman"/>
              </w:rPr>
              <w:fldChar w:fldCharType="separate"/>
            </w:r>
            <w:r w:rsidRPr="00C5208F">
              <w:rPr>
                <w:rStyle w:val="Hyperlink"/>
                <w:rFonts w:ascii="Palatino Linotype" w:hAnsi="Palatino Linotype"/>
              </w:rPr>
              <w:t>SOWK 241</w:t>
            </w:r>
            <w:r w:rsidR="002A41A4">
              <w:rPr>
                <w:rStyle w:val="Hyperlink"/>
                <w:rFonts w:ascii="Palatino Linotype" w:hAnsi="Palatino Linotype"/>
              </w:rPr>
              <w:fldChar w:fldCharType="end"/>
            </w:r>
            <w:r w:rsidRPr="00C5208F">
              <w:rPr>
                <w:rFonts w:ascii="Palatino Linotype" w:hAnsi="Palatino Linotype"/>
              </w:rPr>
              <w:br/>
              <w:t>3 credits</w:t>
            </w:r>
          </w:p>
        </w:tc>
      </w:tr>
      <w:tr w:rsidR="00C27076" w:rsidRPr="00C5208F" w14:paraId="650160C9" w14:textId="77777777" w:rsidTr="00DD6985">
        <w:tc>
          <w:tcPr>
            <w:tcW w:w="4415" w:type="dxa"/>
          </w:tcPr>
          <w:p w14:paraId="39079A36" w14:textId="77777777" w:rsidR="00C27076" w:rsidRPr="00C5208F" w:rsidRDefault="00C27076" w:rsidP="00E22AD3">
            <w:pPr>
              <w:rPr>
                <w:rFonts w:ascii="Palatino Linotype" w:hAnsi="Palatino Linotype"/>
                <w:b/>
              </w:rPr>
            </w:pPr>
            <w:r w:rsidRPr="00C5208F">
              <w:rPr>
                <w:rFonts w:ascii="Palatino Linotype" w:hAnsi="Palatino Linotype"/>
                <w:b/>
              </w:rPr>
              <w:t>SOWK 363 - Social Work Practice III: Working with Communities &amp; Organizations</w:t>
            </w:r>
          </w:p>
          <w:p w14:paraId="73B3D465" w14:textId="77777777" w:rsidR="00C27076" w:rsidRPr="00C5208F" w:rsidRDefault="00C27076" w:rsidP="00E22AD3">
            <w:pPr>
              <w:rPr>
                <w:rFonts w:ascii="Palatino Linotype" w:hAnsi="Palatino Linotype"/>
              </w:rPr>
            </w:pPr>
          </w:p>
        </w:tc>
        <w:tc>
          <w:tcPr>
            <w:tcW w:w="4513" w:type="dxa"/>
          </w:tcPr>
          <w:p w14:paraId="54E80B2B" w14:textId="77777777" w:rsidR="00C27076" w:rsidRPr="00C5208F" w:rsidRDefault="00C27076" w:rsidP="00E22AD3">
            <w:pPr>
              <w:rPr>
                <w:rFonts w:ascii="Palatino Linotype" w:hAnsi="Palatino Linotype"/>
              </w:rPr>
            </w:pPr>
            <w:r w:rsidRPr="00C5208F">
              <w:rPr>
                <w:rFonts w:ascii="Palatino Linotype" w:hAnsi="Palatino Linotype"/>
              </w:rPr>
              <w:t xml:space="preserve">This course explores generalist social work practice with communities and organizations and introduces practical approaches to taking action. The course examines issues of influence and power in various forms of community and the role of political, economic, social, and religious organizations in limiting </w:t>
            </w:r>
            <w:r w:rsidRPr="00C5208F">
              <w:rPr>
                <w:rFonts w:ascii="Palatino Linotype" w:hAnsi="Palatino Linotype"/>
              </w:rPr>
              <w:lastRenderedPageBreak/>
              <w:t xml:space="preserve">and/or enhancing individual and group </w:t>
            </w:r>
            <w:proofErr w:type="gramStart"/>
            <w:r w:rsidRPr="00C5208F">
              <w:rPr>
                <w:rFonts w:ascii="Palatino Linotype" w:hAnsi="Palatino Linotype"/>
              </w:rPr>
              <w:t>well-being</w:t>
            </w:r>
            <w:proofErr w:type="gramEnd"/>
            <w:r w:rsidRPr="00C5208F">
              <w:rPr>
                <w:rFonts w:ascii="Palatino Linotype" w:hAnsi="Palatino Linotype"/>
              </w:rPr>
              <w:t xml:space="preserve"> and freedom. Students are introduced to the theoretical and practical knowledge, skills, and values required for macro social work practice (community organizing, planning, policy, administration and creating change in global contexts). </w:t>
            </w:r>
            <w:r w:rsidRPr="00C5208F">
              <w:rPr>
                <w:rFonts w:ascii="Palatino Linotype" w:hAnsi="Palatino Linotype"/>
              </w:rPr>
              <w:br/>
            </w:r>
            <w:r w:rsidRPr="00C5208F">
              <w:rPr>
                <w:rFonts w:ascii="Palatino Linotype" w:hAnsi="Palatino Linotype"/>
              </w:rPr>
              <w:br/>
              <w:t>Pre-</w:t>
            </w:r>
            <w:proofErr w:type="spellStart"/>
            <w:r w:rsidRPr="00C5208F">
              <w:rPr>
                <w:rFonts w:ascii="Palatino Linotype" w:hAnsi="Palatino Linotype"/>
              </w:rPr>
              <w:t>req</w:t>
            </w:r>
            <w:proofErr w:type="spellEnd"/>
            <w:r w:rsidRPr="00C5208F">
              <w:rPr>
                <w:rFonts w:ascii="Palatino Linotype" w:hAnsi="Palatino Linotype"/>
              </w:rPr>
              <w:t>: </w:t>
            </w:r>
            <w:r w:rsidR="002A41A4">
              <w:fldChar w:fldCharType="begin"/>
            </w:r>
            <w:r w:rsidR="002A41A4">
              <w:instrText xml:space="preserve"> HYPERLINK "http://catalog.whittier.edu/search_advanced.php?cur_cat_oid=3&amp;search_database=Search&amp;search_db=Search&amp;cpage=1&amp;ecpage=1&amp;ppage=1&amp;spage=1&amp;tpage=1&amp;location=3&amp;filter%5Bkeyword%5D=Social+Work&amp;filter%5Bexact_match%5D=1" \l "tt3329" \t "_blank" </w:instrText>
            </w:r>
            <w:r w:rsidR="002A41A4">
              <w:rPr>
                <w:rFonts w:cs="Times New Roman"/>
              </w:rPr>
              <w:fldChar w:fldCharType="separate"/>
            </w:r>
            <w:r w:rsidRPr="00C5208F">
              <w:rPr>
                <w:rStyle w:val="Hyperlink"/>
                <w:rFonts w:ascii="Palatino Linotype" w:hAnsi="Palatino Linotype"/>
              </w:rPr>
              <w:t>SOWK 240</w:t>
            </w:r>
            <w:r w:rsidR="002A41A4">
              <w:rPr>
                <w:rStyle w:val="Hyperlink"/>
                <w:rFonts w:ascii="Palatino Linotype" w:hAnsi="Palatino Linotype"/>
              </w:rPr>
              <w:fldChar w:fldCharType="end"/>
            </w:r>
            <w:r w:rsidRPr="00C5208F">
              <w:rPr>
                <w:rFonts w:ascii="Palatino Linotype" w:hAnsi="Palatino Linotype"/>
              </w:rPr>
              <w:t> or </w:t>
            </w:r>
            <w:r w:rsidR="002A41A4">
              <w:fldChar w:fldCharType="begin"/>
            </w:r>
            <w:r w:rsidR="002A41A4">
              <w:instrText xml:space="preserve"> HYPERLINK "http://catalog.whittier.edu/search_advanced.php?cur_cat_oid=3&amp;search_database=Search&amp;search_db=Search&amp;cpage=1&amp;ecpage=1&amp;ppage=1&amp;spage=1&amp;tpage=1&amp;location=3&amp;filter%5Bkeyword%5D=Social+Work&amp;filter%5Bexact_match%5D=1" \l "tt8911" \t "_blank" </w:instrText>
            </w:r>
            <w:r w:rsidR="002A41A4">
              <w:rPr>
                <w:rFonts w:cs="Times New Roman"/>
              </w:rPr>
              <w:fldChar w:fldCharType="separate"/>
            </w:r>
            <w:r w:rsidRPr="00C5208F">
              <w:rPr>
                <w:rStyle w:val="Hyperlink"/>
                <w:rFonts w:ascii="Palatino Linotype" w:hAnsi="Palatino Linotype"/>
              </w:rPr>
              <w:t>SOWK 241</w:t>
            </w:r>
            <w:r w:rsidR="002A41A4">
              <w:rPr>
                <w:rStyle w:val="Hyperlink"/>
                <w:rFonts w:ascii="Palatino Linotype" w:hAnsi="Palatino Linotype"/>
              </w:rPr>
              <w:fldChar w:fldCharType="end"/>
            </w:r>
            <w:r w:rsidRPr="00C5208F">
              <w:rPr>
                <w:rFonts w:ascii="Palatino Linotype" w:hAnsi="Palatino Linotype"/>
              </w:rPr>
              <w:br/>
              <w:t>3 credits</w:t>
            </w:r>
          </w:p>
        </w:tc>
      </w:tr>
      <w:tr w:rsidR="00C27076" w:rsidRPr="00C5208F" w14:paraId="6C525275" w14:textId="77777777" w:rsidTr="00DD6985">
        <w:tc>
          <w:tcPr>
            <w:tcW w:w="4415" w:type="dxa"/>
          </w:tcPr>
          <w:p w14:paraId="00EAFC01" w14:textId="77777777" w:rsidR="00C27076" w:rsidRPr="00C5208F" w:rsidRDefault="00C27076" w:rsidP="00E22AD3">
            <w:pPr>
              <w:rPr>
                <w:rFonts w:ascii="Palatino Linotype" w:hAnsi="Palatino Linotype"/>
                <w:b/>
              </w:rPr>
            </w:pPr>
            <w:r w:rsidRPr="00C5208F">
              <w:rPr>
                <w:rFonts w:ascii="Palatino Linotype" w:hAnsi="Palatino Linotype"/>
                <w:b/>
              </w:rPr>
              <w:lastRenderedPageBreak/>
              <w:t>SOWK 364 - Social Welfare Policy &amp; Services</w:t>
            </w:r>
          </w:p>
          <w:p w14:paraId="51D264F0" w14:textId="77777777" w:rsidR="00C27076" w:rsidRPr="00C5208F" w:rsidRDefault="00C27076" w:rsidP="00E22AD3">
            <w:pPr>
              <w:rPr>
                <w:rFonts w:ascii="Palatino Linotype" w:hAnsi="Palatino Linotype"/>
              </w:rPr>
            </w:pPr>
          </w:p>
        </w:tc>
        <w:tc>
          <w:tcPr>
            <w:tcW w:w="4513" w:type="dxa"/>
          </w:tcPr>
          <w:p w14:paraId="0F773C55" w14:textId="77777777" w:rsidR="00C27076" w:rsidRPr="00C5208F" w:rsidRDefault="00C27076" w:rsidP="00E22AD3">
            <w:pPr>
              <w:rPr>
                <w:rFonts w:ascii="Palatino Linotype" w:hAnsi="Palatino Linotype"/>
              </w:rPr>
            </w:pPr>
            <w:r w:rsidRPr="00C5208F">
              <w:rPr>
                <w:rFonts w:ascii="Palatino Linotype" w:hAnsi="Palatino Linotype"/>
              </w:rPr>
              <w:t>Students examine the history of social work, the history and current structure of social services, and the role that social policy plays in service delivery. Students learn to analyze social policies that effect local, national and global social welfare issues and research that relates to competent social service delivery. The course also focuses on strategies that advocate for policy consistent with social work values and skills and that prepare students to work within economic, political and organizational systems. </w:t>
            </w:r>
            <w:r w:rsidRPr="00C5208F">
              <w:rPr>
                <w:rFonts w:ascii="Palatino Linotype" w:hAnsi="Palatino Linotype"/>
              </w:rPr>
              <w:br/>
            </w:r>
            <w:r w:rsidRPr="00C5208F">
              <w:rPr>
                <w:rFonts w:ascii="Palatino Linotype" w:hAnsi="Palatino Linotype"/>
              </w:rPr>
              <w:br/>
              <w:t>3 credits</w:t>
            </w:r>
            <w:r>
              <w:rPr>
                <w:rFonts w:ascii="Palatino Linotype" w:hAnsi="Palatino Linotype"/>
              </w:rPr>
              <w:t xml:space="preserve"> </w:t>
            </w:r>
          </w:p>
        </w:tc>
      </w:tr>
      <w:tr w:rsidR="00C27076" w:rsidRPr="00C5208F" w14:paraId="783EC9BB" w14:textId="77777777" w:rsidTr="00DD6985">
        <w:tc>
          <w:tcPr>
            <w:tcW w:w="4415" w:type="dxa"/>
          </w:tcPr>
          <w:p w14:paraId="2D323A95" w14:textId="77777777" w:rsidR="00C27076" w:rsidRPr="00C5208F" w:rsidRDefault="00C27076" w:rsidP="00E22AD3">
            <w:pPr>
              <w:rPr>
                <w:rFonts w:ascii="Palatino Linotype" w:hAnsi="Palatino Linotype"/>
                <w:b/>
              </w:rPr>
            </w:pPr>
            <w:r w:rsidRPr="00C5208F">
              <w:rPr>
                <w:rFonts w:ascii="Palatino Linotype" w:hAnsi="Palatino Linotype"/>
                <w:b/>
              </w:rPr>
              <w:t>SOWK 310</w:t>
            </w:r>
            <w:r>
              <w:rPr>
                <w:rFonts w:ascii="Palatino Linotype" w:hAnsi="Palatino Linotype"/>
                <w:b/>
              </w:rPr>
              <w:t>/310L</w:t>
            </w:r>
            <w:r w:rsidRPr="00C5208F">
              <w:rPr>
                <w:rFonts w:ascii="Palatino Linotype" w:hAnsi="Palatino Linotype"/>
                <w:b/>
              </w:rPr>
              <w:t xml:space="preserve"> - Approaches to Social Research</w:t>
            </w:r>
          </w:p>
          <w:p w14:paraId="7AFE2524" w14:textId="77777777" w:rsidR="00C27076" w:rsidRPr="00C5208F" w:rsidRDefault="00C27076" w:rsidP="00E22AD3">
            <w:pPr>
              <w:rPr>
                <w:rFonts w:ascii="Palatino Linotype" w:hAnsi="Palatino Linotype"/>
                <w:b/>
              </w:rPr>
            </w:pPr>
          </w:p>
        </w:tc>
        <w:tc>
          <w:tcPr>
            <w:tcW w:w="4513" w:type="dxa"/>
          </w:tcPr>
          <w:p w14:paraId="02E3CD11" w14:textId="77777777" w:rsidR="00C27076" w:rsidRPr="00C5208F" w:rsidRDefault="00C27076" w:rsidP="00E22AD3">
            <w:pPr>
              <w:rPr>
                <w:rFonts w:ascii="Palatino Linotype" w:hAnsi="Palatino Linotype"/>
              </w:rPr>
            </w:pPr>
            <w:r w:rsidRPr="00C5208F">
              <w:rPr>
                <w:rFonts w:ascii="Palatino Linotype" w:hAnsi="Palatino Linotype"/>
              </w:rPr>
              <w:t>Techniques for basic and applied social research. Research skills will be developed in the complementary use of informant interviews, observations, surveys, and documents in addressing theoretical issues in the social sciences and practical applications in fields such as social work, health care delivery, law, and business. Service Learning Course.</w:t>
            </w:r>
            <w:r w:rsidRPr="00C5208F">
              <w:rPr>
                <w:rFonts w:ascii="Palatino Linotype" w:hAnsi="Palatino Linotype"/>
              </w:rPr>
              <w:br/>
            </w:r>
            <w:r w:rsidRPr="00C5208F">
              <w:rPr>
                <w:rFonts w:ascii="Palatino Linotype" w:hAnsi="Palatino Linotype"/>
              </w:rPr>
              <w:br/>
              <w:t>Pre-</w:t>
            </w:r>
            <w:proofErr w:type="spellStart"/>
            <w:r w:rsidRPr="00C5208F">
              <w:rPr>
                <w:rFonts w:ascii="Palatino Linotype" w:hAnsi="Palatino Linotype"/>
              </w:rPr>
              <w:t>req</w:t>
            </w:r>
            <w:proofErr w:type="spellEnd"/>
            <w:r w:rsidRPr="00C5208F">
              <w:rPr>
                <w:rFonts w:ascii="Palatino Linotype" w:hAnsi="Palatino Linotype"/>
              </w:rPr>
              <w:t>: </w:t>
            </w:r>
            <w:r w:rsidR="002A41A4">
              <w:fldChar w:fldCharType="begin"/>
            </w:r>
            <w:r w:rsidR="002A41A4">
              <w:instrText xml:space="preserve"> HYPERLINK "http://catalog.whittier.edu/search_advanced.php?cur_cat_oid=3&amp;search_database=Search&amp;search_db=Search&amp;cpage=3&amp;ecpage=1&amp;ppage=1&amp;spage=1&amp;tpage=1&amp;location=3&amp;filter%5Bkeyword%5D=Social+Work&amp;filter%5Bexact_match%5D=1" \l "tt8675" \t "_blank" </w:instrText>
            </w:r>
            <w:r w:rsidR="002A41A4">
              <w:rPr>
                <w:rFonts w:cs="Times New Roman"/>
              </w:rPr>
              <w:fldChar w:fldCharType="separate"/>
            </w:r>
            <w:r w:rsidRPr="00C5208F">
              <w:rPr>
                <w:rStyle w:val="Hyperlink"/>
                <w:rFonts w:ascii="Palatino Linotype" w:hAnsi="Palatino Linotype"/>
              </w:rPr>
              <w:t>SOWK 240</w:t>
            </w:r>
            <w:r w:rsidR="002A41A4">
              <w:rPr>
                <w:rStyle w:val="Hyperlink"/>
                <w:rFonts w:ascii="Palatino Linotype" w:hAnsi="Palatino Linotype"/>
              </w:rPr>
              <w:fldChar w:fldCharType="end"/>
            </w:r>
            <w:r w:rsidRPr="00C5208F">
              <w:rPr>
                <w:rFonts w:ascii="Palatino Linotype" w:hAnsi="Palatino Linotype"/>
              </w:rPr>
              <w:t> or </w:t>
            </w:r>
            <w:r w:rsidR="002A41A4">
              <w:fldChar w:fldCharType="begin"/>
            </w:r>
            <w:r w:rsidR="002A41A4">
              <w:instrText xml:space="preserve"> HYPERLINK "http://catalog.whittier.edu/search_advanced.php?cur_cat_oid=3&amp;search_database=Search&amp;search_db=Search&amp;cpage=3&amp;ecpage=1&amp;ppage=1&amp;spage=1&amp;tpage=1&amp;location=3&amp;filter%5Bkeyword%5D=Social+Work&amp;filter%5Bexact_match%5D=1" \l "tt7917" \t "_blank" </w:instrText>
            </w:r>
            <w:r w:rsidR="002A41A4">
              <w:rPr>
                <w:rFonts w:cs="Times New Roman"/>
              </w:rPr>
              <w:fldChar w:fldCharType="separate"/>
            </w:r>
            <w:r w:rsidRPr="00C5208F">
              <w:rPr>
                <w:rStyle w:val="Hyperlink"/>
                <w:rFonts w:ascii="Palatino Linotype" w:hAnsi="Palatino Linotype"/>
              </w:rPr>
              <w:t>SOWK 241</w:t>
            </w:r>
            <w:r w:rsidR="002A41A4">
              <w:rPr>
                <w:rStyle w:val="Hyperlink"/>
                <w:rFonts w:ascii="Palatino Linotype" w:hAnsi="Palatino Linotype"/>
              </w:rPr>
              <w:fldChar w:fldCharType="end"/>
            </w:r>
            <w:r w:rsidRPr="00C5208F">
              <w:rPr>
                <w:rFonts w:ascii="Palatino Linotype" w:hAnsi="Palatino Linotype"/>
              </w:rPr>
              <w:t>, and one </w:t>
            </w:r>
            <w:r w:rsidR="002A41A4">
              <w:fldChar w:fldCharType="begin"/>
            </w:r>
            <w:r w:rsidR="002A41A4">
              <w:instrText xml:space="preserve"> HYPERLINK "http://catalog.whittier.edu/search_advanced.php?cur_cat_oid=3&amp;search_database=Search&amp;search_db=Search&amp;cpage=3&amp;ecpage=1&amp;ppage=1&amp;spage=1&amp;tpage=1&amp;location=3&amp;filter%5Bkeyword%5D=Social+Work&amp;filter%5Bexact_match%5D=1" \l "tt4776" \t "_blank" </w:instrText>
            </w:r>
            <w:r w:rsidR="002A41A4">
              <w:rPr>
                <w:rFonts w:cs="Times New Roman"/>
              </w:rPr>
              <w:fldChar w:fldCharType="separate"/>
            </w:r>
            <w:r w:rsidRPr="00C5208F">
              <w:rPr>
                <w:rStyle w:val="Hyperlink"/>
                <w:rFonts w:ascii="Palatino Linotype" w:hAnsi="Palatino Linotype"/>
              </w:rPr>
              <w:t>SOC 241</w:t>
            </w:r>
            <w:r w:rsidR="002A41A4">
              <w:rPr>
                <w:rStyle w:val="Hyperlink"/>
                <w:rFonts w:ascii="Palatino Linotype" w:hAnsi="Palatino Linotype"/>
              </w:rPr>
              <w:fldChar w:fldCharType="end"/>
            </w:r>
            <w:r w:rsidRPr="00C5208F">
              <w:rPr>
                <w:rFonts w:ascii="Palatino Linotype" w:hAnsi="Palatino Linotype"/>
              </w:rPr>
              <w:t>-</w:t>
            </w:r>
            <w:r w:rsidR="002A41A4">
              <w:fldChar w:fldCharType="begin"/>
            </w:r>
            <w:r w:rsidR="002A41A4">
              <w:instrText xml:space="preserve"> HYPERLINK "http://catalog.whittier.edu/search_advanced.php?cur_cat_oid=3&amp;search_database=Search&amp;search_db=Search&amp;cpage=3&amp;ecpage=1&amp;ppage=1&amp;spage=1&amp;tpage=1&amp;location=3&amp;filter%5Bkeyword%5D=Social+Work&amp;filter%5Bexact_match%5D=1" \l "tt5518" \t "_blank" </w:instrText>
            </w:r>
            <w:r w:rsidR="002A41A4">
              <w:rPr>
                <w:rFonts w:cs="Times New Roman"/>
              </w:rPr>
              <w:fldChar w:fldCharType="separate"/>
            </w:r>
            <w:r w:rsidRPr="00C5208F">
              <w:rPr>
                <w:rStyle w:val="Hyperlink"/>
                <w:rFonts w:ascii="Palatino Linotype" w:hAnsi="Palatino Linotype"/>
              </w:rPr>
              <w:t>SOC 245</w:t>
            </w:r>
            <w:r w:rsidR="002A41A4">
              <w:rPr>
                <w:rStyle w:val="Hyperlink"/>
                <w:rFonts w:ascii="Palatino Linotype" w:hAnsi="Palatino Linotype"/>
              </w:rPr>
              <w:fldChar w:fldCharType="end"/>
            </w:r>
            <w:r w:rsidRPr="00C5208F">
              <w:rPr>
                <w:rFonts w:ascii="Palatino Linotype" w:hAnsi="Palatino Linotype"/>
              </w:rPr>
              <w:t> course</w:t>
            </w:r>
            <w:r w:rsidRPr="00C5208F">
              <w:rPr>
                <w:rFonts w:ascii="Palatino Linotype" w:hAnsi="Palatino Linotype"/>
              </w:rPr>
              <w:br/>
            </w:r>
            <w:r w:rsidRPr="00C5208F">
              <w:rPr>
                <w:rFonts w:ascii="Palatino Linotype" w:hAnsi="Palatino Linotype"/>
              </w:rPr>
              <w:lastRenderedPageBreak/>
              <w:t>Co-</w:t>
            </w:r>
            <w:proofErr w:type="spellStart"/>
            <w:r w:rsidRPr="00C5208F">
              <w:rPr>
                <w:rFonts w:ascii="Palatino Linotype" w:hAnsi="Palatino Linotype"/>
              </w:rPr>
              <w:t>req</w:t>
            </w:r>
            <w:proofErr w:type="spellEnd"/>
            <w:r w:rsidRPr="00C5208F">
              <w:rPr>
                <w:rFonts w:ascii="Palatino Linotype" w:hAnsi="Palatino Linotype"/>
              </w:rPr>
              <w:t>: </w:t>
            </w:r>
            <w:r w:rsidR="002A41A4">
              <w:fldChar w:fldCharType="begin"/>
            </w:r>
            <w:r w:rsidR="002A41A4">
              <w:instrText xml:space="preserve"> HYPERLINK "http://catalog.whittier.edu/search_advanced.php?cur_cat_oid=3&amp;search_database=Search&amp;search_db=Search&amp;cpage=3&amp;ecpage=1&amp;ppage=1&amp;spage=1&amp;tpage=1&amp;location=3&amp;filter%5Bkeyword%5D=Social+Work&amp;filter%5Bexact_match%5D=1" \l "tt8597" \t "_blank" </w:instrText>
            </w:r>
            <w:r w:rsidR="002A41A4">
              <w:rPr>
                <w:rFonts w:cs="Times New Roman"/>
              </w:rPr>
              <w:fldChar w:fldCharType="separate"/>
            </w:r>
            <w:r w:rsidRPr="00C5208F">
              <w:rPr>
                <w:rStyle w:val="Hyperlink"/>
                <w:rFonts w:ascii="Palatino Linotype" w:hAnsi="Palatino Linotype"/>
              </w:rPr>
              <w:t>SOWK 310L</w:t>
            </w:r>
            <w:r w:rsidR="002A41A4">
              <w:rPr>
                <w:rStyle w:val="Hyperlink"/>
                <w:rFonts w:ascii="Palatino Linotype" w:hAnsi="Palatino Linotype"/>
              </w:rPr>
              <w:fldChar w:fldCharType="end"/>
            </w:r>
            <w:r w:rsidRPr="00C5208F">
              <w:rPr>
                <w:rFonts w:ascii="Palatino Linotype" w:hAnsi="Palatino Linotype"/>
              </w:rPr>
              <w:t> </w:t>
            </w:r>
            <w:r w:rsidRPr="00C5208F">
              <w:rPr>
                <w:rFonts w:ascii="Palatino Linotype" w:hAnsi="Palatino Linotype"/>
              </w:rPr>
              <w:br/>
              <w:t>4 credits</w:t>
            </w:r>
          </w:p>
        </w:tc>
      </w:tr>
      <w:tr w:rsidR="00C27076" w:rsidRPr="00C5208F" w14:paraId="1A6DA0BC" w14:textId="77777777" w:rsidTr="00DD6985">
        <w:tc>
          <w:tcPr>
            <w:tcW w:w="4415" w:type="dxa"/>
          </w:tcPr>
          <w:p w14:paraId="1BCE12DC" w14:textId="77777777" w:rsidR="00C27076" w:rsidRPr="00C5208F" w:rsidRDefault="00C27076" w:rsidP="00E22AD3">
            <w:pPr>
              <w:rPr>
                <w:rFonts w:ascii="Palatino Linotype" w:hAnsi="Palatino Linotype"/>
                <w:b/>
              </w:rPr>
            </w:pPr>
            <w:r w:rsidRPr="00C5208F">
              <w:rPr>
                <w:rFonts w:ascii="Palatino Linotype" w:hAnsi="Palatino Linotype"/>
                <w:b/>
              </w:rPr>
              <w:lastRenderedPageBreak/>
              <w:t>SOWK 373 - Human Behavior &amp; the Social Environment</w:t>
            </w:r>
          </w:p>
          <w:p w14:paraId="4BB63925" w14:textId="77777777" w:rsidR="00C27076" w:rsidRPr="00C5208F" w:rsidRDefault="00C27076" w:rsidP="00E22AD3">
            <w:pPr>
              <w:rPr>
                <w:rFonts w:ascii="Palatino Linotype" w:hAnsi="Palatino Linotype"/>
                <w:b/>
              </w:rPr>
            </w:pPr>
          </w:p>
        </w:tc>
        <w:tc>
          <w:tcPr>
            <w:tcW w:w="4513" w:type="dxa"/>
          </w:tcPr>
          <w:p w14:paraId="2C2B767F" w14:textId="7909A89B" w:rsidR="00C27076" w:rsidRPr="00C5208F" w:rsidRDefault="00C27076" w:rsidP="00E22AD3">
            <w:pPr>
              <w:rPr>
                <w:rFonts w:ascii="Palatino Linotype" w:hAnsi="Palatino Linotype"/>
              </w:rPr>
            </w:pPr>
            <w:r w:rsidRPr="00C5208F">
              <w:rPr>
                <w:rFonts w:ascii="Palatino Linotype" w:hAnsi="Palatino Linotype"/>
              </w:rPr>
              <w:t xml:space="preserve">This course examines the reciprocal relationships between human behavior and social environments and the frameworks that guide generalist social work practice. Students analyze theories and other sources of knowledge that address the interactions between and among individuals, groups, organizations, communities, and economic systems that enhance or deter human </w:t>
            </w:r>
            <w:proofErr w:type="gramStart"/>
            <w:r w:rsidRPr="00C5208F">
              <w:rPr>
                <w:rFonts w:ascii="Palatino Linotype" w:hAnsi="Palatino Linotype"/>
              </w:rPr>
              <w:t>well-being</w:t>
            </w:r>
            <w:proofErr w:type="gramEnd"/>
            <w:r w:rsidRPr="00C5208F">
              <w:rPr>
                <w:rFonts w:ascii="Palatino Linotype" w:hAnsi="Palatino Linotype"/>
              </w:rPr>
              <w:t>. This includes theories of biological, cultural, psychological, and spiritual development throughout the human life span. </w:t>
            </w:r>
            <w:r w:rsidRPr="00C5208F">
              <w:rPr>
                <w:rFonts w:ascii="Palatino Linotype" w:hAnsi="Palatino Linotype"/>
              </w:rPr>
              <w:br/>
            </w:r>
            <w:r w:rsidRPr="00C5208F">
              <w:rPr>
                <w:rFonts w:ascii="Palatino Linotype" w:hAnsi="Palatino Linotype"/>
              </w:rPr>
              <w:br/>
              <w:t>Pre-</w:t>
            </w:r>
            <w:proofErr w:type="spellStart"/>
            <w:r w:rsidRPr="00C5208F">
              <w:rPr>
                <w:rFonts w:ascii="Palatino Linotype" w:hAnsi="Palatino Linotype"/>
              </w:rPr>
              <w:t>req</w:t>
            </w:r>
            <w:proofErr w:type="spellEnd"/>
            <w:r w:rsidRPr="00C5208F">
              <w:rPr>
                <w:rFonts w:ascii="Palatino Linotype" w:hAnsi="Palatino Linotype"/>
              </w:rPr>
              <w:t>: Instructor permission</w:t>
            </w:r>
            <w:r w:rsidRPr="00C5208F">
              <w:rPr>
                <w:rFonts w:ascii="Palatino Linotype" w:hAnsi="Palatino Linotype"/>
              </w:rPr>
              <w:br/>
              <w:t>Co-</w:t>
            </w:r>
            <w:proofErr w:type="spellStart"/>
            <w:r w:rsidRPr="00C5208F">
              <w:rPr>
                <w:rFonts w:ascii="Palatino Linotype" w:hAnsi="Palatino Linotype"/>
              </w:rPr>
              <w:t>req</w:t>
            </w:r>
            <w:proofErr w:type="spellEnd"/>
            <w:r w:rsidRPr="00C5208F">
              <w:rPr>
                <w:rFonts w:ascii="Palatino Linotype" w:hAnsi="Palatino Linotype"/>
              </w:rPr>
              <w:t>: </w:t>
            </w:r>
            <w:r w:rsidR="002A41A4">
              <w:fldChar w:fldCharType="begin"/>
            </w:r>
            <w:r w:rsidR="002A41A4">
              <w:instrText xml:space="preserve"> HYPERLINK "http://catalog.whittier.edu/search_advanced.php?cur_cat_oid=3&amp;search_database=Search&amp;search_db=Search&amp;cpage=4&amp;ecpage=1&amp;ppage=1&amp;spage=1&amp;tpage=1&amp;location=3&amp;filter%5Bkeyword%5D=Social+Work&amp;filter%5Bexact_match%5D=1" \l "tt6660" \t "_blank" </w:instrText>
            </w:r>
            <w:r w:rsidR="002A41A4">
              <w:rPr>
                <w:rFonts w:cs="Times New Roman"/>
              </w:rPr>
              <w:fldChar w:fldCharType="separate"/>
            </w:r>
            <w:r w:rsidRPr="00C5208F">
              <w:rPr>
                <w:rStyle w:val="Hyperlink"/>
                <w:rFonts w:ascii="Palatino Linotype" w:hAnsi="Palatino Linotype"/>
              </w:rPr>
              <w:t>PSYC 222</w:t>
            </w:r>
            <w:r w:rsidR="002A41A4">
              <w:rPr>
                <w:rStyle w:val="Hyperlink"/>
                <w:rFonts w:ascii="Palatino Linotype" w:hAnsi="Palatino Linotype"/>
              </w:rPr>
              <w:fldChar w:fldCharType="end"/>
            </w:r>
            <w:r w:rsidRPr="00C5208F">
              <w:rPr>
                <w:rFonts w:ascii="Palatino Linotype" w:hAnsi="Palatino Linotype"/>
              </w:rPr>
              <w:br/>
              <w:t>3 credits</w:t>
            </w:r>
          </w:p>
        </w:tc>
      </w:tr>
      <w:tr w:rsidR="00C27076" w:rsidRPr="00C5208F" w14:paraId="7C6CCEED" w14:textId="77777777" w:rsidTr="00DD6985">
        <w:tc>
          <w:tcPr>
            <w:tcW w:w="4415" w:type="dxa"/>
          </w:tcPr>
          <w:p w14:paraId="7ABC016B" w14:textId="77777777" w:rsidR="00C27076" w:rsidRPr="00C5208F" w:rsidRDefault="00C27076" w:rsidP="00E22AD3">
            <w:pPr>
              <w:rPr>
                <w:rFonts w:ascii="Palatino Linotype" w:hAnsi="Palatino Linotype"/>
                <w:b/>
              </w:rPr>
            </w:pPr>
            <w:r w:rsidRPr="00C5208F">
              <w:rPr>
                <w:rFonts w:ascii="Palatino Linotype" w:hAnsi="Palatino Linotype"/>
                <w:b/>
              </w:rPr>
              <w:t>SOWK 412 - Social Work Practicum &amp; Seminar I</w:t>
            </w:r>
          </w:p>
          <w:p w14:paraId="198F5DC2" w14:textId="77777777" w:rsidR="00C27076" w:rsidRPr="00C5208F" w:rsidRDefault="00C27076" w:rsidP="00E22AD3">
            <w:pPr>
              <w:rPr>
                <w:rFonts w:ascii="Palatino Linotype" w:hAnsi="Palatino Linotype"/>
              </w:rPr>
            </w:pPr>
          </w:p>
        </w:tc>
        <w:tc>
          <w:tcPr>
            <w:tcW w:w="4513" w:type="dxa"/>
          </w:tcPr>
          <w:p w14:paraId="2C0CA6EE" w14:textId="77777777" w:rsidR="00C27076" w:rsidRPr="00C5208F" w:rsidRDefault="00C27076" w:rsidP="00E22AD3">
            <w:pPr>
              <w:rPr>
                <w:rFonts w:ascii="Palatino Linotype" w:hAnsi="Palatino Linotype"/>
              </w:rPr>
            </w:pPr>
            <w:r w:rsidRPr="00C5208F">
              <w:rPr>
                <w:rFonts w:ascii="Palatino Linotype" w:hAnsi="Palatino Linotype"/>
              </w:rPr>
              <w:t>The practicum and required seminar (2 - 2.5 hours per week) is designed to help students apply and integrate knowledge, values and skills necessary for beginning professional practice and evaluate their own practice and professional development. Service Learning Course.</w:t>
            </w:r>
            <w:r w:rsidRPr="00C5208F">
              <w:rPr>
                <w:rFonts w:ascii="Palatino Linotype" w:hAnsi="Palatino Linotype"/>
              </w:rPr>
              <w:br/>
            </w:r>
            <w:r w:rsidRPr="00C5208F">
              <w:rPr>
                <w:rFonts w:ascii="Palatino Linotype" w:hAnsi="Palatino Linotype"/>
              </w:rPr>
              <w:br/>
              <w:t>Pre-</w:t>
            </w:r>
            <w:proofErr w:type="spellStart"/>
            <w:r w:rsidRPr="00C5208F">
              <w:rPr>
                <w:rFonts w:ascii="Palatino Linotype" w:hAnsi="Palatino Linotype"/>
              </w:rPr>
              <w:t>req</w:t>
            </w:r>
            <w:proofErr w:type="spellEnd"/>
            <w:r w:rsidRPr="00C5208F">
              <w:rPr>
                <w:rFonts w:ascii="Palatino Linotype" w:hAnsi="Palatino Linotype"/>
              </w:rPr>
              <w:t>: </w:t>
            </w:r>
            <w:r w:rsidR="002A41A4">
              <w:fldChar w:fldCharType="begin"/>
            </w:r>
            <w:r w:rsidR="002A41A4">
              <w:instrText xml:space="preserve"> HYPERLINK "http://catalog.whittier.edu/search_advanced.php?cur_cat_oid=3&amp;search_database=Search&amp;search_db=Search&amp;cpage=2&amp;ecpage=1&amp;ppage=1&amp;spage=1&amp;tpage=1&amp;location=3&amp;filter%5Bkeyword%5D=Social+Work&amp;filter%5Bexact_match%5D=1" \l "tt2412" \t "_blank" </w:instrText>
            </w:r>
            <w:r w:rsidR="002A41A4">
              <w:rPr>
                <w:rFonts w:cs="Times New Roman"/>
              </w:rPr>
              <w:fldChar w:fldCharType="separate"/>
            </w:r>
            <w:r w:rsidRPr="00C5208F">
              <w:rPr>
                <w:rStyle w:val="Hyperlink"/>
                <w:rFonts w:ascii="Palatino Linotype" w:hAnsi="Palatino Linotype"/>
              </w:rPr>
              <w:t>SOWK 240</w:t>
            </w:r>
            <w:r w:rsidR="002A41A4">
              <w:rPr>
                <w:rStyle w:val="Hyperlink"/>
                <w:rFonts w:ascii="Palatino Linotype" w:hAnsi="Palatino Linotype"/>
              </w:rPr>
              <w:fldChar w:fldCharType="end"/>
            </w:r>
            <w:r w:rsidRPr="00C5208F">
              <w:rPr>
                <w:rFonts w:ascii="Palatino Linotype" w:hAnsi="Palatino Linotype"/>
              </w:rPr>
              <w:t> or </w:t>
            </w:r>
            <w:r w:rsidR="002A41A4">
              <w:fldChar w:fldCharType="begin"/>
            </w:r>
            <w:r w:rsidR="002A41A4">
              <w:instrText xml:space="preserve"> HYPERLINK "http://catalog.whittier.edu/search_advanced.php?cur_cat_oid=3&amp;search_database=Search&amp;search_db=Search&amp;cpage=2&amp;ecpage=1&amp;ppage=1&amp;spage=1&amp;tpage=1&amp;location=3&amp;filter%5Bkeyword%5D=Social+Work&amp;filter%5Bexact_match%5D=1" \l "tt6390" \t "_blank" </w:instrText>
            </w:r>
            <w:r w:rsidR="002A41A4">
              <w:rPr>
                <w:rFonts w:cs="Times New Roman"/>
              </w:rPr>
              <w:fldChar w:fldCharType="separate"/>
            </w:r>
            <w:r w:rsidRPr="00C5208F">
              <w:rPr>
                <w:rStyle w:val="Hyperlink"/>
                <w:rFonts w:ascii="Palatino Linotype" w:hAnsi="Palatino Linotype"/>
              </w:rPr>
              <w:t>SOWK 241</w:t>
            </w:r>
            <w:r w:rsidR="002A41A4">
              <w:rPr>
                <w:rStyle w:val="Hyperlink"/>
                <w:rFonts w:ascii="Palatino Linotype" w:hAnsi="Palatino Linotype"/>
              </w:rPr>
              <w:fldChar w:fldCharType="end"/>
            </w:r>
            <w:r w:rsidRPr="00C5208F">
              <w:rPr>
                <w:rFonts w:ascii="Palatino Linotype" w:hAnsi="Palatino Linotype"/>
              </w:rPr>
              <w:br/>
              <w:t>Co-</w:t>
            </w:r>
            <w:proofErr w:type="spellStart"/>
            <w:r w:rsidRPr="00C5208F">
              <w:rPr>
                <w:rFonts w:ascii="Palatino Linotype" w:hAnsi="Palatino Linotype"/>
              </w:rPr>
              <w:t>req</w:t>
            </w:r>
            <w:proofErr w:type="spellEnd"/>
            <w:r w:rsidRPr="00C5208F">
              <w:rPr>
                <w:rFonts w:ascii="Palatino Linotype" w:hAnsi="Palatino Linotype"/>
              </w:rPr>
              <w:t>: </w:t>
            </w:r>
            <w:r w:rsidR="002A41A4">
              <w:fldChar w:fldCharType="begin"/>
            </w:r>
            <w:r w:rsidR="002A41A4">
              <w:instrText xml:space="preserve"> HYPERLINK "http://catalog.whittier.edu/search_advanced.php?cur_cat_oid=3&amp;search_database=Search&amp;search_db=Search&amp;cpage=2&amp;ecpage=1&amp;ppage=1&amp;spage=1&amp;tpage=1&amp;location=3&amp;filter%5Bkeyword%5D=Social+Work&amp;filter%5Bexact_match%5D=1" \l "tt2520" \t "_blank" </w:instrText>
            </w:r>
            <w:r w:rsidR="002A41A4">
              <w:rPr>
                <w:rFonts w:cs="Times New Roman"/>
              </w:rPr>
              <w:fldChar w:fldCharType="separate"/>
            </w:r>
            <w:r w:rsidRPr="00C5208F">
              <w:rPr>
                <w:rStyle w:val="Hyperlink"/>
                <w:rFonts w:ascii="Palatino Linotype" w:hAnsi="Palatino Linotype"/>
              </w:rPr>
              <w:t>SOWK 412L</w:t>
            </w:r>
            <w:r w:rsidR="002A41A4">
              <w:rPr>
                <w:rStyle w:val="Hyperlink"/>
                <w:rFonts w:ascii="Palatino Linotype" w:hAnsi="Palatino Linotype"/>
              </w:rPr>
              <w:fldChar w:fldCharType="end"/>
            </w:r>
            <w:r w:rsidRPr="00C5208F">
              <w:rPr>
                <w:rFonts w:ascii="Palatino Linotype" w:hAnsi="Palatino Linotype"/>
              </w:rPr>
              <w:br/>
              <w:t>4 credits</w:t>
            </w:r>
          </w:p>
        </w:tc>
      </w:tr>
      <w:tr w:rsidR="00C27076" w:rsidRPr="00C5208F" w14:paraId="69EC68B7" w14:textId="77777777" w:rsidTr="00DD6985">
        <w:tc>
          <w:tcPr>
            <w:tcW w:w="4415" w:type="dxa"/>
          </w:tcPr>
          <w:p w14:paraId="649AE753" w14:textId="7B514D26" w:rsidR="00C27076" w:rsidRPr="008A5297" w:rsidRDefault="00C27076" w:rsidP="00E22AD3">
            <w:pPr>
              <w:rPr>
                <w:rFonts w:ascii="Palatino Linotype" w:hAnsi="Palatino Linotype"/>
                <w:b/>
              </w:rPr>
            </w:pPr>
            <w:r w:rsidRPr="00C5208F">
              <w:rPr>
                <w:rFonts w:ascii="Palatino Linotype" w:hAnsi="Palatino Linotype"/>
                <w:b/>
              </w:rPr>
              <w:t>SOWK 412L - Social Work Practicum &amp; Seminar I Lab</w:t>
            </w:r>
          </w:p>
        </w:tc>
        <w:tc>
          <w:tcPr>
            <w:tcW w:w="4513" w:type="dxa"/>
          </w:tcPr>
          <w:p w14:paraId="25A945ED" w14:textId="77777777" w:rsidR="00C27076" w:rsidRPr="00C5208F" w:rsidRDefault="00C27076" w:rsidP="00E22AD3">
            <w:pPr>
              <w:rPr>
                <w:rFonts w:ascii="Palatino Linotype" w:hAnsi="Palatino Linotype"/>
              </w:rPr>
            </w:pPr>
            <w:r w:rsidRPr="00C5208F">
              <w:rPr>
                <w:rFonts w:ascii="Palatino Linotype" w:hAnsi="Palatino Linotype"/>
              </w:rPr>
              <w:t>Co-</w:t>
            </w:r>
            <w:proofErr w:type="spellStart"/>
            <w:r w:rsidRPr="00C5208F">
              <w:rPr>
                <w:rFonts w:ascii="Palatino Linotype" w:hAnsi="Palatino Linotype"/>
              </w:rPr>
              <w:t>req</w:t>
            </w:r>
            <w:proofErr w:type="spellEnd"/>
            <w:r w:rsidRPr="00C5208F">
              <w:rPr>
                <w:rFonts w:ascii="Palatino Linotype" w:hAnsi="Palatino Linotype"/>
              </w:rPr>
              <w:t>: </w:t>
            </w:r>
            <w:r w:rsidR="002A41A4">
              <w:fldChar w:fldCharType="begin"/>
            </w:r>
            <w:r w:rsidR="002A41A4">
              <w:instrText xml:space="preserve"> HYPERLINK "http://catalog.whittier.edu/search_advanced.php?cur_cat_oid=3&amp;search_database=Search&amp;search_db=Search&amp;cpage=2&amp;ecpage=1&amp;ppage=1&amp;spage=1&amp;tpage=1&amp;location=3&amp;filter%5Bkeyword%5D=Social+Work&amp;filter%5Bexact_match%5D=1" \l "tt3141" \t "_blank" </w:instrText>
            </w:r>
            <w:r w:rsidR="002A41A4">
              <w:rPr>
                <w:rFonts w:cs="Times New Roman"/>
              </w:rPr>
              <w:fldChar w:fldCharType="separate"/>
            </w:r>
            <w:r w:rsidRPr="00C5208F">
              <w:rPr>
                <w:rStyle w:val="Hyperlink"/>
                <w:rFonts w:ascii="Palatino Linotype" w:hAnsi="Palatino Linotype"/>
              </w:rPr>
              <w:t>SOWK 412</w:t>
            </w:r>
            <w:r w:rsidR="002A41A4">
              <w:rPr>
                <w:rStyle w:val="Hyperlink"/>
                <w:rFonts w:ascii="Palatino Linotype" w:hAnsi="Palatino Linotype"/>
              </w:rPr>
              <w:fldChar w:fldCharType="end"/>
            </w:r>
            <w:r w:rsidRPr="00C5208F">
              <w:rPr>
                <w:rFonts w:ascii="Palatino Linotype" w:hAnsi="Palatino Linotype"/>
              </w:rPr>
              <w:br/>
              <w:t>0 credits</w:t>
            </w:r>
          </w:p>
        </w:tc>
      </w:tr>
      <w:tr w:rsidR="00C27076" w:rsidRPr="00C5208F" w14:paraId="6AD79D02" w14:textId="77777777" w:rsidTr="00DD6985">
        <w:tc>
          <w:tcPr>
            <w:tcW w:w="4415" w:type="dxa"/>
          </w:tcPr>
          <w:p w14:paraId="2D7A2998" w14:textId="77777777" w:rsidR="00C27076" w:rsidRPr="00C5208F" w:rsidRDefault="00C27076" w:rsidP="00E22AD3">
            <w:pPr>
              <w:rPr>
                <w:rFonts w:ascii="Palatino Linotype" w:hAnsi="Palatino Linotype"/>
                <w:b/>
              </w:rPr>
            </w:pPr>
            <w:r w:rsidRPr="00C5208F">
              <w:rPr>
                <w:rFonts w:ascii="Palatino Linotype" w:hAnsi="Palatino Linotype"/>
                <w:b/>
              </w:rPr>
              <w:t>SOWK 413 - Social Work Practicum &amp; Seminar II</w:t>
            </w:r>
          </w:p>
          <w:p w14:paraId="429A8263" w14:textId="77777777" w:rsidR="00C27076" w:rsidRPr="00C5208F" w:rsidRDefault="00C27076" w:rsidP="00E22AD3">
            <w:pPr>
              <w:rPr>
                <w:rFonts w:ascii="Palatino Linotype" w:hAnsi="Palatino Linotype"/>
              </w:rPr>
            </w:pPr>
          </w:p>
        </w:tc>
        <w:tc>
          <w:tcPr>
            <w:tcW w:w="4513" w:type="dxa"/>
          </w:tcPr>
          <w:p w14:paraId="3C88E575" w14:textId="77777777" w:rsidR="00C27076" w:rsidRPr="00C5208F" w:rsidRDefault="00C27076" w:rsidP="00E22AD3">
            <w:pPr>
              <w:rPr>
                <w:rFonts w:ascii="Palatino Linotype" w:hAnsi="Palatino Linotype"/>
              </w:rPr>
            </w:pPr>
            <w:r w:rsidRPr="00C5208F">
              <w:rPr>
                <w:rFonts w:ascii="Palatino Linotype" w:hAnsi="Palatino Linotype"/>
              </w:rPr>
              <w:t>Advanced level internships in community agencies (usually a continuation at the same placement agency as </w:t>
            </w:r>
            <w:r w:rsidR="002A41A4">
              <w:fldChar w:fldCharType="begin"/>
            </w:r>
            <w:r w:rsidR="002A41A4">
              <w:instrText xml:space="preserve"> HYPERLINK "http://catalog.whittier.edu/search_advanced.php?cur_cat_oid=3&amp;search_database=Search&amp;search_db=Search&amp;cpage=2&amp;ecpage=1&amp;ppage=1&amp;spage=1&amp;tpage=1&amp;location=3&amp;filter%5Bkeyword%5D=Social+Work&amp;filter%5Bexact_match%5D=1" \l "tt9253" \t "_blank" </w:instrText>
            </w:r>
            <w:r w:rsidR="002A41A4">
              <w:rPr>
                <w:rFonts w:cs="Times New Roman"/>
              </w:rPr>
              <w:fldChar w:fldCharType="separate"/>
            </w:r>
            <w:r w:rsidRPr="00C5208F">
              <w:rPr>
                <w:rStyle w:val="Hyperlink"/>
                <w:rFonts w:ascii="Palatino Linotype" w:hAnsi="Palatino Linotype"/>
              </w:rPr>
              <w:t>SOWK 412</w:t>
            </w:r>
            <w:r w:rsidR="002A41A4">
              <w:rPr>
                <w:rStyle w:val="Hyperlink"/>
                <w:rFonts w:ascii="Palatino Linotype" w:hAnsi="Palatino Linotype"/>
              </w:rPr>
              <w:fldChar w:fldCharType="end"/>
            </w:r>
            <w:r w:rsidRPr="00C5208F">
              <w:rPr>
                <w:rFonts w:ascii="Palatino Linotype" w:hAnsi="Palatino Linotype"/>
              </w:rPr>
              <w:t xml:space="preserve">). Structured </w:t>
            </w:r>
            <w:r w:rsidRPr="00C5208F">
              <w:rPr>
                <w:rFonts w:ascii="Palatino Linotype" w:hAnsi="Palatino Linotype"/>
              </w:rPr>
              <w:lastRenderedPageBreak/>
              <w:t>learning opportunities that enable students to compare and evaluate practice experiences, integrate classroom knowledge, and engage in self-assessment of their own professional development. Two full days (16 hours per week) and required seminar, 2 hours per week. Service Learning Course.</w:t>
            </w:r>
            <w:r w:rsidRPr="00C5208F">
              <w:rPr>
                <w:rFonts w:ascii="Palatino Linotype" w:hAnsi="Palatino Linotype"/>
              </w:rPr>
              <w:br/>
            </w:r>
            <w:r w:rsidRPr="00C5208F">
              <w:rPr>
                <w:rFonts w:ascii="Palatino Linotype" w:hAnsi="Palatino Linotype"/>
              </w:rPr>
              <w:br/>
              <w:t>Pre-</w:t>
            </w:r>
            <w:proofErr w:type="spellStart"/>
            <w:r w:rsidRPr="00C5208F">
              <w:rPr>
                <w:rFonts w:ascii="Palatino Linotype" w:hAnsi="Palatino Linotype"/>
              </w:rPr>
              <w:t>req</w:t>
            </w:r>
            <w:proofErr w:type="spellEnd"/>
            <w:r w:rsidRPr="00C5208F">
              <w:rPr>
                <w:rFonts w:ascii="Palatino Linotype" w:hAnsi="Palatino Linotype"/>
              </w:rPr>
              <w:t>: </w:t>
            </w:r>
            <w:r w:rsidR="002A41A4">
              <w:fldChar w:fldCharType="begin"/>
            </w:r>
            <w:r w:rsidR="002A41A4">
              <w:instrText xml:space="preserve"> HYPERLINK "http://catalog.whittier.edu/search_advanced.php?cur_cat_oid=3&amp;search_database=Search&amp;search_db=Search&amp;cpage=2&amp;ecpage=1&amp;ppage=1&amp;spage=1&amp;tpage=1&amp;location=3&amp;filter%5Bkeyword%5D=Social+Work&amp;filter%5Bexact_match%5D=1" \l "tt9129" \t "_blank" </w:instrText>
            </w:r>
            <w:r w:rsidR="002A41A4">
              <w:rPr>
                <w:rFonts w:cs="Times New Roman"/>
              </w:rPr>
              <w:fldChar w:fldCharType="separate"/>
            </w:r>
            <w:r w:rsidRPr="00C5208F">
              <w:rPr>
                <w:rStyle w:val="Hyperlink"/>
                <w:rFonts w:ascii="Palatino Linotype" w:hAnsi="Palatino Linotype"/>
              </w:rPr>
              <w:t>SOWK 412</w:t>
            </w:r>
            <w:r w:rsidR="002A41A4">
              <w:rPr>
                <w:rStyle w:val="Hyperlink"/>
                <w:rFonts w:ascii="Palatino Linotype" w:hAnsi="Palatino Linotype"/>
              </w:rPr>
              <w:fldChar w:fldCharType="end"/>
            </w:r>
            <w:r w:rsidRPr="00C5208F">
              <w:rPr>
                <w:rFonts w:ascii="Palatino Linotype" w:hAnsi="Palatino Linotype"/>
              </w:rPr>
              <w:br/>
              <w:t>Co-</w:t>
            </w:r>
            <w:proofErr w:type="spellStart"/>
            <w:r w:rsidRPr="00C5208F">
              <w:rPr>
                <w:rFonts w:ascii="Palatino Linotype" w:hAnsi="Palatino Linotype"/>
              </w:rPr>
              <w:t>req</w:t>
            </w:r>
            <w:proofErr w:type="spellEnd"/>
            <w:r w:rsidRPr="00C5208F">
              <w:rPr>
                <w:rFonts w:ascii="Palatino Linotype" w:hAnsi="Palatino Linotype"/>
              </w:rPr>
              <w:t>: </w:t>
            </w:r>
            <w:r w:rsidR="002A41A4">
              <w:fldChar w:fldCharType="begin"/>
            </w:r>
            <w:r w:rsidR="002A41A4">
              <w:instrText xml:space="preserve"> HYPERLINK "http://catalog.whittier.edu/search_advanced.php?cur_cat_oid=3&amp;search_database=Search&amp;search_db=Search&amp;cpage=2&amp;ecpage=1&amp;ppage=1&amp;spage=1&amp;tpage=1&amp;location=3&amp;filter%5Bkeyword%5D=Social+Work&amp;filter%5Bexact_match%5D=1" \l "tt7318" \t "_blank" </w:instrText>
            </w:r>
            <w:r w:rsidR="002A41A4">
              <w:rPr>
                <w:rFonts w:cs="Times New Roman"/>
              </w:rPr>
              <w:fldChar w:fldCharType="separate"/>
            </w:r>
            <w:r w:rsidRPr="00C5208F">
              <w:rPr>
                <w:rStyle w:val="Hyperlink"/>
                <w:rFonts w:ascii="Palatino Linotype" w:hAnsi="Palatino Linotype"/>
              </w:rPr>
              <w:t>SOWK 413L</w:t>
            </w:r>
            <w:r w:rsidR="002A41A4">
              <w:rPr>
                <w:rStyle w:val="Hyperlink"/>
                <w:rFonts w:ascii="Palatino Linotype" w:hAnsi="Palatino Linotype"/>
              </w:rPr>
              <w:fldChar w:fldCharType="end"/>
            </w:r>
            <w:r w:rsidRPr="00C5208F">
              <w:rPr>
                <w:rFonts w:ascii="Palatino Linotype" w:hAnsi="Palatino Linotype"/>
              </w:rPr>
              <w:br/>
              <w:t>3 credits</w:t>
            </w:r>
          </w:p>
        </w:tc>
      </w:tr>
      <w:tr w:rsidR="00C27076" w:rsidRPr="00C5208F" w14:paraId="32F1D1E8" w14:textId="77777777" w:rsidTr="00DD6985">
        <w:trPr>
          <w:trHeight w:val="276"/>
        </w:trPr>
        <w:tc>
          <w:tcPr>
            <w:tcW w:w="4415" w:type="dxa"/>
          </w:tcPr>
          <w:p w14:paraId="190290F1" w14:textId="72D1F282" w:rsidR="00C27076" w:rsidRPr="008A5297" w:rsidRDefault="00C27076" w:rsidP="008A5297">
            <w:pPr>
              <w:rPr>
                <w:rFonts w:ascii="Palatino Linotype" w:hAnsi="Palatino Linotype"/>
                <w:b/>
              </w:rPr>
            </w:pPr>
            <w:r w:rsidRPr="00C5208F">
              <w:rPr>
                <w:rFonts w:ascii="Palatino Linotype" w:hAnsi="Palatino Linotype"/>
                <w:b/>
              </w:rPr>
              <w:lastRenderedPageBreak/>
              <w:t>SOWK 413L - Social Work Practicum &amp; Seminar II Lab</w:t>
            </w:r>
            <w:r w:rsidRPr="00C5208F">
              <w:rPr>
                <w:rFonts w:ascii="Palatino Linotype" w:hAnsi="Palatino Linotype"/>
              </w:rPr>
              <w:tab/>
            </w:r>
          </w:p>
        </w:tc>
        <w:tc>
          <w:tcPr>
            <w:tcW w:w="4513" w:type="dxa"/>
          </w:tcPr>
          <w:p w14:paraId="127F266D" w14:textId="77777777" w:rsidR="00C27076" w:rsidRPr="00C5208F" w:rsidRDefault="00C27076" w:rsidP="00E22AD3">
            <w:pPr>
              <w:rPr>
                <w:rFonts w:ascii="Palatino Linotype" w:hAnsi="Palatino Linotype"/>
              </w:rPr>
            </w:pPr>
            <w:r w:rsidRPr="00C5208F">
              <w:rPr>
                <w:rFonts w:ascii="Palatino Linotype" w:hAnsi="Palatino Linotype"/>
              </w:rPr>
              <w:t>Co-</w:t>
            </w:r>
            <w:proofErr w:type="spellStart"/>
            <w:r w:rsidRPr="00C5208F">
              <w:rPr>
                <w:rFonts w:ascii="Palatino Linotype" w:hAnsi="Palatino Linotype"/>
              </w:rPr>
              <w:t>req</w:t>
            </w:r>
            <w:proofErr w:type="spellEnd"/>
            <w:r w:rsidRPr="00C5208F">
              <w:rPr>
                <w:rFonts w:ascii="Palatino Linotype" w:hAnsi="Palatino Linotype"/>
              </w:rPr>
              <w:t>: </w:t>
            </w:r>
            <w:r w:rsidR="002A41A4">
              <w:fldChar w:fldCharType="begin"/>
            </w:r>
            <w:r w:rsidR="002A41A4">
              <w:instrText xml:space="preserve"> HYPERLINK "http://catalog.whittier.edu/search_advanced.php?cur_cat_oid=3&amp;search_database=Search&amp;search_db=Search&amp;cpage=2&amp;ecpage=1&amp;ppage=1&amp;spage=1&amp;tpage=1&amp;location=3&amp;filter%5Bkeyword%5D=Social+Work&amp;filter%5Bexact_match%5D=1" \l "tt2453" \t "_blank" </w:instrText>
            </w:r>
            <w:r w:rsidR="002A41A4">
              <w:rPr>
                <w:rFonts w:cs="Times New Roman"/>
              </w:rPr>
              <w:fldChar w:fldCharType="separate"/>
            </w:r>
            <w:r w:rsidRPr="00C5208F">
              <w:rPr>
                <w:rStyle w:val="Hyperlink"/>
                <w:rFonts w:ascii="Palatino Linotype" w:hAnsi="Palatino Linotype"/>
              </w:rPr>
              <w:t>SOWK 413</w:t>
            </w:r>
            <w:r w:rsidR="002A41A4">
              <w:rPr>
                <w:rStyle w:val="Hyperlink"/>
                <w:rFonts w:ascii="Palatino Linotype" w:hAnsi="Palatino Linotype"/>
              </w:rPr>
              <w:fldChar w:fldCharType="end"/>
            </w:r>
            <w:r w:rsidRPr="00C5208F">
              <w:rPr>
                <w:rFonts w:ascii="Palatino Linotype" w:hAnsi="Palatino Linotype"/>
              </w:rPr>
              <w:br/>
              <w:t>0 credits</w:t>
            </w:r>
          </w:p>
        </w:tc>
      </w:tr>
      <w:tr w:rsidR="00C27076" w:rsidRPr="00C5208F" w14:paraId="6FD394C0" w14:textId="77777777" w:rsidTr="00DD6985">
        <w:tc>
          <w:tcPr>
            <w:tcW w:w="4415" w:type="dxa"/>
          </w:tcPr>
          <w:p w14:paraId="020E6E80" w14:textId="77777777" w:rsidR="00C27076" w:rsidRPr="00C5208F" w:rsidRDefault="00C27076" w:rsidP="00E22AD3">
            <w:pPr>
              <w:rPr>
                <w:rFonts w:ascii="Palatino Linotype" w:hAnsi="Palatino Linotype"/>
                <w:b/>
              </w:rPr>
            </w:pPr>
            <w:r w:rsidRPr="00C5208F">
              <w:rPr>
                <w:rFonts w:ascii="Palatino Linotype" w:hAnsi="Palatino Linotype"/>
                <w:b/>
              </w:rPr>
              <w:t>SOWK 414 - Social Work Practicum &amp; Seminar III</w:t>
            </w:r>
          </w:p>
          <w:p w14:paraId="7EB1E755" w14:textId="77777777" w:rsidR="00C27076" w:rsidRPr="00C5208F" w:rsidRDefault="00C27076" w:rsidP="00E22AD3">
            <w:pPr>
              <w:rPr>
                <w:rFonts w:ascii="Palatino Linotype" w:hAnsi="Palatino Linotype"/>
              </w:rPr>
            </w:pPr>
          </w:p>
        </w:tc>
        <w:tc>
          <w:tcPr>
            <w:tcW w:w="4513" w:type="dxa"/>
          </w:tcPr>
          <w:p w14:paraId="0A04A8FC" w14:textId="77777777" w:rsidR="00C27076" w:rsidRPr="00C5208F" w:rsidRDefault="00C27076" w:rsidP="00E22AD3">
            <w:pPr>
              <w:rPr>
                <w:rFonts w:ascii="Palatino Linotype" w:hAnsi="Palatino Linotype"/>
              </w:rPr>
            </w:pPr>
            <w:r w:rsidRPr="00C5208F">
              <w:rPr>
                <w:rFonts w:ascii="Palatino Linotype" w:hAnsi="Palatino Linotype"/>
              </w:rPr>
              <w:t>Continuation of </w:t>
            </w:r>
            <w:r w:rsidR="002A41A4">
              <w:fldChar w:fldCharType="begin"/>
            </w:r>
            <w:r w:rsidR="002A41A4">
              <w:instrText xml:space="preserve"> HYPERLINK "http://catalog.whittier.edu/search_advanced.php?cur_cat_oid=3&amp;search_database=Search&amp;search_db=Search&amp;cpage=3&amp;ecpage=1&amp;ppage=1&amp;spage=1&amp;tpage=1&amp;location=3&amp;filter%5Bkeyword%5D=Social+Work&amp;filter%5Bexact_match%5D=1" \l "tt1767" \t "_blank" </w:instrText>
            </w:r>
            <w:r w:rsidR="002A41A4">
              <w:rPr>
                <w:rFonts w:cs="Times New Roman"/>
              </w:rPr>
              <w:fldChar w:fldCharType="separate"/>
            </w:r>
            <w:r w:rsidRPr="00C5208F">
              <w:rPr>
                <w:rStyle w:val="Hyperlink"/>
                <w:rFonts w:ascii="Palatino Linotype" w:hAnsi="Palatino Linotype"/>
              </w:rPr>
              <w:t>SOWK 412</w:t>
            </w:r>
            <w:r w:rsidR="002A41A4">
              <w:rPr>
                <w:rStyle w:val="Hyperlink"/>
                <w:rFonts w:ascii="Palatino Linotype" w:hAnsi="Palatino Linotype"/>
              </w:rPr>
              <w:fldChar w:fldCharType="end"/>
            </w:r>
            <w:r w:rsidRPr="00C5208F">
              <w:rPr>
                <w:rFonts w:ascii="Palatino Linotype" w:hAnsi="Palatino Linotype"/>
              </w:rPr>
              <w:t> and </w:t>
            </w:r>
            <w:r w:rsidR="002A41A4">
              <w:fldChar w:fldCharType="begin"/>
            </w:r>
            <w:r w:rsidR="002A41A4">
              <w:instrText xml:space="preserve"> HYPERLINK "http://catalog.whittier.edu/search_advanced.php?cur_cat_oid=3&amp;search_database=Search&amp;search_db=Search&amp;cpage=3&amp;ecpage=1&amp;ppage=1&amp;spage=1&amp;tpage=1&amp;location=3&amp;filter%5Bkeyword%5D=Social+Work&amp;filter%5Bexact_match%5D=1" \l "tt7140" \t "_blank" </w:instrText>
            </w:r>
            <w:r w:rsidR="002A41A4">
              <w:rPr>
                <w:rFonts w:cs="Times New Roman"/>
              </w:rPr>
              <w:fldChar w:fldCharType="separate"/>
            </w:r>
            <w:r w:rsidRPr="00C5208F">
              <w:rPr>
                <w:rStyle w:val="Hyperlink"/>
                <w:rFonts w:ascii="Palatino Linotype" w:hAnsi="Palatino Linotype"/>
              </w:rPr>
              <w:t>SOWK 413</w:t>
            </w:r>
            <w:r w:rsidR="002A41A4">
              <w:rPr>
                <w:rStyle w:val="Hyperlink"/>
                <w:rFonts w:ascii="Palatino Linotype" w:hAnsi="Palatino Linotype"/>
              </w:rPr>
              <w:fldChar w:fldCharType="end"/>
            </w:r>
            <w:r w:rsidRPr="00C5208F">
              <w:rPr>
                <w:rFonts w:ascii="Palatino Linotype" w:hAnsi="Palatino Linotype"/>
              </w:rPr>
              <w:t xml:space="preserve">. Practicum, two full days (16 hours per week) and required seminar, 2 or 2.5 hours per week. Students conduct a </w:t>
            </w:r>
            <w:proofErr w:type="gramStart"/>
            <w:r w:rsidRPr="00C5208F">
              <w:rPr>
                <w:rFonts w:ascii="Palatino Linotype" w:hAnsi="Palatino Linotype"/>
              </w:rPr>
              <w:t>research based</w:t>
            </w:r>
            <w:proofErr w:type="gramEnd"/>
            <w:r w:rsidRPr="00C5208F">
              <w:rPr>
                <w:rFonts w:ascii="Palatino Linotype" w:hAnsi="Palatino Linotype"/>
              </w:rPr>
              <w:t xml:space="preserve"> evaluation and examine the effectiveness of client interventions. Service Learning Course.</w:t>
            </w:r>
            <w:r w:rsidRPr="00C5208F">
              <w:rPr>
                <w:rFonts w:ascii="Palatino Linotype" w:hAnsi="Palatino Linotype"/>
              </w:rPr>
              <w:br/>
            </w:r>
            <w:r w:rsidRPr="00C5208F">
              <w:rPr>
                <w:rFonts w:ascii="Palatino Linotype" w:hAnsi="Palatino Linotype"/>
              </w:rPr>
              <w:br/>
              <w:t>Pre-</w:t>
            </w:r>
            <w:proofErr w:type="spellStart"/>
            <w:r w:rsidRPr="00C5208F">
              <w:rPr>
                <w:rFonts w:ascii="Palatino Linotype" w:hAnsi="Palatino Linotype"/>
              </w:rPr>
              <w:t>req</w:t>
            </w:r>
            <w:proofErr w:type="spellEnd"/>
            <w:r w:rsidRPr="00C5208F">
              <w:rPr>
                <w:rFonts w:ascii="Palatino Linotype" w:hAnsi="Palatino Linotype"/>
              </w:rPr>
              <w:t>: </w:t>
            </w:r>
            <w:r w:rsidR="002A41A4">
              <w:fldChar w:fldCharType="begin"/>
            </w:r>
            <w:r w:rsidR="002A41A4">
              <w:instrText xml:space="preserve"> HYPERLINK "http://catalog.whittier.edu/search_advanced.php?cur_cat_oid=3&amp;search_database=Search&amp;search_db=Search&amp;cpage=3&amp;ecpage=1&amp;ppage=1&amp;spage=1&amp;tpage=1&amp;location=3&amp;filter%5Bkeyword%5D=Social+Work&amp;filter%5Bexact_match%5D=1" \l "tt4018" \t "_blank" </w:instrText>
            </w:r>
            <w:r w:rsidR="002A41A4">
              <w:rPr>
                <w:rFonts w:cs="Times New Roman"/>
              </w:rPr>
              <w:fldChar w:fldCharType="separate"/>
            </w:r>
            <w:r w:rsidRPr="00C5208F">
              <w:rPr>
                <w:rStyle w:val="Hyperlink"/>
                <w:rFonts w:ascii="Palatino Linotype" w:hAnsi="Palatino Linotype"/>
              </w:rPr>
              <w:t>SOWK 413</w:t>
            </w:r>
            <w:r w:rsidR="002A41A4">
              <w:rPr>
                <w:rStyle w:val="Hyperlink"/>
                <w:rFonts w:ascii="Palatino Linotype" w:hAnsi="Palatino Linotype"/>
              </w:rPr>
              <w:fldChar w:fldCharType="end"/>
            </w:r>
            <w:r w:rsidRPr="00C5208F">
              <w:rPr>
                <w:rFonts w:ascii="Palatino Linotype" w:hAnsi="Palatino Linotype"/>
              </w:rPr>
              <w:br/>
              <w:t>Co-</w:t>
            </w:r>
            <w:proofErr w:type="spellStart"/>
            <w:r w:rsidRPr="00C5208F">
              <w:rPr>
                <w:rFonts w:ascii="Palatino Linotype" w:hAnsi="Palatino Linotype"/>
              </w:rPr>
              <w:t>req</w:t>
            </w:r>
            <w:proofErr w:type="spellEnd"/>
            <w:r w:rsidRPr="00C5208F">
              <w:rPr>
                <w:rFonts w:ascii="Palatino Linotype" w:hAnsi="Palatino Linotype"/>
              </w:rPr>
              <w:t>: </w:t>
            </w:r>
            <w:r w:rsidR="002A41A4">
              <w:fldChar w:fldCharType="begin"/>
            </w:r>
            <w:r w:rsidR="002A41A4">
              <w:instrText xml:space="preserve"> HYPERLINK "http://catalog.whittier.edu/search_advanced.php?cur_cat_oid=3&amp;search_database=Search&amp;search_db=Search&amp;cpage=3&amp;ecpage=1&amp;ppage=1&amp;spage=1&amp;tpage=1&amp;location=3&amp;filter%5Bkeyword%5D=Social+Work&amp;filter%5Bexact_match%5D=1" \l "tt451" \t "_blank" </w:instrText>
            </w:r>
            <w:r w:rsidR="002A41A4">
              <w:rPr>
                <w:rFonts w:cs="Times New Roman"/>
              </w:rPr>
              <w:fldChar w:fldCharType="separate"/>
            </w:r>
            <w:r w:rsidRPr="00C5208F">
              <w:rPr>
                <w:rStyle w:val="Hyperlink"/>
                <w:rFonts w:ascii="Palatino Linotype" w:hAnsi="Palatino Linotype"/>
              </w:rPr>
              <w:t>SOWK 414L</w:t>
            </w:r>
            <w:r w:rsidR="002A41A4">
              <w:rPr>
                <w:rStyle w:val="Hyperlink"/>
                <w:rFonts w:ascii="Palatino Linotype" w:hAnsi="Palatino Linotype"/>
              </w:rPr>
              <w:fldChar w:fldCharType="end"/>
            </w:r>
            <w:r w:rsidRPr="00C5208F">
              <w:rPr>
                <w:rFonts w:ascii="Palatino Linotype" w:hAnsi="Palatino Linotype"/>
              </w:rPr>
              <w:br/>
              <w:t>4 credits</w:t>
            </w:r>
          </w:p>
        </w:tc>
      </w:tr>
      <w:tr w:rsidR="00C27076" w:rsidRPr="00C5208F" w14:paraId="155CC081" w14:textId="77777777" w:rsidTr="00DD6985">
        <w:tc>
          <w:tcPr>
            <w:tcW w:w="4415" w:type="dxa"/>
          </w:tcPr>
          <w:p w14:paraId="16E8AAE1" w14:textId="3B4CEAFD" w:rsidR="00C27076" w:rsidRPr="008A5297" w:rsidRDefault="00C27076" w:rsidP="008A5297">
            <w:pPr>
              <w:rPr>
                <w:rFonts w:ascii="Palatino Linotype" w:hAnsi="Palatino Linotype"/>
                <w:b/>
              </w:rPr>
            </w:pPr>
            <w:r w:rsidRPr="00C5208F">
              <w:rPr>
                <w:rFonts w:ascii="Palatino Linotype" w:hAnsi="Palatino Linotype"/>
                <w:b/>
              </w:rPr>
              <w:t>SOWK 414L - Social Work Practicum &amp; Seminar III Lab</w:t>
            </w:r>
          </w:p>
        </w:tc>
        <w:tc>
          <w:tcPr>
            <w:tcW w:w="4513" w:type="dxa"/>
          </w:tcPr>
          <w:p w14:paraId="7A0E659A" w14:textId="10DFBFE8" w:rsidR="00C27076" w:rsidRPr="00C5208F" w:rsidRDefault="00C27076" w:rsidP="00E22AD3">
            <w:pPr>
              <w:rPr>
                <w:rFonts w:ascii="Palatino Linotype" w:hAnsi="Palatino Linotype"/>
              </w:rPr>
            </w:pPr>
            <w:r w:rsidRPr="00C5208F">
              <w:rPr>
                <w:rFonts w:ascii="Palatino Linotype" w:hAnsi="Palatino Linotype"/>
              </w:rPr>
              <w:t>Co-</w:t>
            </w:r>
            <w:proofErr w:type="spellStart"/>
            <w:r w:rsidRPr="00C5208F">
              <w:rPr>
                <w:rFonts w:ascii="Palatino Linotype" w:hAnsi="Palatino Linotype"/>
              </w:rPr>
              <w:t>req</w:t>
            </w:r>
            <w:proofErr w:type="spellEnd"/>
            <w:r w:rsidRPr="00C5208F">
              <w:rPr>
                <w:rFonts w:ascii="Palatino Linotype" w:hAnsi="Palatino Linotype"/>
              </w:rPr>
              <w:t>: </w:t>
            </w:r>
            <w:r w:rsidR="002A41A4">
              <w:fldChar w:fldCharType="begin"/>
            </w:r>
            <w:r w:rsidR="002A41A4">
              <w:instrText xml:space="preserve"> HYPERLINK "http://catalog.whittier.edu/search_advanced.php?cur_cat_oid=3&amp;search_database=Search&amp;search_db=Search&amp;cpage=3&amp;ecpage=1&amp;ppage=1&amp;spage=1&amp;tpage=1&amp;location=3&amp;filter%5Bkeyword%5D=Social+Work&amp;filter%5Bexact_match%5D=1" \l "tt8689" \t "_blank" </w:instrText>
            </w:r>
            <w:r w:rsidR="002A41A4">
              <w:rPr>
                <w:rFonts w:cs="Times New Roman"/>
              </w:rPr>
              <w:fldChar w:fldCharType="separate"/>
            </w:r>
            <w:r w:rsidRPr="00C5208F">
              <w:rPr>
                <w:rStyle w:val="Hyperlink"/>
                <w:rFonts w:ascii="Palatino Linotype" w:hAnsi="Palatino Linotype"/>
              </w:rPr>
              <w:t>SOWK 414</w:t>
            </w:r>
            <w:r w:rsidR="002A41A4">
              <w:rPr>
                <w:rStyle w:val="Hyperlink"/>
                <w:rFonts w:ascii="Palatino Linotype" w:hAnsi="Palatino Linotype"/>
              </w:rPr>
              <w:fldChar w:fldCharType="end"/>
            </w:r>
            <w:r w:rsidRPr="00C5208F">
              <w:rPr>
                <w:rFonts w:ascii="Palatino Linotype" w:hAnsi="Palatino Linotype"/>
              </w:rPr>
              <w:br/>
              <w:t>0 credits</w:t>
            </w:r>
          </w:p>
        </w:tc>
      </w:tr>
      <w:tr w:rsidR="00C27076" w:rsidRPr="00C5208F" w14:paraId="147BB40D" w14:textId="77777777" w:rsidTr="00DD6985">
        <w:tc>
          <w:tcPr>
            <w:tcW w:w="4415" w:type="dxa"/>
          </w:tcPr>
          <w:p w14:paraId="2251DC92" w14:textId="77777777" w:rsidR="00C27076" w:rsidRPr="00C5208F" w:rsidRDefault="00C27076" w:rsidP="00E22AD3">
            <w:pPr>
              <w:rPr>
                <w:rFonts w:ascii="Palatino Linotype" w:hAnsi="Palatino Linotype"/>
                <w:b/>
              </w:rPr>
            </w:pPr>
            <w:r w:rsidRPr="00C5208F">
              <w:rPr>
                <w:rFonts w:ascii="Palatino Linotype" w:hAnsi="Palatino Linotype"/>
                <w:b/>
              </w:rPr>
              <w:t>SOWK 408 - Integrative Seminar</w:t>
            </w:r>
          </w:p>
          <w:p w14:paraId="3987A05C" w14:textId="77777777" w:rsidR="00C27076" w:rsidRPr="00C5208F" w:rsidRDefault="00C27076" w:rsidP="00E22AD3">
            <w:pPr>
              <w:rPr>
                <w:rFonts w:ascii="Palatino Linotype" w:hAnsi="Palatino Linotype"/>
              </w:rPr>
            </w:pPr>
          </w:p>
        </w:tc>
        <w:tc>
          <w:tcPr>
            <w:tcW w:w="4513" w:type="dxa"/>
          </w:tcPr>
          <w:p w14:paraId="231FC2AA" w14:textId="77777777" w:rsidR="00C27076" w:rsidRPr="00C5208F" w:rsidRDefault="00C27076" w:rsidP="00E22AD3">
            <w:pPr>
              <w:rPr>
                <w:rFonts w:ascii="Palatino Linotype" w:hAnsi="Palatino Linotype"/>
              </w:rPr>
            </w:pPr>
            <w:r w:rsidRPr="00C5208F">
              <w:rPr>
                <w:rFonts w:ascii="Palatino Linotype" w:hAnsi="Palatino Linotype"/>
              </w:rPr>
              <w:t xml:space="preserve">Students will assess their attainment of the Social Work Program Objectives, which are derived from the CSWE Educational Policy and Accreditation Standards. Students will also examine and define the contributions that the liberal education curriculum, co-curricular activities and other life experiences have enhanced their development as a social work major. This analysis is presented in the format </w:t>
            </w:r>
            <w:r w:rsidRPr="00C5208F">
              <w:rPr>
                <w:rFonts w:ascii="Palatino Linotype" w:hAnsi="Palatino Linotype"/>
              </w:rPr>
              <w:lastRenderedPageBreak/>
              <w:t>of an Integrative Portfolio, and includes a paper in the major to be presented to social work colleagues and professionals. </w:t>
            </w:r>
            <w:r w:rsidRPr="00C5208F">
              <w:rPr>
                <w:rFonts w:ascii="Palatino Linotype" w:hAnsi="Palatino Linotype"/>
              </w:rPr>
              <w:br/>
            </w:r>
            <w:r w:rsidRPr="00C5208F">
              <w:rPr>
                <w:rFonts w:ascii="Palatino Linotype" w:hAnsi="Palatino Linotype"/>
              </w:rPr>
              <w:br/>
              <w:t>Pre-</w:t>
            </w:r>
            <w:proofErr w:type="spellStart"/>
            <w:r w:rsidRPr="00C5208F">
              <w:rPr>
                <w:rFonts w:ascii="Palatino Linotype" w:hAnsi="Palatino Linotype"/>
              </w:rPr>
              <w:t>req</w:t>
            </w:r>
            <w:proofErr w:type="spellEnd"/>
            <w:r w:rsidRPr="00C5208F">
              <w:rPr>
                <w:rFonts w:ascii="Palatino Linotype" w:hAnsi="Palatino Linotype"/>
              </w:rPr>
              <w:t>: Senior Standing and SOWK/SOC major</w:t>
            </w:r>
            <w:r w:rsidRPr="00C5208F">
              <w:rPr>
                <w:rFonts w:ascii="Palatino Linotype" w:hAnsi="Palatino Linotype"/>
              </w:rPr>
              <w:br/>
              <w:t>3 credits</w:t>
            </w:r>
          </w:p>
        </w:tc>
      </w:tr>
      <w:tr w:rsidR="00C27076" w:rsidRPr="00C5208F" w14:paraId="2C80D6C8" w14:textId="77777777" w:rsidTr="00DD6985">
        <w:tc>
          <w:tcPr>
            <w:tcW w:w="4415" w:type="dxa"/>
          </w:tcPr>
          <w:p w14:paraId="68B7045A" w14:textId="77777777" w:rsidR="00C27076" w:rsidRPr="00C5208F" w:rsidRDefault="00C27076" w:rsidP="00E22AD3">
            <w:pPr>
              <w:rPr>
                <w:rFonts w:ascii="Palatino Linotype" w:hAnsi="Palatino Linotype"/>
                <w:b/>
              </w:rPr>
            </w:pPr>
            <w:r w:rsidRPr="00C5208F">
              <w:rPr>
                <w:rFonts w:ascii="Palatino Linotype" w:hAnsi="Palatino Linotype"/>
                <w:b/>
              </w:rPr>
              <w:lastRenderedPageBreak/>
              <w:t>SOWK 300 - To Denmark and Beyond: Child and Family Well-Being in Workfare and Welfare States</w:t>
            </w:r>
          </w:p>
          <w:p w14:paraId="502EE249" w14:textId="77777777" w:rsidR="00C27076" w:rsidRPr="00C5208F" w:rsidRDefault="00C27076" w:rsidP="00E22AD3">
            <w:pPr>
              <w:rPr>
                <w:rFonts w:ascii="Palatino Linotype" w:hAnsi="Palatino Linotype"/>
                <w:b/>
              </w:rPr>
            </w:pPr>
            <w:r w:rsidRPr="00C5208F">
              <w:rPr>
                <w:rFonts w:ascii="Palatino Linotype" w:hAnsi="Palatino Linotype"/>
                <w:b/>
              </w:rPr>
              <w:t>(Elective)</w:t>
            </w:r>
          </w:p>
        </w:tc>
        <w:tc>
          <w:tcPr>
            <w:tcW w:w="4513" w:type="dxa"/>
          </w:tcPr>
          <w:p w14:paraId="31ABF272" w14:textId="77777777" w:rsidR="00C27076" w:rsidRPr="00C5208F" w:rsidRDefault="00C27076" w:rsidP="00E22AD3">
            <w:pPr>
              <w:rPr>
                <w:rFonts w:ascii="Palatino Linotype" w:hAnsi="Palatino Linotype"/>
              </w:rPr>
            </w:pPr>
            <w:r w:rsidRPr="00C5208F">
              <w:rPr>
                <w:rFonts w:ascii="Palatino Linotype" w:hAnsi="Palatino Linotype"/>
              </w:rPr>
              <w:t xml:space="preserve">Students will explore ways in which welfare and workfare states contribute to the </w:t>
            </w:r>
            <w:proofErr w:type="gramStart"/>
            <w:r w:rsidRPr="00C5208F">
              <w:rPr>
                <w:rFonts w:ascii="Palatino Linotype" w:hAnsi="Palatino Linotype"/>
              </w:rPr>
              <w:t>well-being</w:t>
            </w:r>
            <w:proofErr w:type="gramEnd"/>
            <w:r w:rsidRPr="00C5208F">
              <w:rPr>
                <w:rFonts w:ascii="Palatino Linotype" w:hAnsi="Palatino Linotype"/>
              </w:rPr>
              <w:t xml:space="preserve"> of children and families. We will also examine the gaps in service delivery and resources in both settings. Course instruction is located at Whittier College in Whittier, CA and Metropolitan University School of Social Work in Copenhagen, DK. </w:t>
            </w:r>
            <w:r w:rsidRPr="00C5208F">
              <w:rPr>
                <w:rFonts w:ascii="Palatino Linotype" w:hAnsi="Palatino Linotype"/>
              </w:rPr>
              <w:br/>
            </w:r>
            <w:r w:rsidRPr="00C5208F">
              <w:rPr>
                <w:rFonts w:ascii="Palatino Linotype" w:hAnsi="Palatino Linotype"/>
              </w:rPr>
              <w:br/>
              <w:t>Cross-listed with </w:t>
            </w:r>
            <w:r w:rsidR="002A41A4">
              <w:fldChar w:fldCharType="begin"/>
            </w:r>
            <w:r w:rsidR="002A41A4">
              <w:instrText xml:space="preserve"> HYPERLINK "http://catalog.whittier.edu/preview_course_nopop.php?catoid=3&amp;coid=4774" \t "_blank" </w:instrText>
            </w:r>
            <w:r w:rsidR="002A41A4">
              <w:rPr>
                <w:rFonts w:cs="Times New Roman"/>
              </w:rPr>
              <w:fldChar w:fldCharType="separate"/>
            </w:r>
            <w:r w:rsidRPr="00C5208F">
              <w:rPr>
                <w:rStyle w:val="Hyperlink"/>
                <w:rFonts w:ascii="Palatino Linotype" w:hAnsi="Palatino Linotype"/>
              </w:rPr>
              <w:t>ANTH 300</w:t>
            </w:r>
            <w:r w:rsidR="002A41A4">
              <w:rPr>
                <w:rStyle w:val="Hyperlink"/>
                <w:rFonts w:ascii="Palatino Linotype" w:hAnsi="Palatino Linotype"/>
              </w:rPr>
              <w:fldChar w:fldCharType="end"/>
            </w:r>
            <w:r w:rsidRPr="00C5208F">
              <w:rPr>
                <w:rFonts w:ascii="Palatino Linotype" w:hAnsi="Palatino Linotype"/>
              </w:rPr>
              <w:br/>
              <w:t>4 credits</w:t>
            </w:r>
          </w:p>
        </w:tc>
      </w:tr>
      <w:tr w:rsidR="00C27076" w:rsidRPr="00C5208F" w14:paraId="06303246" w14:textId="77777777" w:rsidTr="00DD6985">
        <w:trPr>
          <w:trHeight w:val="2879"/>
        </w:trPr>
        <w:tc>
          <w:tcPr>
            <w:tcW w:w="4415" w:type="dxa"/>
          </w:tcPr>
          <w:p w14:paraId="65BC888D" w14:textId="77777777" w:rsidR="00C27076" w:rsidRPr="00C5208F" w:rsidRDefault="00C27076" w:rsidP="00E22AD3">
            <w:pPr>
              <w:rPr>
                <w:rFonts w:ascii="Palatino Linotype" w:hAnsi="Palatino Linotype"/>
                <w:b/>
              </w:rPr>
            </w:pPr>
            <w:r w:rsidRPr="00C5208F">
              <w:rPr>
                <w:rFonts w:ascii="Palatino Linotype" w:hAnsi="Palatino Linotype"/>
                <w:b/>
              </w:rPr>
              <w:t>SOWK 245 - Legal Issues in Social Work</w:t>
            </w:r>
          </w:p>
          <w:p w14:paraId="0CCF7785" w14:textId="77777777" w:rsidR="00C27076" w:rsidRPr="00C5208F" w:rsidRDefault="00C27076" w:rsidP="00E22AD3">
            <w:pPr>
              <w:rPr>
                <w:rFonts w:ascii="Palatino Linotype" w:hAnsi="Palatino Linotype"/>
                <w:b/>
              </w:rPr>
            </w:pPr>
            <w:r w:rsidRPr="00C5208F">
              <w:rPr>
                <w:rFonts w:ascii="Palatino Linotype" w:hAnsi="Palatino Linotype"/>
                <w:b/>
              </w:rPr>
              <w:t>(Elective)</w:t>
            </w:r>
          </w:p>
          <w:p w14:paraId="0E28EB2F" w14:textId="77777777" w:rsidR="00C27076" w:rsidRPr="00C5208F" w:rsidRDefault="00C27076" w:rsidP="00E22AD3">
            <w:pPr>
              <w:rPr>
                <w:rFonts w:ascii="Palatino Linotype" w:hAnsi="Palatino Linotype"/>
                <w:b/>
              </w:rPr>
            </w:pPr>
          </w:p>
        </w:tc>
        <w:tc>
          <w:tcPr>
            <w:tcW w:w="4513" w:type="dxa"/>
          </w:tcPr>
          <w:p w14:paraId="52D31096" w14:textId="77777777" w:rsidR="00C27076" w:rsidRPr="00C5208F" w:rsidRDefault="00C27076" w:rsidP="00E22AD3">
            <w:pPr>
              <w:rPr>
                <w:rFonts w:ascii="Palatino Linotype" w:hAnsi="Palatino Linotype"/>
              </w:rPr>
            </w:pPr>
            <w:r w:rsidRPr="00C5208F">
              <w:rPr>
                <w:rFonts w:ascii="Palatino Linotype" w:hAnsi="Palatino Linotype"/>
              </w:rPr>
              <w:t xml:space="preserve">The course explores legal and ethical issues in social work practice settings.  Students learn about laws that both enhance and deter the </w:t>
            </w:r>
            <w:proofErr w:type="gramStart"/>
            <w:r w:rsidRPr="00C5208F">
              <w:rPr>
                <w:rFonts w:ascii="Palatino Linotype" w:hAnsi="Palatino Linotype"/>
              </w:rPr>
              <w:t>well-being</w:t>
            </w:r>
            <w:proofErr w:type="gramEnd"/>
            <w:r w:rsidRPr="00C5208F">
              <w:rPr>
                <w:rFonts w:ascii="Palatino Linotype" w:hAnsi="Palatino Linotype"/>
              </w:rPr>
              <w:t xml:space="preserve"> of clients.  Students also learn to analyze the implication of laws and policies on social </w:t>
            </w:r>
            <w:proofErr w:type="gramStart"/>
            <w:r w:rsidRPr="00C5208F">
              <w:rPr>
                <w:rFonts w:ascii="Palatino Linotype" w:hAnsi="Palatino Linotype"/>
              </w:rPr>
              <w:t>well-being</w:t>
            </w:r>
            <w:proofErr w:type="gramEnd"/>
            <w:r w:rsidRPr="00C5208F">
              <w:rPr>
                <w:rFonts w:ascii="Palatino Linotype" w:hAnsi="Palatino Linotype"/>
              </w:rPr>
              <w:t>.  The course includes activities such as visiting homeless court, training for legal advocacy for citizens residing in Skid Row, and other opportunities for legal advocacy in the Los Angeles region.</w:t>
            </w:r>
            <w:r w:rsidRPr="00C5208F">
              <w:rPr>
                <w:rFonts w:ascii="Palatino Linotype" w:hAnsi="Palatino Linotype"/>
              </w:rPr>
              <w:br/>
            </w:r>
            <w:r w:rsidRPr="00C5208F">
              <w:rPr>
                <w:rFonts w:ascii="Palatino Linotype" w:hAnsi="Palatino Linotype"/>
              </w:rPr>
              <w:br/>
              <w:t>4 credits</w:t>
            </w:r>
          </w:p>
        </w:tc>
      </w:tr>
      <w:tr w:rsidR="00C27076" w:rsidRPr="00C5208F" w14:paraId="0A3CBCBB" w14:textId="77777777" w:rsidTr="008216FF">
        <w:trPr>
          <w:trHeight w:val="980"/>
        </w:trPr>
        <w:tc>
          <w:tcPr>
            <w:tcW w:w="4415" w:type="dxa"/>
          </w:tcPr>
          <w:p w14:paraId="02054A80" w14:textId="77777777" w:rsidR="00C27076" w:rsidRPr="00C5208F" w:rsidRDefault="00C27076" w:rsidP="00E22AD3">
            <w:pPr>
              <w:rPr>
                <w:rFonts w:ascii="Palatino Linotype" w:hAnsi="Palatino Linotype"/>
                <w:b/>
              </w:rPr>
            </w:pPr>
            <w:r w:rsidRPr="00C5208F">
              <w:rPr>
                <w:rFonts w:ascii="Palatino Linotype" w:hAnsi="Palatino Linotype"/>
                <w:b/>
              </w:rPr>
              <w:t>SOWK 270 - Death, Dying &amp; Bereavement</w:t>
            </w:r>
          </w:p>
          <w:p w14:paraId="2007C447" w14:textId="77777777" w:rsidR="00C27076" w:rsidRPr="00C5208F" w:rsidRDefault="00C27076" w:rsidP="00E22AD3">
            <w:pPr>
              <w:rPr>
                <w:rFonts w:ascii="Palatino Linotype" w:hAnsi="Palatino Linotype"/>
                <w:b/>
              </w:rPr>
            </w:pPr>
            <w:r w:rsidRPr="00C5208F">
              <w:rPr>
                <w:rFonts w:ascii="Palatino Linotype" w:hAnsi="Palatino Linotype"/>
                <w:b/>
              </w:rPr>
              <w:t>(Elective)</w:t>
            </w:r>
          </w:p>
        </w:tc>
        <w:tc>
          <w:tcPr>
            <w:tcW w:w="4513" w:type="dxa"/>
          </w:tcPr>
          <w:p w14:paraId="2908442A" w14:textId="77777777" w:rsidR="00DD6985" w:rsidRDefault="00C27076" w:rsidP="00E22AD3">
            <w:pPr>
              <w:rPr>
                <w:rFonts w:ascii="Palatino Linotype" w:hAnsi="Palatino Linotype"/>
              </w:rPr>
            </w:pPr>
            <w:r w:rsidRPr="00C5208F">
              <w:rPr>
                <w:rFonts w:ascii="Palatino Linotype" w:hAnsi="Palatino Linotype"/>
              </w:rPr>
              <w:t xml:space="preserve">Explores historical and cultural variations in attitudes and practices surrounding death, dying and bereavement. We examine major causes of death across age and other social </w:t>
            </w:r>
            <w:r w:rsidRPr="00C5208F">
              <w:rPr>
                <w:rFonts w:ascii="Palatino Linotype" w:hAnsi="Palatino Linotype"/>
              </w:rPr>
              <w:lastRenderedPageBreak/>
              <w:t>groups, social inequality related to death and dying, individual and social practices of grieving, and the ethics of dying in an age of technology. We study death-related issues both at the level of social organization and in terms of how they affect people at varying stages of the life course. </w:t>
            </w:r>
          </w:p>
          <w:p w14:paraId="65019EFA" w14:textId="3D2BCC96" w:rsidR="00C27076" w:rsidRPr="00C5208F" w:rsidRDefault="00C27076" w:rsidP="00E22AD3">
            <w:pPr>
              <w:rPr>
                <w:rFonts w:ascii="Palatino Linotype" w:hAnsi="Palatino Linotype"/>
              </w:rPr>
            </w:pPr>
            <w:r w:rsidRPr="00C5208F">
              <w:rPr>
                <w:rFonts w:ascii="Palatino Linotype" w:hAnsi="Palatino Linotype"/>
              </w:rPr>
              <w:t>Pre-</w:t>
            </w:r>
            <w:proofErr w:type="spellStart"/>
            <w:r w:rsidRPr="00C5208F">
              <w:rPr>
                <w:rFonts w:ascii="Palatino Linotype" w:hAnsi="Palatino Linotype"/>
              </w:rPr>
              <w:t>req</w:t>
            </w:r>
            <w:proofErr w:type="spellEnd"/>
            <w:r w:rsidRPr="00C5208F">
              <w:rPr>
                <w:rFonts w:ascii="Palatino Linotype" w:hAnsi="Palatino Linotype"/>
              </w:rPr>
              <w:t>: Instructor permission</w:t>
            </w:r>
            <w:r w:rsidRPr="00C5208F">
              <w:rPr>
                <w:rFonts w:ascii="Palatino Linotype" w:hAnsi="Palatino Linotype"/>
              </w:rPr>
              <w:br/>
              <w:t>Cross-listed with </w:t>
            </w:r>
            <w:r w:rsidR="002A41A4">
              <w:fldChar w:fldCharType="begin"/>
            </w:r>
            <w:r w:rsidR="002A41A4">
              <w:instrText xml:space="preserve"> HYPERLINK "http://catalog.whittier.edu/search_advanced.php?cur_cat_oid=3&amp;search_database=Search&amp;search_db=Search&amp;cpage=1&amp;ecpage=1&amp;ppage=1&amp;spage=1&amp;tpage=1&amp;location=3&amp;filter%5Bkeyword%5D=Death+&amp;filter%5Bexact_match%5D=1" \l "tt3171" \t "_blank" </w:instrText>
            </w:r>
            <w:r w:rsidR="002A41A4">
              <w:rPr>
                <w:rFonts w:cs="Times New Roman"/>
              </w:rPr>
              <w:fldChar w:fldCharType="separate"/>
            </w:r>
            <w:r w:rsidRPr="00C5208F">
              <w:rPr>
                <w:rStyle w:val="Hyperlink"/>
                <w:rFonts w:ascii="Palatino Linotype" w:hAnsi="Palatino Linotype"/>
              </w:rPr>
              <w:t>SOC 270</w:t>
            </w:r>
            <w:r w:rsidR="002A41A4">
              <w:rPr>
                <w:rStyle w:val="Hyperlink"/>
                <w:rFonts w:ascii="Palatino Linotype" w:hAnsi="Palatino Linotype"/>
              </w:rPr>
              <w:fldChar w:fldCharType="end"/>
            </w:r>
            <w:r w:rsidRPr="00C5208F">
              <w:rPr>
                <w:rFonts w:ascii="Palatino Linotype" w:hAnsi="Palatino Linotype"/>
              </w:rPr>
              <w:br/>
              <w:t>4 credits</w:t>
            </w:r>
          </w:p>
        </w:tc>
      </w:tr>
      <w:tr w:rsidR="00C27076" w:rsidRPr="00C5208F" w14:paraId="65EE56E2" w14:textId="77777777" w:rsidTr="00DD6985">
        <w:trPr>
          <w:trHeight w:val="2879"/>
        </w:trPr>
        <w:tc>
          <w:tcPr>
            <w:tcW w:w="4415" w:type="dxa"/>
          </w:tcPr>
          <w:p w14:paraId="57211897" w14:textId="77777777" w:rsidR="00C27076" w:rsidRPr="00C5208F" w:rsidRDefault="00C27076" w:rsidP="00E22AD3">
            <w:pPr>
              <w:rPr>
                <w:rFonts w:ascii="Palatino Linotype" w:hAnsi="Palatino Linotype"/>
                <w:b/>
              </w:rPr>
            </w:pPr>
            <w:r w:rsidRPr="00C5208F">
              <w:rPr>
                <w:rFonts w:ascii="Palatino Linotype" w:hAnsi="Palatino Linotype"/>
                <w:b/>
              </w:rPr>
              <w:lastRenderedPageBreak/>
              <w:t>SOWK 386 - The Welfare of Children</w:t>
            </w:r>
          </w:p>
          <w:p w14:paraId="2BB93DB6" w14:textId="77777777" w:rsidR="00C27076" w:rsidRPr="00C5208F" w:rsidRDefault="00C27076" w:rsidP="00E22AD3">
            <w:pPr>
              <w:rPr>
                <w:rFonts w:ascii="Palatino Linotype" w:hAnsi="Palatino Linotype"/>
                <w:b/>
              </w:rPr>
            </w:pPr>
            <w:r w:rsidRPr="00C5208F">
              <w:rPr>
                <w:rFonts w:ascii="Palatino Linotype" w:hAnsi="Palatino Linotype"/>
                <w:b/>
              </w:rPr>
              <w:t>(Elective)</w:t>
            </w:r>
          </w:p>
          <w:p w14:paraId="7C813552" w14:textId="77777777" w:rsidR="00C27076" w:rsidRPr="00C5208F" w:rsidRDefault="00C27076" w:rsidP="00E22AD3">
            <w:pPr>
              <w:rPr>
                <w:rFonts w:ascii="Palatino Linotype" w:hAnsi="Palatino Linotype"/>
                <w:b/>
              </w:rPr>
            </w:pPr>
          </w:p>
        </w:tc>
        <w:tc>
          <w:tcPr>
            <w:tcW w:w="4513" w:type="dxa"/>
          </w:tcPr>
          <w:p w14:paraId="03E79290" w14:textId="77777777" w:rsidR="00C27076" w:rsidRPr="00C5208F" w:rsidRDefault="00C27076" w:rsidP="00E22AD3">
            <w:pPr>
              <w:rPr>
                <w:rFonts w:ascii="Palatino Linotype" w:hAnsi="Palatino Linotype"/>
              </w:rPr>
            </w:pPr>
            <w:r w:rsidRPr="00C5208F">
              <w:rPr>
                <w:rFonts w:ascii="Palatino Linotype" w:hAnsi="Palatino Linotype"/>
              </w:rPr>
              <w:t>Students explore the diverse needs and issues related to child welfare systems of care. The course provides an overview of relevant knowledge, theories, ethics, values, skills, and social policies related to competently working with children and their families. Students partner with children in a community based setting, applying professional skills, ethics, and practice knowledge. </w:t>
            </w:r>
            <w:r w:rsidRPr="00C5208F">
              <w:rPr>
                <w:rFonts w:ascii="Palatino Linotype" w:hAnsi="Palatino Linotype"/>
              </w:rPr>
              <w:br/>
            </w:r>
            <w:r w:rsidRPr="00C5208F">
              <w:rPr>
                <w:rFonts w:ascii="Palatino Linotype" w:hAnsi="Palatino Linotype"/>
              </w:rPr>
              <w:br/>
              <w:t>Pre-</w:t>
            </w:r>
            <w:proofErr w:type="spellStart"/>
            <w:r w:rsidRPr="00C5208F">
              <w:rPr>
                <w:rFonts w:ascii="Palatino Linotype" w:hAnsi="Palatino Linotype"/>
              </w:rPr>
              <w:t>req</w:t>
            </w:r>
            <w:proofErr w:type="spellEnd"/>
            <w:r w:rsidRPr="00C5208F">
              <w:rPr>
                <w:rFonts w:ascii="Palatino Linotype" w:hAnsi="Palatino Linotype"/>
              </w:rPr>
              <w:t>: Instructor permission</w:t>
            </w:r>
            <w:r w:rsidRPr="00C5208F">
              <w:rPr>
                <w:rFonts w:ascii="Palatino Linotype" w:hAnsi="Palatino Linotype"/>
              </w:rPr>
              <w:br/>
              <w:t>3 credits</w:t>
            </w:r>
          </w:p>
        </w:tc>
      </w:tr>
      <w:tr w:rsidR="00C27076" w:rsidRPr="00C5208F" w14:paraId="5B83CAA6" w14:textId="77777777" w:rsidTr="008A5297">
        <w:trPr>
          <w:trHeight w:val="2240"/>
        </w:trPr>
        <w:tc>
          <w:tcPr>
            <w:tcW w:w="4415" w:type="dxa"/>
          </w:tcPr>
          <w:p w14:paraId="0387FB44" w14:textId="77777777" w:rsidR="00C27076" w:rsidRPr="00C5208F" w:rsidRDefault="00C27076" w:rsidP="00E22AD3">
            <w:pPr>
              <w:rPr>
                <w:rFonts w:ascii="Palatino Linotype" w:hAnsi="Palatino Linotype" w:cs="Arial"/>
                <w:b/>
                <w:bCs/>
                <w:color w:val="000000"/>
              </w:rPr>
            </w:pPr>
            <w:r w:rsidRPr="00C5208F">
              <w:rPr>
                <w:rFonts w:ascii="Palatino Linotype" w:hAnsi="Palatino Linotype" w:cs="Arial"/>
                <w:b/>
                <w:bCs/>
                <w:color w:val="000000"/>
              </w:rPr>
              <w:t>SOWK 220 Immigrants and Refugees</w:t>
            </w:r>
          </w:p>
          <w:p w14:paraId="12BF070B" w14:textId="77777777" w:rsidR="00C27076" w:rsidRPr="00C5208F" w:rsidRDefault="00C27076" w:rsidP="00E22AD3">
            <w:pPr>
              <w:rPr>
                <w:rFonts w:ascii="Palatino Linotype" w:hAnsi="Palatino Linotype"/>
                <w:b/>
              </w:rPr>
            </w:pPr>
            <w:r w:rsidRPr="00C5208F">
              <w:rPr>
                <w:rFonts w:ascii="Palatino Linotype" w:hAnsi="Palatino Linotype" w:cs="Arial"/>
                <w:b/>
                <w:bCs/>
                <w:color w:val="000000"/>
              </w:rPr>
              <w:t>(Elective)</w:t>
            </w:r>
          </w:p>
        </w:tc>
        <w:tc>
          <w:tcPr>
            <w:tcW w:w="4513" w:type="dxa"/>
          </w:tcPr>
          <w:p w14:paraId="457DF255" w14:textId="73B092A0" w:rsidR="00C27076" w:rsidRPr="00C5208F" w:rsidRDefault="00C27076" w:rsidP="00E22AD3">
            <w:pPr>
              <w:rPr>
                <w:rFonts w:ascii="Palatino Linotype" w:hAnsi="Palatino Linotype"/>
              </w:rPr>
            </w:pPr>
            <w:r w:rsidRPr="00C5208F">
              <w:rPr>
                <w:rFonts w:ascii="Palatino Linotype" w:hAnsi="Palatino Linotype" w:cs="Arial"/>
                <w:color w:val="000000"/>
              </w:rPr>
              <w:t xml:space="preserve">Worldwide immigration and refugee flows are at an all-time high driven by political, economic, and environmental upheavals. At the same time many countries are becoming increasingly resistant to newcomers, the United States is just one example. Notwithstanding the larger political and social impacts on both immigrants sending and receiving nations, immigrants and refugees are individuals and families, and sometimes entire communities, who experience the multiple consequences of </w:t>
            </w:r>
            <w:r w:rsidRPr="00C5208F">
              <w:rPr>
                <w:rFonts w:ascii="Palatino Linotype" w:hAnsi="Palatino Linotype" w:cs="Arial"/>
                <w:color w:val="000000"/>
              </w:rPr>
              <w:lastRenderedPageBreak/>
              <w:t>uprooting and adaptation to new environments - often under traumatic and hostile conditions that can strip individuals of their vision of themselves. </w:t>
            </w:r>
            <w:r w:rsidRPr="00C5208F">
              <w:rPr>
                <w:rFonts w:ascii="Palatino Linotype" w:hAnsi="Palatino Linotype" w:cs="Arial"/>
                <w:color w:val="000000"/>
              </w:rPr>
              <w:br/>
            </w:r>
          </w:p>
          <w:p w14:paraId="0BC68FB5" w14:textId="505C65EA" w:rsidR="008A5297" w:rsidRPr="00C5208F" w:rsidRDefault="00E2438B" w:rsidP="00E22AD3">
            <w:pPr>
              <w:rPr>
                <w:rFonts w:ascii="Palatino Linotype" w:hAnsi="Palatino Linotype"/>
              </w:rPr>
            </w:pPr>
            <w:r>
              <w:rPr>
                <w:rFonts w:ascii="Palatino Linotype" w:hAnsi="Palatino Linotype"/>
              </w:rPr>
              <w:t xml:space="preserve">3 credits </w:t>
            </w:r>
          </w:p>
        </w:tc>
      </w:tr>
      <w:tr w:rsidR="00C27076" w:rsidRPr="00C5208F" w14:paraId="429C190D" w14:textId="77777777" w:rsidTr="00DD6985">
        <w:trPr>
          <w:trHeight w:val="2879"/>
        </w:trPr>
        <w:tc>
          <w:tcPr>
            <w:tcW w:w="4415" w:type="dxa"/>
          </w:tcPr>
          <w:p w14:paraId="6A022F79" w14:textId="77777777" w:rsidR="00C27076" w:rsidRPr="00C5208F" w:rsidRDefault="00C27076" w:rsidP="00E22AD3">
            <w:pPr>
              <w:rPr>
                <w:rFonts w:ascii="Palatino Linotype" w:hAnsi="Palatino Linotype" w:cs="Arial"/>
                <w:b/>
                <w:bCs/>
                <w:color w:val="000000"/>
              </w:rPr>
            </w:pPr>
            <w:r>
              <w:rPr>
                <w:rFonts w:ascii="Palatino Linotype" w:hAnsi="Palatino Linotype" w:cs="Arial"/>
                <w:b/>
                <w:bCs/>
                <w:color w:val="000000"/>
              </w:rPr>
              <w:lastRenderedPageBreak/>
              <w:t>SOWK 290</w:t>
            </w:r>
            <w:r w:rsidRPr="00C5208F">
              <w:rPr>
                <w:rFonts w:ascii="Palatino Linotype" w:hAnsi="Palatino Linotype" w:cs="Arial"/>
                <w:b/>
                <w:bCs/>
                <w:color w:val="000000"/>
              </w:rPr>
              <w:t xml:space="preserve"> Forensic Social Work</w:t>
            </w:r>
          </w:p>
          <w:p w14:paraId="70E427BF" w14:textId="77777777" w:rsidR="00C27076" w:rsidRPr="00C5208F" w:rsidRDefault="00C27076" w:rsidP="00E22AD3">
            <w:pPr>
              <w:rPr>
                <w:rFonts w:ascii="Palatino Linotype" w:hAnsi="Palatino Linotype" w:cs="Arial"/>
                <w:b/>
                <w:bCs/>
                <w:color w:val="000000"/>
              </w:rPr>
            </w:pPr>
            <w:r w:rsidRPr="00C5208F">
              <w:rPr>
                <w:rFonts w:ascii="Palatino Linotype" w:hAnsi="Palatino Linotype" w:cs="Arial"/>
                <w:b/>
                <w:bCs/>
                <w:color w:val="000000"/>
              </w:rPr>
              <w:t>(Elective January 2016)</w:t>
            </w:r>
          </w:p>
        </w:tc>
        <w:tc>
          <w:tcPr>
            <w:tcW w:w="4513" w:type="dxa"/>
          </w:tcPr>
          <w:p w14:paraId="7BD5AEB6" w14:textId="77777777" w:rsidR="00C27076" w:rsidRDefault="00C27076" w:rsidP="00E22AD3">
            <w:pPr>
              <w:rPr>
                <w:rFonts w:ascii="Palatino Linotype" w:hAnsi="Palatino Linotype"/>
              </w:rPr>
            </w:pPr>
            <w:r w:rsidRPr="00C5208F">
              <w:rPr>
                <w:rFonts w:ascii="Palatino Linotype" w:hAnsi="Palatino Linotype"/>
              </w:rPr>
              <w:t>This course introduces students to social work practice in criminal justice settings. It discusses the historical and socio-cultural roots of the buildup in the U.S. prison population. It raises critical questions about topics such as racial profiling, “three strikes” laws, and prison reentry. It considers alternative practices that align with social work values, such as community policing and restorative justice, as well as international models where treatment is prioritized over incarceration, such as in Sweden. It discusses intersections with other social work sectors, including child welfare, mental health, homelessness, and substance abuse. It explores how social workers and community organizers are involved with current and local social justice efforts, such as implementing CA’s Proposition 47. It examines how social workers can engage at micro, mezzo, and macro levels to empower criminal justice involved populations and challenge mass incarceration.</w:t>
            </w:r>
          </w:p>
          <w:p w14:paraId="77E175CC" w14:textId="77777777" w:rsidR="001A0CF4" w:rsidRPr="00C5208F" w:rsidRDefault="001A0CF4" w:rsidP="00E22AD3">
            <w:pPr>
              <w:rPr>
                <w:rFonts w:ascii="Palatino Linotype" w:hAnsi="Palatino Linotype"/>
              </w:rPr>
            </w:pPr>
          </w:p>
          <w:p w14:paraId="4F9C84B6" w14:textId="1F710B5F" w:rsidR="00C27076" w:rsidRPr="00C5208F" w:rsidRDefault="001A0CF4" w:rsidP="00E22AD3">
            <w:pPr>
              <w:rPr>
                <w:rFonts w:ascii="Palatino Linotype" w:hAnsi="Palatino Linotype" w:cs="Arial"/>
                <w:color w:val="000000"/>
              </w:rPr>
            </w:pPr>
            <w:r>
              <w:rPr>
                <w:rFonts w:ascii="Palatino Linotype" w:hAnsi="Palatino Linotype" w:cs="Arial"/>
                <w:color w:val="000000"/>
              </w:rPr>
              <w:t xml:space="preserve"> 3/4 credits</w:t>
            </w:r>
          </w:p>
        </w:tc>
      </w:tr>
      <w:tr w:rsidR="00C27076" w:rsidRPr="00C5208F" w14:paraId="15788A5A" w14:textId="77777777" w:rsidTr="008216FF">
        <w:trPr>
          <w:trHeight w:val="980"/>
        </w:trPr>
        <w:tc>
          <w:tcPr>
            <w:tcW w:w="4415" w:type="dxa"/>
          </w:tcPr>
          <w:p w14:paraId="7979E6E1" w14:textId="77777777" w:rsidR="00C27076" w:rsidRPr="00C5208F" w:rsidRDefault="00C27076" w:rsidP="00E22AD3">
            <w:pPr>
              <w:rPr>
                <w:rFonts w:ascii="Palatino Linotype" w:hAnsi="Palatino Linotype" w:cs="Arial"/>
                <w:b/>
                <w:bCs/>
                <w:color w:val="000000"/>
              </w:rPr>
            </w:pPr>
            <w:r w:rsidRPr="00C5208F">
              <w:rPr>
                <w:rFonts w:ascii="Palatino Linotype" w:hAnsi="Palatino Linotype" w:cs="Arial"/>
                <w:b/>
                <w:bCs/>
                <w:color w:val="000000"/>
              </w:rPr>
              <w:t xml:space="preserve">SOWK </w:t>
            </w:r>
            <w:r>
              <w:rPr>
                <w:rFonts w:ascii="Palatino Linotype" w:hAnsi="Palatino Linotype" w:cs="Arial"/>
                <w:b/>
                <w:bCs/>
                <w:color w:val="000000"/>
              </w:rPr>
              <w:t>190 Introduction to Aging</w:t>
            </w:r>
          </w:p>
          <w:p w14:paraId="549B39CD" w14:textId="77777777" w:rsidR="00C27076" w:rsidRPr="00C5208F" w:rsidRDefault="00C27076" w:rsidP="00E22AD3">
            <w:pPr>
              <w:rPr>
                <w:rFonts w:ascii="Palatino Linotype" w:hAnsi="Palatino Linotype" w:cs="Arial"/>
                <w:b/>
                <w:bCs/>
                <w:color w:val="000000"/>
              </w:rPr>
            </w:pPr>
            <w:r w:rsidRPr="00C5208F">
              <w:rPr>
                <w:rFonts w:ascii="Palatino Linotype" w:hAnsi="Palatino Linotype" w:cs="Arial"/>
                <w:b/>
                <w:bCs/>
                <w:color w:val="000000"/>
              </w:rPr>
              <w:t>(Elective January 2016)</w:t>
            </w:r>
          </w:p>
        </w:tc>
        <w:tc>
          <w:tcPr>
            <w:tcW w:w="4513" w:type="dxa"/>
          </w:tcPr>
          <w:p w14:paraId="6205553F" w14:textId="77777777" w:rsidR="00C27076" w:rsidRPr="00C5208F" w:rsidRDefault="00C27076" w:rsidP="00E22AD3">
            <w:pPr>
              <w:rPr>
                <w:rFonts w:ascii="Palatino Linotype" w:hAnsi="Palatino Linotype"/>
              </w:rPr>
            </w:pPr>
            <w:r w:rsidRPr="00C5208F">
              <w:rPr>
                <w:rFonts w:ascii="Palatino Linotype" w:hAnsi="Palatino Linotype"/>
              </w:rPr>
              <w:t>This course guides students in an exploration of their own aging process as well as issues related to old age. We will use the bio</w:t>
            </w:r>
            <w:r>
              <w:rPr>
                <w:rFonts w:ascii="Palatino Linotype" w:hAnsi="Palatino Linotype"/>
              </w:rPr>
              <w:t>-</w:t>
            </w:r>
            <w:r w:rsidRPr="00C5208F">
              <w:rPr>
                <w:rFonts w:ascii="Palatino Linotype" w:hAnsi="Palatino Linotype"/>
              </w:rPr>
              <w:t>psycho</w:t>
            </w:r>
            <w:r>
              <w:rPr>
                <w:rFonts w:ascii="Palatino Linotype" w:hAnsi="Palatino Linotype"/>
              </w:rPr>
              <w:t>-</w:t>
            </w:r>
            <w:r w:rsidRPr="00C5208F">
              <w:rPr>
                <w:rFonts w:ascii="Palatino Linotype" w:hAnsi="Palatino Linotype"/>
              </w:rPr>
              <w:t xml:space="preserve">social </w:t>
            </w:r>
            <w:r w:rsidRPr="00C5208F">
              <w:rPr>
                <w:rFonts w:ascii="Palatino Linotype" w:hAnsi="Palatino Linotype"/>
              </w:rPr>
              <w:lastRenderedPageBreak/>
              <w:t xml:space="preserve">framework to guide our examination of both gains and losses associated with aging. Specifically, we will address the effect of aging on physical health, mental health, social roles, and personality. We will also explore larger social, cultural and economic issues including retirement, housing and public policy from a domestic and global perspective. </w:t>
            </w:r>
          </w:p>
          <w:p w14:paraId="0B967E25" w14:textId="77777777" w:rsidR="00C27076" w:rsidRDefault="00C27076" w:rsidP="00E22AD3">
            <w:pPr>
              <w:rPr>
                <w:rFonts w:ascii="Palatino Linotype" w:hAnsi="Palatino Linotype" w:cs="Arial"/>
                <w:color w:val="000000"/>
              </w:rPr>
            </w:pPr>
          </w:p>
          <w:p w14:paraId="01A441AF" w14:textId="2772187A" w:rsidR="00C337DB" w:rsidRPr="00C5208F" w:rsidRDefault="00C337DB" w:rsidP="00E22AD3">
            <w:pPr>
              <w:rPr>
                <w:rFonts w:ascii="Palatino Linotype" w:hAnsi="Palatino Linotype" w:cs="Arial"/>
                <w:color w:val="000000"/>
              </w:rPr>
            </w:pPr>
            <w:r>
              <w:rPr>
                <w:rFonts w:ascii="Palatino Linotype" w:hAnsi="Palatino Linotype" w:cs="Arial"/>
                <w:color w:val="000000"/>
              </w:rPr>
              <w:t xml:space="preserve">4 credit </w:t>
            </w:r>
          </w:p>
        </w:tc>
      </w:tr>
    </w:tbl>
    <w:p w14:paraId="4C6065E1" w14:textId="77777777" w:rsidR="00C27076" w:rsidRDefault="00C27076" w:rsidP="00C27076"/>
    <w:p w14:paraId="78D3EDA9" w14:textId="57F5F9FC" w:rsidR="00873815" w:rsidRPr="008216FF" w:rsidRDefault="00C27076" w:rsidP="00F41A06">
      <w:pPr>
        <w:rPr>
          <w:rFonts w:ascii="Palatino Linotype" w:hAnsi="Palatino Linotype"/>
        </w:rPr>
      </w:pPr>
      <w:r w:rsidRPr="00C5208F">
        <w:rPr>
          <w:rFonts w:ascii="Palatino Linotype" w:hAnsi="Palatino Linotype"/>
        </w:rPr>
        <w:t xml:space="preserve"> </w:t>
      </w:r>
    </w:p>
    <w:p w14:paraId="755157C4" w14:textId="77777777" w:rsidR="00873815" w:rsidRPr="00571679" w:rsidRDefault="00873815" w:rsidP="00F41A06">
      <w:pPr>
        <w:rPr>
          <w:rFonts w:ascii="Palatino Linotype" w:hAnsi="Palatino Linotype"/>
          <w:b/>
        </w:rPr>
      </w:pPr>
    </w:p>
    <w:p w14:paraId="32A5154C" w14:textId="42695BAC" w:rsidR="00F41A06" w:rsidRPr="008216FF" w:rsidRDefault="001B34A0">
      <w:pPr>
        <w:autoSpaceDE w:val="0"/>
        <w:autoSpaceDN w:val="0"/>
        <w:adjustRightInd w:val="0"/>
        <w:outlineLvl w:val="0"/>
        <w:rPr>
          <w:rFonts w:ascii="Palatino Linotype" w:hAnsi="Palatino Linotype" w:cs="Times-Bold"/>
          <w:b/>
          <w:bCs/>
          <w:i/>
          <w:color w:val="231F20"/>
          <w:sz w:val="28"/>
          <w:szCs w:val="28"/>
        </w:rPr>
      </w:pPr>
      <w:r w:rsidRPr="008216FF">
        <w:rPr>
          <w:rFonts w:ascii="Palatino Linotype" w:hAnsi="Palatino Linotype" w:cs="Times-Bold"/>
          <w:b/>
          <w:bCs/>
          <w:i/>
          <w:color w:val="231F20"/>
          <w:sz w:val="28"/>
          <w:szCs w:val="28"/>
        </w:rPr>
        <w:t>Grievance Policies and Procedures</w:t>
      </w:r>
    </w:p>
    <w:p w14:paraId="21BBF316" w14:textId="5EEEB6AA" w:rsidR="001B34A0" w:rsidRDefault="001B34A0">
      <w:pPr>
        <w:autoSpaceDE w:val="0"/>
        <w:autoSpaceDN w:val="0"/>
        <w:adjustRightInd w:val="0"/>
        <w:outlineLvl w:val="0"/>
        <w:rPr>
          <w:rFonts w:ascii="Times-Bold" w:hAnsi="Times-Bold" w:cs="Times-Bold"/>
          <w:bCs/>
          <w:i/>
          <w:color w:val="231F20"/>
          <w:sz w:val="28"/>
          <w:szCs w:val="28"/>
        </w:rPr>
      </w:pPr>
      <w:r w:rsidRPr="001B34A0">
        <w:rPr>
          <w:rFonts w:ascii="Times-Bold" w:hAnsi="Times-Bold" w:cs="Times-Bold"/>
          <w:bCs/>
          <w:i/>
          <w:color w:val="231F20"/>
          <w:sz w:val="28"/>
          <w:szCs w:val="28"/>
        </w:rPr>
        <w:t>Academic Grievance</w:t>
      </w:r>
    </w:p>
    <w:p w14:paraId="192A3DCC" w14:textId="6C8B4BF6" w:rsidR="00DD6851" w:rsidRDefault="001B34A0">
      <w:pPr>
        <w:autoSpaceDE w:val="0"/>
        <w:autoSpaceDN w:val="0"/>
        <w:adjustRightInd w:val="0"/>
        <w:outlineLvl w:val="0"/>
        <w:rPr>
          <w:rFonts w:ascii="Palatino Linotype" w:hAnsi="Palatino Linotype" w:cs="Times-Bold"/>
          <w:bCs/>
          <w:color w:val="231F20"/>
        </w:rPr>
      </w:pPr>
      <w:r w:rsidRPr="001B34A0">
        <w:rPr>
          <w:rFonts w:ascii="Palatino Linotype" w:hAnsi="Palatino Linotype" w:cs="Times-Bold"/>
          <w:bCs/>
          <w:color w:val="231F20"/>
        </w:rPr>
        <w:t>Students are encouraged to engage with faculty about academic standing at all times through several channels: Moodle course management system, face-to-face appointments, and email.</w:t>
      </w:r>
      <w:r w:rsidR="00BD361E">
        <w:rPr>
          <w:rFonts w:ascii="Palatino Linotype" w:hAnsi="Palatino Linotype" w:cs="Times-Bold"/>
          <w:bCs/>
          <w:color w:val="231F20"/>
        </w:rPr>
        <w:t xml:space="preserve">  Students are responsible for being aware of t</w:t>
      </w:r>
      <w:r w:rsidRPr="001B34A0">
        <w:rPr>
          <w:rFonts w:ascii="Palatino Linotype" w:hAnsi="Palatino Linotype" w:cs="Times-Bold"/>
          <w:bCs/>
          <w:color w:val="231F20"/>
        </w:rPr>
        <w:t>heir academic standing</w:t>
      </w:r>
      <w:r w:rsidR="007B5B06">
        <w:rPr>
          <w:rFonts w:ascii="Palatino Linotype" w:hAnsi="Palatino Linotype" w:cs="Times-Bold"/>
          <w:bCs/>
          <w:color w:val="231F20"/>
        </w:rPr>
        <w:t xml:space="preserve"> and the academic requirements of the Social Work Department listed on the Social Work Moodle page, the Application to the Social Work Major, and Degree Works</w:t>
      </w:r>
      <w:r w:rsidRPr="00DD6851">
        <w:rPr>
          <w:rFonts w:ascii="Palatino Linotype" w:hAnsi="Palatino Linotype" w:cs="Times-Bold"/>
          <w:bCs/>
          <w:color w:val="231F20"/>
        </w:rPr>
        <w:t xml:space="preserve">.  If a </w:t>
      </w:r>
      <w:r w:rsidR="00BD361E" w:rsidRPr="00DD6851">
        <w:rPr>
          <w:rFonts w:ascii="Palatino Linotype" w:hAnsi="Palatino Linotype" w:cs="Times-Bold"/>
          <w:bCs/>
          <w:color w:val="231F20"/>
        </w:rPr>
        <w:t>social work major</w:t>
      </w:r>
      <w:r w:rsidRPr="00DD6851">
        <w:rPr>
          <w:rFonts w:ascii="Palatino Linotype" w:hAnsi="Palatino Linotype" w:cs="Times-Bold"/>
          <w:bCs/>
          <w:color w:val="231F20"/>
        </w:rPr>
        <w:t xml:space="preserve"> </w:t>
      </w:r>
      <w:r w:rsidR="00BD361E" w:rsidRPr="00DD6851">
        <w:rPr>
          <w:rFonts w:ascii="Palatino Linotype" w:hAnsi="Palatino Linotype" w:cs="Times-Bold"/>
          <w:bCs/>
          <w:color w:val="231F20"/>
        </w:rPr>
        <w:t>has a concern about academic issues such as a grade appeal, a challenge with academic</w:t>
      </w:r>
      <w:r w:rsidR="00DD6851">
        <w:rPr>
          <w:rFonts w:ascii="Palatino Linotype" w:hAnsi="Palatino Linotype" w:cs="Times-Bold"/>
          <w:bCs/>
          <w:color w:val="231F20"/>
        </w:rPr>
        <w:t xml:space="preserve"> integrity</w:t>
      </w:r>
      <w:r w:rsidR="00BD361E" w:rsidRPr="00DD6851">
        <w:rPr>
          <w:rFonts w:ascii="Palatino Linotype" w:hAnsi="Palatino Linotype" w:cs="Times-Bold"/>
          <w:bCs/>
          <w:color w:val="231F20"/>
        </w:rPr>
        <w:t>, or other academic behaviors</w:t>
      </w:r>
      <w:r w:rsidR="00DD6851">
        <w:rPr>
          <w:rFonts w:ascii="Palatino Linotype" w:hAnsi="Palatino Linotype" w:cs="Times-Bold"/>
          <w:bCs/>
          <w:color w:val="231F20"/>
        </w:rPr>
        <w:t xml:space="preserve">, </w:t>
      </w:r>
      <w:r w:rsidR="00BD361E" w:rsidRPr="00DD6851">
        <w:rPr>
          <w:rFonts w:ascii="Times-Bold" w:hAnsi="Times-Bold" w:cs="Times-Bold"/>
          <w:bCs/>
          <w:color w:val="231F20"/>
        </w:rPr>
        <w:t xml:space="preserve">the </w:t>
      </w:r>
      <w:r w:rsidR="00DD6851" w:rsidRPr="00DD6851">
        <w:rPr>
          <w:rFonts w:ascii="Times-Bold" w:hAnsi="Times-Bold" w:cs="Times-Bold"/>
          <w:bCs/>
          <w:color w:val="231F20"/>
        </w:rPr>
        <w:t>Whittier College website</w:t>
      </w:r>
      <w:r w:rsidR="00DD6851" w:rsidRPr="00DD6851">
        <w:rPr>
          <w:rFonts w:ascii="Times-Bold" w:hAnsi="Times-Bold" w:cs="Times-Bold"/>
          <w:bCs/>
          <w:i/>
          <w:color w:val="231F20"/>
        </w:rPr>
        <w:t xml:space="preserve"> </w:t>
      </w:r>
      <w:r w:rsidRPr="00DD6851">
        <w:rPr>
          <w:rFonts w:ascii="Palatino Linotype" w:hAnsi="Palatino Linotype" w:cs="Times-Bold"/>
          <w:bCs/>
          <w:color w:val="231F20"/>
        </w:rPr>
        <w:t>outlines the process for the appeal</w:t>
      </w:r>
      <w:r w:rsidR="00DD6851">
        <w:rPr>
          <w:rFonts w:ascii="Palatino Linotype" w:hAnsi="Palatino Linotype" w:cs="Times-Bold"/>
          <w:bCs/>
          <w:color w:val="231F20"/>
        </w:rPr>
        <w:t>.</w:t>
      </w:r>
      <w:hyperlink w:anchor="http://www.whittier.edu/studentlife/studentconductpolicy" w:history="1">
        <w:r w:rsidR="00DD6851">
          <w:rPr>
            <w:rFonts w:ascii="Palatino Linotype" w:hAnsi="Palatino Linotype" w:cs="Times-Bold"/>
            <w:bCs/>
            <w:color w:val="231F20"/>
          </w:rPr>
          <w:t xml:space="preserve"> </w:t>
        </w:r>
        <w:r w:rsidR="00DD6851" w:rsidRPr="00DD6851">
          <w:rPr>
            <w:rStyle w:val="Hyperlink"/>
            <w:rFonts w:ascii="Palatino Linotype" w:hAnsi="Palatino Linotype" w:cs="Times-Bold"/>
            <w:bCs/>
          </w:rPr>
          <w:t>http://www.whittier.edu/studentlife/studentconductpolicy</w:t>
        </w:r>
      </w:hyperlink>
      <w:r w:rsidR="00BC23B7" w:rsidRPr="00DD6851">
        <w:rPr>
          <w:rFonts w:ascii="Palatino Linotype" w:hAnsi="Palatino Linotype" w:cs="Times-Bold"/>
          <w:bCs/>
          <w:color w:val="231F20"/>
        </w:rPr>
        <w:t xml:space="preserve"> </w:t>
      </w:r>
    </w:p>
    <w:p w14:paraId="5DF55801" w14:textId="77777777" w:rsidR="00DD6851" w:rsidRDefault="00DD6851">
      <w:pPr>
        <w:autoSpaceDE w:val="0"/>
        <w:autoSpaceDN w:val="0"/>
        <w:adjustRightInd w:val="0"/>
        <w:outlineLvl w:val="0"/>
        <w:rPr>
          <w:rFonts w:ascii="Palatino Linotype" w:hAnsi="Palatino Linotype" w:cs="Times-Bold"/>
          <w:bCs/>
          <w:color w:val="231F20"/>
        </w:rPr>
      </w:pPr>
    </w:p>
    <w:p w14:paraId="05F9BF8D" w14:textId="4DB398DD" w:rsidR="001B34A0" w:rsidRDefault="001B34A0">
      <w:pPr>
        <w:autoSpaceDE w:val="0"/>
        <w:autoSpaceDN w:val="0"/>
        <w:adjustRightInd w:val="0"/>
        <w:outlineLvl w:val="0"/>
        <w:rPr>
          <w:rFonts w:ascii="Palatino Linotype" w:hAnsi="Palatino Linotype" w:cs="Times-Bold"/>
          <w:bCs/>
          <w:color w:val="231F20"/>
        </w:rPr>
      </w:pPr>
      <w:r w:rsidRPr="001B34A0">
        <w:rPr>
          <w:rFonts w:ascii="Palatino Linotype" w:hAnsi="Palatino Linotype" w:cs="Times-Bold"/>
          <w:bCs/>
          <w:color w:val="231F20"/>
        </w:rPr>
        <w:br/>
        <w:t xml:space="preserve">The student initially approaches the </w:t>
      </w:r>
      <w:r>
        <w:rPr>
          <w:rFonts w:ascii="Palatino Linotype" w:hAnsi="Palatino Linotype" w:cs="Times-Bold"/>
          <w:bCs/>
          <w:color w:val="231F20"/>
        </w:rPr>
        <w:t xml:space="preserve">course instructor and discusses the academic </w:t>
      </w:r>
      <w:r w:rsidR="00BD361E">
        <w:rPr>
          <w:rFonts w:ascii="Palatino Linotype" w:hAnsi="Palatino Linotype" w:cs="Times-Bold"/>
          <w:bCs/>
          <w:color w:val="231F20"/>
        </w:rPr>
        <w:t xml:space="preserve">concern </w:t>
      </w:r>
      <w:r>
        <w:rPr>
          <w:rFonts w:ascii="Palatino Linotype" w:hAnsi="Palatino Linotype" w:cs="Times-Bold"/>
          <w:bCs/>
          <w:color w:val="231F20"/>
        </w:rPr>
        <w:t xml:space="preserve">within one year of the assignment of the final course grade.  If after discussion, the student is not satisfied with the grade, the student approaches the Social Work Department Chair.  The Chair reviews the student concern, interviews the faculty member and renders a decision.  The student may appeal the decision to the Associate Dean of the Faculty and the Academic Review Board.  The Board, consisting of the Associate Dean of the Faculty and </w:t>
      </w:r>
      <w:proofErr w:type="gramStart"/>
      <w:r>
        <w:rPr>
          <w:rFonts w:ascii="Palatino Linotype" w:hAnsi="Palatino Linotype" w:cs="Times-Bold"/>
          <w:bCs/>
          <w:color w:val="231F20"/>
        </w:rPr>
        <w:t>two faculty</w:t>
      </w:r>
      <w:proofErr w:type="gramEnd"/>
      <w:r>
        <w:rPr>
          <w:rFonts w:ascii="Palatino Linotype" w:hAnsi="Palatino Linotype" w:cs="Times-Bold"/>
          <w:bCs/>
          <w:color w:val="231F20"/>
        </w:rPr>
        <w:t xml:space="preserve"> members review the </w:t>
      </w:r>
      <w:r w:rsidR="00BD361E">
        <w:rPr>
          <w:rFonts w:ascii="Palatino Linotype" w:hAnsi="Palatino Linotype" w:cs="Times-Bold"/>
          <w:bCs/>
          <w:color w:val="231F20"/>
        </w:rPr>
        <w:t xml:space="preserve">student concern, gather data, review findings and render a final decision.  If a grade change is indicated, the faculty member is instructed to complete the grade change process with the assistance of the Registrar. If there are behavioral consequences for the student, the Student Life </w:t>
      </w:r>
      <w:r w:rsidR="00BD361E">
        <w:rPr>
          <w:rFonts w:ascii="Palatino Linotype" w:hAnsi="Palatino Linotype" w:cs="Times-Bold"/>
          <w:bCs/>
          <w:color w:val="231F20"/>
        </w:rPr>
        <w:lastRenderedPageBreak/>
        <w:t>Office supports the student in directed actions. More detailed information can be foun</w:t>
      </w:r>
      <w:r w:rsidR="004F61A6">
        <w:rPr>
          <w:rFonts w:ascii="Palatino Linotype" w:hAnsi="Palatino Linotype" w:cs="Times-Bold"/>
          <w:bCs/>
          <w:color w:val="231F20"/>
        </w:rPr>
        <w:t>d in the Student Conduct Policy.</w:t>
      </w:r>
    </w:p>
    <w:p w14:paraId="4DF867D1" w14:textId="01BF1798" w:rsidR="004F61A6" w:rsidRDefault="009E1754">
      <w:pPr>
        <w:autoSpaceDE w:val="0"/>
        <w:autoSpaceDN w:val="0"/>
        <w:adjustRightInd w:val="0"/>
        <w:outlineLvl w:val="0"/>
        <w:rPr>
          <w:rFonts w:ascii="Palatino Linotype" w:hAnsi="Palatino Linotype" w:cs="Times-Bold"/>
          <w:bCs/>
          <w:color w:val="231F20"/>
        </w:rPr>
      </w:pPr>
      <w:hyperlink w:anchor="http://www.whittier.edu/studentlife/studentconductpolicy" w:history="1">
        <w:r w:rsidR="004F61A6" w:rsidRPr="004F61A6">
          <w:rPr>
            <w:rStyle w:val="Hyperlink"/>
            <w:rFonts w:ascii="Palatino Linotype" w:hAnsi="Palatino Linotype" w:cs="Times-Bold"/>
            <w:bCs/>
          </w:rPr>
          <w:t>http://www.whittier.edu/studentlife/studentconductpolicy</w:t>
        </w:r>
      </w:hyperlink>
    </w:p>
    <w:p w14:paraId="590273C2" w14:textId="77777777" w:rsidR="004F61A6" w:rsidRPr="001B34A0" w:rsidRDefault="004F61A6">
      <w:pPr>
        <w:autoSpaceDE w:val="0"/>
        <w:autoSpaceDN w:val="0"/>
        <w:adjustRightInd w:val="0"/>
        <w:outlineLvl w:val="0"/>
        <w:rPr>
          <w:rFonts w:ascii="Palatino Linotype" w:hAnsi="Palatino Linotype" w:cs="Times-Bold"/>
          <w:bCs/>
          <w:color w:val="231F20"/>
        </w:rPr>
      </w:pPr>
    </w:p>
    <w:p w14:paraId="7DA4D5AC" w14:textId="77777777" w:rsidR="001B34A0" w:rsidRDefault="001B34A0">
      <w:pPr>
        <w:autoSpaceDE w:val="0"/>
        <w:autoSpaceDN w:val="0"/>
        <w:adjustRightInd w:val="0"/>
        <w:outlineLvl w:val="0"/>
        <w:rPr>
          <w:rFonts w:ascii="Times-Bold" w:hAnsi="Times-Bold" w:cs="Times-Bold"/>
          <w:bCs/>
          <w:i/>
          <w:color w:val="231F20"/>
          <w:sz w:val="28"/>
          <w:szCs w:val="28"/>
        </w:rPr>
      </w:pPr>
    </w:p>
    <w:p w14:paraId="37A6267D" w14:textId="7CF704B3" w:rsidR="001B34A0" w:rsidRPr="001B34A0" w:rsidRDefault="00BC23B7">
      <w:pPr>
        <w:autoSpaceDE w:val="0"/>
        <w:autoSpaceDN w:val="0"/>
        <w:adjustRightInd w:val="0"/>
        <w:outlineLvl w:val="0"/>
        <w:rPr>
          <w:rFonts w:ascii="Times-Bold" w:hAnsi="Times-Bold" w:cs="Times-Bold"/>
          <w:bCs/>
          <w:i/>
          <w:color w:val="231F20"/>
          <w:sz w:val="28"/>
          <w:szCs w:val="28"/>
        </w:rPr>
      </w:pPr>
      <w:r>
        <w:rPr>
          <w:rFonts w:ascii="Times-Bold" w:hAnsi="Times-Bold" w:cs="Times-Bold"/>
          <w:bCs/>
          <w:i/>
          <w:color w:val="231F20"/>
          <w:sz w:val="28"/>
          <w:szCs w:val="28"/>
        </w:rPr>
        <w:t xml:space="preserve">Student Conduct: </w:t>
      </w:r>
      <w:r w:rsidR="001B34A0">
        <w:rPr>
          <w:rFonts w:ascii="Times-Bold" w:hAnsi="Times-Bold" w:cs="Times-Bold"/>
          <w:bCs/>
          <w:i/>
          <w:color w:val="231F20"/>
          <w:sz w:val="28"/>
          <w:szCs w:val="28"/>
        </w:rPr>
        <w:t xml:space="preserve">Professional Grievance </w:t>
      </w:r>
      <w:r>
        <w:rPr>
          <w:rFonts w:ascii="Times-Bold" w:hAnsi="Times-Bold" w:cs="Times-Bold"/>
          <w:bCs/>
          <w:i/>
          <w:color w:val="231F20"/>
          <w:sz w:val="28"/>
          <w:szCs w:val="28"/>
        </w:rPr>
        <w:t>in Academic and Field Education</w:t>
      </w:r>
    </w:p>
    <w:p w14:paraId="0F2A4506" w14:textId="77777777" w:rsidR="00BC23B7" w:rsidRDefault="00BD361E">
      <w:pPr>
        <w:autoSpaceDE w:val="0"/>
        <w:autoSpaceDN w:val="0"/>
        <w:adjustRightInd w:val="0"/>
        <w:outlineLvl w:val="0"/>
        <w:rPr>
          <w:rFonts w:ascii="Palatino Linotype" w:hAnsi="Palatino Linotype" w:cs="Times-Bold"/>
          <w:bCs/>
          <w:color w:val="231F20"/>
        </w:rPr>
      </w:pPr>
      <w:r w:rsidRPr="00A1321D">
        <w:rPr>
          <w:rFonts w:ascii="Palatino Linotype" w:hAnsi="Palatino Linotype" w:cs="Times-Bold"/>
          <w:bCs/>
          <w:color w:val="231F20"/>
        </w:rPr>
        <w:t>S</w:t>
      </w:r>
      <w:r w:rsidR="00A1321D" w:rsidRPr="00A1321D">
        <w:rPr>
          <w:rFonts w:ascii="Palatino Linotype" w:hAnsi="Palatino Linotype" w:cs="Times-Bold"/>
          <w:bCs/>
          <w:color w:val="231F20"/>
        </w:rPr>
        <w:t xml:space="preserve">ocial work majors, upon admission to the Social Work Department, agree to uphold the NASW Code of Ethics (2008).  If </w:t>
      </w:r>
      <w:r w:rsidR="00A1321D">
        <w:rPr>
          <w:rFonts w:ascii="Palatino Linotype" w:hAnsi="Palatino Linotype" w:cs="Times-Bold"/>
          <w:bCs/>
          <w:color w:val="231F20"/>
        </w:rPr>
        <w:t xml:space="preserve">the faculty or field educators express concern about a student’s professional performance in class or field, the student and the concerned party discuss a growth plan for immediate implementation and a two </w:t>
      </w:r>
      <w:r w:rsidR="00BC23B7">
        <w:rPr>
          <w:rFonts w:ascii="Palatino Linotype" w:hAnsi="Palatino Linotype" w:cs="Times-Bold"/>
          <w:bCs/>
          <w:color w:val="231F20"/>
        </w:rPr>
        <w:t xml:space="preserve">–three </w:t>
      </w:r>
      <w:r w:rsidR="00A1321D">
        <w:rPr>
          <w:rFonts w:ascii="Palatino Linotype" w:hAnsi="Palatino Linotype" w:cs="Times-Bold"/>
          <w:bCs/>
          <w:color w:val="231F20"/>
        </w:rPr>
        <w:t xml:space="preserve">week review.  The Department Chair is consulted. </w:t>
      </w:r>
    </w:p>
    <w:p w14:paraId="0BE52118" w14:textId="77777777" w:rsidR="00BC23B7" w:rsidRDefault="00BC23B7">
      <w:pPr>
        <w:autoSpaceDE w:val="0"/>
        <w:autoSpaceDN w:val="0"/>
        <w:adjustRightInd w:val="0"/>
        <w:outlineLvl w:val="0"/>
        <w:rPr>
          <w:rFonts w:ascii="Palatino Linotype" w:hAnsi="Palatino Linotype" w:cs="Times-Bold"/>
          <w:bCs/>
          <w:color w:val="231F20"/>
        </w:rPr>
      </w:pPr>
    </w:p>
    <w:p w14:paraId="5935C92D" w14:textId="6F2DE87C" w:rsidR="00F41A06" w:rsidRDefault="00A1321D">
      <w:pPr>
        <w:autoSpaceDE w:val="0"/>
        <w:autoSpaceDN w:val="0"/>
        <w:adjustRightInd w:val="0"/>
        <w:outlineLvl w:val="0"/>
        <w:rPr>
          <w:rFonts w:ascii="Palatino Linotype" w:hAnsi="Palatino Linotype" w:cs="Times-Bold"/>
          <w:bCs/>
          <w:color w:val="231F20"/>
        </w:rPr>
      </w:pPr>
      <w:r>
        <w:rPr>
          <w:rFonts w:ascii="Palatino Linotype" w:hAnsi="Palatino Linotype" w:cs="Times-Bold"/>
          <w:bCs/>
          <w:color w:val="231F20"/>
        </w:rPr>
        <w:t>If the student perceives bias, neglect, or other concerns, the Chair reviews the concerns of the faculty member and the student.  If the concern originates in field placement, the Director of Field Education facilitates the mediation in consultation with the Department Chair.  If both concur that a growth plan is beneficial for the student, then the pl</w:t>
      </w:r>
      <w:r w:rsidR="00BC23B7">
        <w:rPr>
          <w:rFonts w:ascii="Palatino Linotype" w:hAnsi="Palatino Linotype" w:cs="Times-Bold"/>
          <w:bCs/>
          <w:color w:val="231F20"/>
        </w:rPr>
        <w:t>an is designed with the student</w:t>
      </w:r>
      <w:r>
        <w:rPr>
          <w:rFonts w:ascii="Palatino Linotype" w:hAnsi="Palatino Linotype" w:cs="Times-Bold"/>
          <w:bCs/>
          <w:color w:val="231F20"/>
        </w:rPr>
        <w:t>, the faculty or field instructor, and the Director of Field Education and/or the Department Chair. The process is recorded on the Social Work Moodle page, a confidential onlin</w:t>
      </w:r>
      <w:r w:rsidR="00D83416">
        <w:rPr>
          <w:rFonts w:ascii="Palatino Linotype" w:hAnsi="Palatino Linotype" w:cs="Times-Bold"/>
          <w:bCs/>
          <w:color w:val="231F20"/>
        </w:rPr>
        <w:t>e site for student progress in the program.  The student may also access the support and intervention of Student Life as noted in th</w:t>
      </w:r>
      <w:r w:rsidR="00DD6851">
        <w:rPr>
          <w:rFonts w:ascii="Palatino Linotype" w:hAnsi="Palatino Linotype" w:cs="Times-Bold"/>
          <w:bCs/>
          <w:color w:val="231F20"/>
        </w:rPr>
        <w:t xml:space="preserve">e </w:t>
      </w:r>
      <w:r w:rsidR="00DD6851" w:rsidRPr="00783CF6">
        <w:rPr>
          <w:rFonts w:ascii="Palatino Linotype" w:hAnsi="Palatino Linotype" w:cs="Times-Bold"/>
          <w:bCs/>
          <w:i/>
          <w:color w:val="231F20"/>
        </w:rPr>
        <w:t>Whittier College Catalog (2014</w:t>
      </w:r>
      <w:r w:rsidR="004F61A6" w:rsidRPr="00783CF6">
        <w:rPr>
          <w:rFonts w:ascii="Palatino Linotype" w:hAnsi="Palatino Linotype" w:cs="Times-Bold"/>
          <w:bCs/>
          <w:i/>
          <w:color w:val="231F20"/>
        </w:rPr>
        <w:t>-2015</w:t>
      </w:r>
      <w:r w:rsidR="00783CF6">
        <w:rPr>
          <w:rFonts w:ascii="Palatino Linotype" w:hAnsi="Palatino Linotype" w:cs="Times-Bold"/>
          <w:bCs/>
          <w:color w:val="231F20"/>
        </w:rPr>
        <w:t>)</w:t>
      </w:r>
      <w:r w:rsidR="004F61A6">
        <w:rPr>
          <w:rFonts w:ascii="Palatino Linotype" w:hAnsi="Palatino Linotype" w:cs="Times-Bold"/>
          <w:bCs/>
          <w:color w:val="231F20"/>
        </w:rPr>
        <w:t xml:space="preserve"> and college website for student conduct policy noted above.</w:t>
      </w:r>
    </w:p>
    <w:p w14:paraId="1271577C" w14:textId="77777777" w:rsidR="004F61A6" w:rsidRPr="00A1321D" w:rsidRDefault="004F61A6">
      <w:pPr>
        <w:autoSpaceDE w:val="0"/>
        <w:autoSpaceDN w:val="0"/>
        <w:adjustRightInd w:val="0"/>
        <w:outlineLvl w:val="0"/>
        <w:rPr>
          <w:rFonts w:ascii="Palatino Linotype" w:hAnsi="Palatino Linotype" w:cs="Times-Bold"/>
          <w:bCs/>
          <w:color w:val="231F20"/>
        </w:rPr>
      </w:pPr>
    </w:p>
    <w:p w14:paraId="7F739E89" w14:textId="77777777" w:rsidR="00F41A06" w:rsidRDefault="00F41A06">
      <w:pPr>
        <w:autoSpaceDE w:val="0"/>
        <w:autoSpaceDN w:val="0"/>
        <w:adjustRightInd w:val="0"/>
        <w:outlineLvl w:val="0"/>
        <w:rPr>
          <w:rFonts w:ascii="Times-Bold" w:hAnsi="Times-Bold" w:cs="Times-Bold"/>
          <w:b/>
          <w:bCs/>
          <w:i/>
          <w:color w:val="231F20"/>
          <w:sz w:val="28"/>
          <w:szCs w:val="28"/>
        </w:rPr>
      </w:pPr>
    </w:p>
    <w:p w14:paraId="20F16841" w14:textId="0935B468" w:rsidR="0093365F" w:rsidRDefault="0093365F">
      <w:pPr>
        <w:autoSpaceDE w:val="0"/>
        <w:autoSpaceDN w:val="0"/>
        <w:adjustRightInd w:val="0"/>
        <w:outlineLvl w:val="0"/>
        <w:rPr>
          <w:rFonts w:ascii="Times-Bold" w:hAnsi="Times-Bold" w:cs="Times-Bold"/>
          <w:b/>
          <w:bCs/>
          <w:i/>
          <w:color w:val="231F20"/>
          <w:sz w:val="28"/>
          <w:szCs w:val="28"/>
        </w:rPr>
      </w:pPr>
      <w:r>
        <w:rPr>
          <w:rFonts w:ascii="Times-Bold" w:hAnsi="Times-Bold" w:cs="Times-Bold"/>
          <w:b/>
          <w:bCs/>
          <w:i/>
          <w:color w:val="231F20"/>
          <w:sz w:val="28"/>
          <w:szCs w:val="28"/>
        </w:rPr>
        <w:t>Criteria</w:t>
      </w:r>
      <w:r w:rsidR="00BC23B7">
        <w:rPr>
          <w:rFonts w:ascii="Times-Bold" w:hAnsi="Times-Bold" w:cs="Times-Bold"/>
          <w:b/>
          <w:bCs/>
          <w:i/>
          <w:color w:val="231F20"/>
          <w:sz w:val="28"/>
          <w:szCs w:val="28"/>
        </w:rPr>
        <w:t xml:space="preserve"> &amp;</w:t>
      </w:r>
      <w:r>
        <w:rPr>
          <w:rFonts w:ascii="Times-Bold" w:hAnsi="Times-Bold" w:cs="Times-Bold"/>
          <w:b/>
          <w:bCs/>
          <w:i/>
          <w:color w:val="231F20"/>
          <w:sz w:val="28"/>
          <w:szCs w:val="28"/>
        </w:rPr>
        <w:t xml:space="preserve"> Procedures for </w:t>
      </w:r>
      <w:r w:rsidR="00736AEB">
        <w:rPr>
          <w:rFonts w:ascii="Times-Bold" w:hAnsi="Times-Bold" w:cs="Times-Bold"/>
          <w:b/>
          <w:bCs/>
          <w:i/>
          <w:color w:val="231F20"/>
          <w:sz w:val="28"/>
          <w:szCs w:val="28"/>
        </w:rPr>
        <w:t>Termination</w:t>
      </w:r>
      <w:r>
        <w:rPr>
          <w:rFonts w:ascii="Times-Bold" w:hAnsi="Times-Bold" w:cs="Times-Bold"/>
          <w:b/>
          <w:bCs/>
          <w:i/>
          <w:color w:val="231F20"/>
          <w:sz w:val="28"/>
          <w:szCs w:val="28"/>
        </w:rPr>
        <w:t xml:space="preserve"> from the </w:t>
      </w:r>
      <w:r w:rsidR="00844BB0">
        <w:rPr>
          <w:rFonts w:ascii="Times-Bold" w:hAnsi="Times-Bold" w:cs="Times-Bold"/>
          <w:b/>
          <w:bCs/>
          <w:i/>
          <w:color w:val="231F20"/>
          <w:sz w:val="28"/>
          <w:szCs w:val="28"/>
        </w:rPr>
        <w:t>Department of Social Work</w:t>
      </w:r>
    </w:p>
    <w:p w14:paraId="68393FFB" w14:textId="77777777" w:rsidR="00BE51AB" w:rsidRDefault="00BE51AB">
      <w:pPr>
        <w:autoSpaceDE w:val="0"/>
        <w:autoSpaceDN w:val="0"/>
        <w:adjustRightInd w:val="0"/>
        <w:outlineLvl w:val="0"/>
        <w:rPr>
          <w:rFonts w:ascii="Times-Bold" w:hAnsi="Times-Bold" w:cs="Times-Bold"/>
          <w:b/>
          <w:bCs/>
          <w:i/>
          <w:color w:val="231F20"/>
          <w:sz w:val="28"/>
          <w:szCs w:val="28"/>
        </w:rPr>
      </w:pPr>
    </w:p>
    <w:p w14:paraId="77586D20" w14:textId="54ABE9DD" w:rsidR="0093365F" w:rsidRPr="00BB70DB" w:rsidRDefault="0093365F" w:rsidP="00BB70DB">
      <w:pPr>
        <w:autoSpaceDE w:val="0"/>
        <w:autoSpaceDN w:val="0"/>
        <w:adjustRightInd w:val="0"/>
        <w:rPr>
          <w:rFonts w:ascii="Palatino Linotype" w:hAnsi="Palatino Linotype" w:cs="Times-Roman"/>
          <w:color w:val="231F20"/>
        </w:rPr>
      </w:pPr>
      <w:r w:rsidRPr="00BB70DB">
        <w:rPr>
          <w:rFonts w:ascii="Palatino Linotype" w:hAnsi="Palatino Linotype" w:cs="Times-Roman"/>
          <w:color w:val="231F20"/>
        </w:rPr>
        <w:t xml:space="preserve">Generally, social work students progress through the curriculum and </w:t>
      </w:r>
      <w:proofErr w:type="gramStart"/>
      <w:r w:rsidRPr="00BB70DB">
        <w:rPr>
          <w:rFonts w:ascii="Palatino Linotype" w:hAnsi="Palatino Linotype" w:cs="Times-Roman"/>
          <w:color w:val="231F20"/>
        </w:rPr>
        <w:t>field work</w:t>
      </w:r>
      <w:proofErr w:type="gramEnd"/>
      <w:r w:rsidRPr="00BB70DB">
        <w:rPr>
          <w:rFonts w:ascii="Palatino Linotype" w:hAnsi="Palatino Linotype" w:cs="Times-Roman"/>
          <w:color w:val="231F20"/>
        </w:rPr>
        <w:t xml:space="preserve"> sequence with success and satisfaction. Howev</w:t>
      </w:r>
      <w:r w:rsidR="00BB70DB">
        <w:rPr>
          <w:rFonts w:ascii="Palatino Linotype" w:hAnsi="Palatino Linotype" w:cs="Times-Roman"/>
          <w:color w:val="231F20"/>
        </w:rPr>
        <w:t xml:space="preserve">er, a student who does not meet </w:t>
      </w:r>
      <w:r w:rsidRPr="00BB70DB">
        <w:rPr>
          <w:rFonts w:ascii="Palatino Linotype" w:hAnsi="Palatino Linotype" w:cs="Times-Roman"/>
          <w:color w:val="231F20"/>
        </w:rPr>
        <w:t xml:space="preserve">the ethical and academic standards of the </w:t>
      </w:r>
      <w:r w:rsidR="00844BB0">
        <w:rPr>
          <w:rFonts w:ascii="Palatino Linotype" w:hAnsi="Palatino Linotype" w:cs="Times-Roman"/>
          <w:color w:val="231F20"/>
        </w:rPr>
        <w:t>Department of Social Work</w:t>
      </w:r>
      <w:r w:rsidRPr="00BB70DB">
        <w:rPr>
          <w:rFonts w:ascii="Palatino Linotype" w:hAnsi="Palatino Linotype" w:cs="Times-Roman"/>
          <w:color w:val="231F20"/>
        </w:rPr>
        <w:t xml:space="preserve"> m</w:t>
      </w:r>
      <w:r w:rsidR="00B03574">
        <w:rPr>
          <w:rFonts w:ascii="Palatino Linotype" w:hAnsi="Palatino Linotype" w:cs="Times-Roman"/>
          <w:color w:val="231F20"/>
        </w:rPr>
        <w:t xml:space="preserve">ay be </w:t>
      </w:r>
      <w:r w:rsidR="00736AEB">
        <w:rPr>
          <w:rFonts w:ascii="Palatino Linotype" w:hAnsi="Palatino Linotype" w:cs="Times-Roman"/>
          <w:color w:val="231F20"/>
        </w:rPr>
        <w:t xml:space="preserve">terminated or dismissed </w:t>
      </w:r>
      <w:r w:rsidR="00B03574">
        <w:rPr>
          <w:rFonts w:ascii="Palatino Linotype" w:hAnsi="Palatino Linotype" w:cs="Times-Roman"/>
          <w:color w:val="231F20"/>
        </w:rPr>
        <w:t>from the Department</w:t>
      </w:r>
      <w:r w:rsidRPr="00BB70DB">
        <w:rPr>
          <w:rFonts w:ascii="Palatino Linotype" w:hAnsi="Palatino Linotype" w:cs="Times-Roman"/>
          <w:color w:val="231F20"/>
        </w:rPr>
        <w:t>. The criteria are enumerated below.</w:t>
      </w:r>
    </w:p>
    <w:p w14:paraId="165F68E0" w14:textId="77777777" w:rsidR="0093365F" w:rsidRDefault="0093365F">
      <w:pPr>
        <w:autoSpaceDE w:val="0"/>
        <w:autoSpaceDN w:val="0"/>
        <w:adjustRightInd w:val="0"/>
        <w:rPr>
          <w:rFonts w:ascii="Times-Roman" w:hAnsi="Times-Roman" w:cs="Times-Roman"/>
          <w:i/>
          <w:color w:val="231F20"/>
        </w:rPr>
      </w:pPr>
    </w:p>
    <w:p w14:paraId="654723C7" w14:textId="77777777" w:rsidR="0093365F" w:rsidRDefault="0093365F">
      <w:pPr>
        <w:autoSpaceDE w:val="0"/>
        <w:autoSpaceDN w:val="0"/>
        <w:adjustRightInd w:val="0"/>
        <w:outlineLvl w:val="0"/>
        <w:rPr>
          <w:rFonts w:ascii="Times-BoldItalic" w:hAnsi="Times-BoldItalic" w:cs="Times-BoldItalic"/>
          <w:b/>
          <w:bCs/>
          <w:i/>
          <w:iCs/>
          <w:color w:val="231F20"/>
        </w:rPr>
      </w:pPr>
      <w:r>
        <w:rPr>
          <w:rFonts w:ascii="Times-BoldItalic" w:hAnsi="Times-BoldItalic" w:cs="Times-BoldItalic"/>
          <w:b/>
          <w:bCs/>
          <w:i/>
          <w:iCs/>
          <w:color w:val="231F20"/>
        </w:rPr>
        <w:t>Student Misconduct</w:t>
      </w:r>
    </w:p>
    <w:p w14:paraId="77EB2894" w14:textId="58153BF3" w:rsidR="0093365F" w:rsidRPr="00BB70DB" w:rsidRDefault="00BC23B7" w:rsidP="00BB70DB">
      <w:pPr>
        <w:autoSpaceDE w:val="0"/>
        <w:autoSpaceDN w:val="0"/>
        <w:adjustRightInd w:val="0"/>
        <w:rPr>
          <w:rFonts w:ascii="Palatino Linotype" w:hAnsi="Palatino Linotype" w:cs="Times-Roman"/>
          <w:color w:val="231F20"/>
        </w:rPr>
      </w:pPr>
      <w:r w:rsidRPr="00BC23B7">
        <w:rPr>
          <w:rFonts w:ascii="Palatino Linotype" w:hAnsi="Palatino Linotype" w:cs="Times-Roman"/>
          <w:i/>
          <w:color w:val="231F20"/>
        </w:rPr>
        <w:t>Field Education.</w:t>
      </w:r>
      <w:r>
        <w:rPr>
          <w:rFonts w:ascii="Palatino Linotype" w:hAnsi="Palatino Linotype" w:cs="Times-Roman"/>
          <w:color w:val="231F20"/>
        </w:rPr>
        <w:t xml:space="preserve"> </w:t>
      </w:r>
      <w:r w:rsidR="0093365F" w:rsidRPr="00BB70DB">
        <w:rPr>
          <w:rFonts w:ascii="Palatino Linotype" w:hAnsi="Palatino Linotype" w:cs="Times-Roman"/>
          <w:color w:val="231F20"/>
        </w:rPr>
        <w:t xml:space="preserve">If the Field Director determines that there is a problem with a student in any of the field-related criteria listed above, and/or the student's social work advisor determines there are academic problems, the advisor will first discuss the problem with the student as well as provide a written statement outlining the reasons for the consideration of dismissal from the </w:t>
      </w:r>
      <w:r w:rsidR="00844BB0">
        <w:rPr>
          <w:rFonts w:ascii="Palatino Linotype" w:hAnsi="Palatino Linotype" w:cs="Times-Roman"/>
          <w:color w:val="231F20"/>
        </w:rPr>
        <w:t>Department of Social Work</w:t>
      </w:r>
      <w:r w:rsidR="0093365F" w:rsidRPr="00BB70DB">
        <w:rPr>
          <w:rFonts w:ascii="Palatino Linotype" w:hAnsi="Palatino Linotype" w:cs="Times-Roman"/>
          <w:color w:val="231F20"/>
        </w:rPr>
        <w:t xml:space="preserve">. The advisor and/or Field Director along with the student will develop a contract that the student must adhere to in order to address the </w:t>
      </w:r>
      <w:r w:rsidR="0093365F" w:rsidRPr="00BB70DB">
        <w:rPr>
          <w:rFonts w:ascii="Palatino Linotype" w:hAnsi="Palatino Linotype" w:cs="Times-Roman"/>
          <w:color w:val="231F20"/>
        </w:rPr>
        <w:lastRenderedPageBreak/>
        <w:t xml:space="preserve">problem and remain in the </w:t>
      </w:r>
      <w:r w:rsidR="00844BB0">
        <w:rPr>
          <w:rFonts w:ascii="Palatino Linotype" w:hAnsi="Palatino Linotype" w:cs="Times-Roman"/>
          <w:color w:val="231F20"/>
        </w:rPr>
        <w:t>Department of Social Work</w:t>
      </w:r>
      <w:r w:rsidR="0093365F" w:rsidRPr="00BB70DB">
        <w:rPr>
          <w:rFonts w:ascii="Palatino Linotype" w:hAnsi="Palatino Linotype" w:cs="Times-Roman"/>
          <w:color w:val="231F20"/>
        </w:rPr>
        <w:t>. If the student is unwilling to adhere to the contract,</w:t>
      </w:r>
      <w:r w:rsidR="00BE51AB" w:rsidRPr="00BB70DB">
        <w:rPr>
          <w:rFonts w:ascii="Palatino Linotype" w:hAnsi="Palatino Linotype" w:cs="Times-Roman"/>
          <w:color w:val="231F20"/>
        </w:rPr>
        <w:t xml:space="preserve"> </w:t>
      </w:r>
      <w:r w:rsidR="0093365F" w:rsidRPr="00BB70DB">
        <w:rPr>
          <w:rFonts w:ascii="Palatino Linotype" w:hAnsi="Palatino Linotype" w:cs="Times-Roman"/>
          <w:color w:val="231F20"/>
        </w:rPr>
        <w:t xml:space="preserve">the dismissal process from the </w:t>
      </w:r>
      <w:r w:rsidR="00844BB0">
        <w:rPr>
          <w:rFonts w:ascii="Palatino Linotype" w:hAnsi="Palatino Linotype" w:cs="Times-Roman"/>
          <w:color w:val="231F20"/>
        </w:rPr>
        <w:t>Department of Social Work</w:t>
      </w:r>
      <w:r w:rsidR="0093365F" w:rsidRPr="00BB70DB">
        <w:rPr>
          <w:rFonts w:ascii="Palatino Linotype" w:hAnsi="Palatino Linotype" w:cs="Times-Roman"/>
          <w:color w:val="231F20"/>
        </w:rPr>
        <w:t xml:space="preserve"> will begin.</w:t>
      </w:r>
    </w:p>
    <w:p w14:paraId="1380A9FC" w14:textId="77777777" w:rsidR="0093365F" w:rsidRPr="00BB70DB" w:rsidRDefault="0093365F">
      <w:pPr>
        <w:autoSpaceDE w:val="0"/>
        <w:autoSpaceDN w:val="0"/>
        <w:adjustRightInd w:val="0"/>
        <w:rPr>
          <w:rFonts w:ascii="Palatino Linotype" w:hAnsi="Palatino Linotype" w:cs="Times-Roman"/>
          <w:color w:val="231F20"/>
        </w:rPr>
      </w:pPr>
    </w:p>
    <w:p w14:paraId="4A05D188" w14:textId="77777777" w:rsidR="0093365F" w:rsidRPr="00BB70DB" w:rsidRDefault="0093365F" w:rsidP="00BB70DB">
      <w:pPr>
        <w:autoSpaceDE w:val="0"/>
        <w:autoSpaceDN w:val="0"/>
        <w:adjustRightInd w:val="0"/>
        <w:rPr>
          <w:rFonts w:ascii="Palatino Linotype" w:hAnsi="Palatino Linotype" w:cs="Times-Roman"/>
          <w:color w:val="231F20"/>
        </w:rPr>
      </w:pPr>
      <w:r w:rsidRPr="00BB70DB">
        <w:rPr>
          <w:rFonts w:ascii="Palatino Linotype" w:hAnsi="Palatino Linotype" w:cs="Times-Roman"/>
          <w:color w:val="231F20"/>
        </w:rPr>
        <w:t xml:space="preserve">The Social Work Faculty will make a decision on the dismissal of a student from the </w:t>
      </w:r>
      <w:r w:rsidR="00844BB0">
        <w:rPr>
          <w:rFonts w:ascii="Palatino Linotype" w:hAnsi="Palatino Linotype" w:cs="Times-Roman"/>
          <w:color w:val="231F20"/>
        </w:rPr>
        <w:t>Department of Social Work</w:t>
      </w:r>
      <w:r w:rsidR="002140A8">
        <w:rPr>
          <w:rFonts w:ascii="Palatino Linotype" w:hAnsi="Palatino Linotype" w:cs="Times-Roman"/>
          <w:color w:val="231F20"/>
        </w:rPr>
        <w:t xml:space="preserve"> in consultation</w:t>
      </w:r>
      <w:r w:rsidRPr="00BB70DB">
        <w:rPr>
          <w:rFonts w:ascii="Palatino Linotype" w:hAnsi="Palatino Linotype" w:cs="Times-Roman"/>
          <w:color w:val="231F20"/>
        </w:rPr>
        <w:t xml:space="preserve"> with the Associate Academic Dean and the Registrar. </w:t>
      </w:r>
      <w:r w:rsidR="00790419" w:rsidRPr="00BB70DB">
        <w:rPr>
          <w:rFonts w:ascii="Palatino Linotype" w:hAnsi="Palatino Linotype" w:cs="Times-Roman"/>
          <w:color w:val="231F20"/>
        </w:rPr>
        <w:t>A five-member subcommittee from the Advisory Committee who are not part of the Whittier College Faculty will review the dismissal</w:t>
      </w:r>
      <w:r w:rsidRPr="00BB70DB">
        <w:rPr>
          <w:rFonts w:ascii="Palatino Linotype" w:hAnsi="Palatino Linotype" w:cs="Times-Roman"/>
          <w:color w:val="231F20"/>
        </w:rPr>
        <w:t>.</w:t>
      </w:r>
    </w:p>
    <w:p w14:paraId="5C4435F5" w14:textId="77777777" w:rsidR="0093365F" w:rsidRPr="00BB70DB" w:rsidRDefault="0093365F">
      <w:pPr>
        <w:autoSpaceDE w:val="0"/>
        <w:autoSpaceDN w:val="0"/>
        <w:adjustRightInd w:val="0"/>
        <w:rPr>
          <w:rFonts w:ascii="Palatino Linotype" w:hAnsi="Palatino Linotype" w:cs="Times-Roman"/>
          <w:color w:val="231F20"/>
        </w:rPr>
      </w:pPr>
    </w:p>
    <w:p w14:paraId="22624D44" w14:textId="77777777" w:rsidR="008216FF" w:rsidRDefault="008216FF">
      <w:pPr>
        <w:autoSpaceDE w:val="0"/>
        <w:autoSpaceDN w:val="0"/>
        <w:adjustRightInd w:val="0"/>
        <w:outlineLvl w:val="0"/>
        <w:rPr>
          <w:rFonts w:ascii="Palatino Linotype" w:hAnsi="Palatino Linotype" w:cs="Times-BoldItalic"/>
          <w:b/>
          <w:bCs/>
          <w:iCs/>
          <w:color w:val="231F20"/>
        </w:rPr>
      </w:pPr>
    </w:p>
    <w:p w14:paraId="3FD6D2E4" w14:textId="75C15276" w:rsidR="0093365F" w:rsidRPr="00BB70DB" w:rsidRDefault="0093365F">
      <w:pPr>
        <w:autoSpaceDE w:val="0"/>
        <w:autoSpaceDN w:val="0"/>
        <w:adjustRightInd w:val="0"/>
        <w:outlineLvl w:val="0"/>
        <w:rPr>
          <w:rFonts w:ascii="Palatino Linotype" w:hAnsi="Palatino Linotype" w:cs="Times-BoldItalic"/>
          <w:b/>
          <w:bCs/>
          <w:iCs/>
          <w:color w:val="231F20"/>
        </w:rPr>
      </w:pPr>
      <w:r w:rsidRPr="00BB70DB">
        <w:rPr>
          <w:rFonts w:ascii="Palatino Linotype" w:hAnsi="Palatino Linotype" w:cs="Times-BoldItalic"/>
          <w:b/>
          <w:bCs/>
          <w:iCs/>
          <w:color w:val="231F20"/>
        </w:rPr>
        <w:t>Serious Violations</w:t>
      </w:r>
      <w:r w:rsidR="00BC23B7">
        <w:rPr>
          <w:rFonts w:ascii="Palatino Linotype" w:hAnsi="Palatino Linotype" w:cs="Times-BoldItalic"/>
          <w:b/>
          <w:bCs/>
          <w:iCs/>
          <w:color w:val="231F20"/>
        </w:rPr>
        <w:t xml:space="preserve"> in Aca</w:t>
      </w:r>
      <w:r w:rsidR="000450DA">
        <w:rPr>
          <w:rFonts w:ascii="Palatino Linotype" w:hAnsi="Palatino Linotype" w:cs="Times-BoldItalic"/>
          <w:b/>
          <w:bCs/>
          <w:iCs/>
          <w:color w:val="231F20"/>
        </w:rPr>
        <w:t>demic and Field Performance</w:t>
      </w:r>
    </w:p>
    <w:p w14:paraId="2F655B55" w14:textId="77777777" w:rsidR="0093365F" w:rsidRPr="00BB70DB" w:rsidRDefault="0093365F">
      <w:pPr>
        <w:autoSpaceDE w:val="0"/>
        <w:autoSpaceDN w:val="0"/>
        <w:adjustRightInd w:val="0"/>
        <w:rPr>
          <w:rFonts w:ascii="Palatino Linotype" w:hAnsi="Palatino Linotype" w:cs="Times-Roman"/>
          <w:color w:val="231F20"/>
        </w:rPr>
      </w:pPr>
      <w:r w:rsidRPr="00BB70DB">
        <w:rPr>
          <w:rFonts w:ascii="Palatino Linotype" w:hAnsi="Palatino Linotype" w:cs="Times-Roman"/>
          <w:color w:val="231F20"/>
        </w:rPr>
        <w:t xml:space="preserve">A highly developed sense of integrity is a basic characteristic required of students both at Whittier College and in the </w:t>
      </w:r>
      <w:r w:rsidR="00844BB0">
        <w:rPr>
          <w:rFonts w:ascii="Palatino Linotype" w:hAnsi="Palatino Linotype" w:cs="Times-Roman"/>
          <w:color w:val="231F20"/>
        </w:rPr>
        <w:t>Department of Social Work</w:t>
      </w:r>
      <w:r w:rsidRPr="00BB70DB">
        <w:rPr>
          <w:rFonts w:ascii="Palatino Linotype" w:hAnsi="Palatino Linotype" w:cs="Times-Roman"/>
          <w:color w:val="231F20"/>
        </w:rPr>
        <w:t>. Please refer to your</w:t>
      </w:r>
      <w:r w:rsidR="00BB70DB">
        <w:rPr>
          <w:rFonts w:ascii="Palatino Linotype" w:hAnsi="Palatino Linotype" w:cs="Times-Roman"/>
          <w:color w:val="231F20"/>
        </w:rPr>
        <w:t xml:space="preserve"> </w:t>
      </w:r>
      <w:r w:rsidRPr="00BB70DB">
        <w:rPr>
          <w:rFonts w:ascii="Palatino Linotype" w:hAnsi="Palatino Linotype" w:cs="Times-Roman"/>
          <w:b/>
          <w:color w:val="231F20"/>
        </w:rPr>
        <w:t>Whittier College</w:t>
      </w:r>
      <w:r w:rsidRPr="00BB70DB">
        <w:rPr>
          <w:rFonts w:ascii="Palatino Linotype" w:hAnsi="Palatino Linotype" w:cs="Times-Roman"/>
          <w:color w:val="231F20"/>
        </w:rPr>
        <w:t xml:space="preserve"> </w:t>
      </w:r>
      <w:r w:rsidRPr="00BB70DB">
        <w:rPr>
          <w:rFonts w:ascii="Palatino Linotype" w:hAnsi="Palatino Linotype" w:cs="Times-Roman"/>
          <w:b/>
          <w:color w:val="231F20"/>
        </w:rPr>
        <w:t>Student Handbook</w:t>
      </w:r>
      <w:r w:rsidRPr="00BB70DB">
        <w:rPr>
          <w:rFonts w:ascii="Palatino Linotype" w:hAnsi="Palatino Linotype" w:cs="Times-Roman"/>
          <w:color w:val="231F20"/>
        </w:rPr>
        <w:t xml:space="preserve"> for policies and expectations for student behaviors. </w:t>
      </w:r>
    </w:p>
    <w:p w14:paraId="5E6D91EF" w14:textId="77777777" w:rsidR="00B657BA" w:rsidRDefault="00B657BA" w:rsidP="00BB70DB">
      <w:pPr>
        <w:autoSpaceDE w:val="0"/>
        <w:autoSpaceDN w:val="0"/>
        <w:adjustRightInd w:val="0"/>
        <w:outlineLvl w:val="0"/>
        <w:rPr>
          <w:rFonts w:ascii="Palatino Linotype" w:hAnsi="Palatino Linotype" w:cs="Times-BoldItalic"/>
          <w:b/>
          <w:bCs/>
          <w:iCs/>
          <w:color w:val="231F20"/>
        </w:rPr>
      </w:pPr>
    </w:p>
    <w:p w14:paraId="52A78880" w14:textId="609D9724" w:rsidR="0093365F" w:rsidRPr="00BB70DB" w:rsidRDefault="0093365F" w:rsidP="00BB70DB">
      <w:pPr>
        <w:autoSpaceDE w:val="0"/>
        <w:autoSpaceDN w:val="0"/>
        <w:adjustRightInd w:val="0"/>
        <w:rPr>
          <w:rFonts w:ascii="Palatino Linotype" w:hAnsi="Palatino Linotype" w:cs="Times-Roman"/>
          <w:color w:val="231F20"/>
          <w:highlight w:val="magenta"/>
        </w:rPr>
      </w:pPr>
      <w:r w:rsidRPr="00BB70DB">
        <w:rPr>
          <w:rFonts w:ascii="Palatino Linotype" w:hAnsi="Palatino Linotype" w:cs="Times-Roman"/>
          <w:color w:val="231F20"/>
        </w:rPr>
        <w:t xml:space="preserve">Although it is not </w:t>
      </w:r>
      <w:r w:rsidR="00790419" w:rsidRPr="00BB70DB">
        <w:rPr>
          <w:rFonts w:ascii="Palatino Linotype" w:hAnsi="Palatino Linotype" w:cs="Times-Roman"/>
          <w:color w:val="231F20"/>
        </w:rPr>
        <w:t>possible,</w:t>
      </w:r>
      <w:r w:rsidRPr="00BB70DB">
        <w:rPr>
          <w:rFonts w:ascii="Palatino Linotype" w:hAnsi="Palatino Linotype" w:cs="Times-Roman"/>
          <w:color w:val="231F20"/>
        </w:rPr>
        <w:t xml:space="preserve"> to provide an exhaustive list of all types of violations that </w:t>
      </w:r>
      <w:r w:rsidRPr="00BB70DB">
        <w:rPr>
          <w:rFonts w:ascii="Palatino Linotype" w:hAnsi="Palatino Linotype" w:cs="Times-Roman"/>
        </w:rPr>
        <w:t xml:space="preserve">may </w:t>
      </w:r>
      <w:r w:rsidRPr="00BB70DB">
        <w:rPr>
          <w:rFonts w:ascii="Palatino Linotype" w:hAnsi="Palatino Linotype" w:cs="Times-Roman"/>
          <w:color w:val="231F20"/>
        </w:rPr>
        <w:t>res</w:t>
      </w:r>
      <w:r w:rsidR="00736AEB">
        <w:rPr>
          <w:rFonts w:ascii="Palatino Linotype" w:hAnsi="Palatino Linotype" w:cs="Times-Roman"/>
          <w:color w:val="231F20"/>
        </w:rPr>
        <w:t>ult in probation or termination</w:t>
      </w:r>
      <w:r w:rsidRPr="00BB70DB">
        <w:rPr>
          <w:rFonts w:ascii="Palatino Linotype" w:hAnsi="Palatino Linotype" w:cs="Times-Roman"/>
          <w:color w:val="231F20"/>
        </w:rPr>
        <w:t xml:space="preserve"> from the </w:t>
      </w:r>
      <w:r w:rsidR="00844BB0">
        <w:rPr>
          <w:rFonts w:ascii="Palatino Linotype" w:hAnsi="Palatino Linotype" w:cs="Times-Roman"/>
          <w:color w:val="231F20"/>
        </w:rPr>
        <w:t>Department of Social Work</w:t>
      </w:r>
      <w:r w:rsidRPr="00BB70DB">
        <w:rPr>
          <w:rFonts w:ascii="Palatino Linotype" w:hAnsi="Palatino Linotype" w:cs="Times-Roman"/>
          <w:color w:val="231F20"/>
        </w:rPr>
        <w:t>, the following criteria are some examples:</w:t>
      </w:r>
    </w:p>
    <w:p w14:paraId="002C810D" w14:textId="77777777" w:rsidR="0093365F" w:rsidRPr="00BB70DB" w:rsidRDefault="0093365F">
      <w:pPr>
        <w:autoSpaceDE w:val="0"/>
        <w:autoSpaceDN w:val="0"/>
        <w:adjustRightInd w:val="0"/>
        <w:rPr>
          <w:rFonts w:ascii="Palatino Linotype" w:hAnsi="Palatino Linotype" w:cs="Times-Roman"/>
          <w:color w:val="231F20"/>
          <w:highlight w:val="magenta"/>
        </w:rPr>
      </w:pPr>
    </w:p>
    <w:p w14:paraId="465F8E70" w14:textId="37E4A900" w:rsidR="0093365F" w:rsidRPr="00BB70DB" w:rsidRDefault="000450DA">
      <w:pPr>
        <w:autoSpaceDE w:val="0"/>
        <w:autoSpaceDN w:val="0"/>
        <w:adjustRightInd w:val="0"/>
        <w:ind w:left="720"/>
        <w:outlineLvl w:val="0"/>
        <w:rPr>
          <w:rFonts w:ascii="Palatino Linotype" w:hAnsi="Palatino Linotype" w:cs="Times-Roman"/>
          <w:color w:val="231F20"/>
        </w:rPr>
      </w:pPr>
      <w:r>
        <w:rPr>
          <w:rFonts w:ascii="Palatino Linotype" w:hAnsi="Palatino Linotype" w:cs="Times-Roman"/>
          <w:color w:val="231F20"/>
        </w:rPr>
        <w:t>1. Academic dishonesty</w:t>
      </w:r>
      <w:r w:rsidR="00B660DC" w:rsidRPr="00BB70DB">
        <w:rPr>
          <w:rFonts w:ascii="Palatino Linotype" w:hAnsi="Palatino Linotype" w:cs="Times-Roman"/>
          <w:color w:val="231F20"/>
        </w:rPr>
        <w:t>;</w:t>
      </w:r>
    </w:p>
    <w:p w14:paraId="5AE839CD" w14:textId="77777777" w:rsidR="0093365F" w:rsidRPr="00BB70DB" w:rsidRDefault="0093365F">
      <w:pPr>
        <w:autoSpaceDE w:val="0"/>
        <w:autoSpaceDN w:val="0"/>
        <w:adjustRightInd w:val="0"/>
        <w:ind w:left="720"/>
        <w:outlineLvl w:val="0"/>
        <w:rPr>
          <w:rFonts w:ascii="Palatino Linotype" w:hAnsi="Palatino Linotype" w:cs="Times-Roman"/>
          <w:color w:val="231F20"/>
        </w:rPr>
      </w:pPr>
    </w:p>
    <w:p w14:paraId="19FE50E8" w14:textId="77777777" w:rsidR="0093365F" w:rsidRPr="00BB70DB" w:rsidRDefault="0093365F">
      <w:pPr>
        <w:autoSpaceDE w:val="0"/>
        <w:autoSpaceDN w:val="0"/>
        <w:adjustRightInd w:val="0"/>
        <w:ind w:left="720"/>
        <w:rPr>
          <w:rFonts w:ascii="Palatino Linotype" w:hAnsi="Palatino Linotype" w:cs="Times-Roman"/>
          <w:color w:val="231F20"/>
        </w:rPr>
      </w:pPr>
      <w:r w:rsidRPr="00BB70DB">
        <w:rPr>
          <w:rFonts w:ascii="Palatino Linotype" w:hAnsi="Palatino Linotype" w:cs="Times-Roman"/>
          <w:color w:val="231F20"/>
        </w:rPr>
        <w:t xml:space="preserve">2. Poor or improper professional conduct during practicum (e.g. breaching confidentiality, fabrication of information); </w:t>
      </w:r>
    </w:p>
    <w:p w14:paraId="4C72892E" w14:textId="77777777" w:rsidR="0093365F" w:rsidRPr="00BB70DB" w:rsidRDefault="0093365F">
      <w:pPr>
        <w:autoSpaceDE w:val="0"/>
        <w:autoSpaceDN w:val="0"/>
        <w:adjustRightInd w:val="0"/>
        <w:ind w:left="720"/>
        <w:rPr>
          <w:rFonts w:ascii="Palatino Linotype" w:hAnsi="Palatino Linotype" w:cs="Times-Roman"/>
          <w:color w:val="231F20"/>
        </w:rPr>
      </w:pPr>
    </w:p>
    <w:p w14:paraId="61058CB1" w14:textId="77777777" w:rsidR="0093365F" w:rsidRPr="00BB70DB" w:rsidRDefault="0093365F">
      <w:pPr>
        <w:autoSpaceDE w:val="0"/>
        <w:autoSpaceDN w:val="0"/>
        <w:adjustRightInd w:val="0"/>
        <w:ind w:left="720"/>
        <w:rPr>
          <w:rFonts w:ascii="Palatino Linotype" w:hAnsi="Palatino Linotype" w:cs="Times-Roman"/>
          <w:color w:val="231F20"/>
        </w:rPr>
      </w:pPr>
      <w:r w:rsidRPr="00BB70DB">
        <w:rPr>
          <w:rFonts w:ascii="Palatino Linotype" w:hAnsi="Palatino Linotype" w:cs="Times-Roman"/>
          <w:color w:val="231F20"/>
        </w:rPr>
        <w:t>3. Being under the influence of alcohol and/or other controlled substance during classes and/or field placement</w:t>
      </w:r>
      <w:proofErr w:type="gramStart"/>
      <w:r w:rsidRPr="00BB70DB">
        <w:rPr>
          <w:rFonts w:ascii="Palatino Linotype" w:hAnsi="Palatino Linotype" w:cs="Times-Roman"/>
          <w:color w:val="231F20"/>
        </w:rPr>
        <w:t>;</w:t>
      </w:r>
      <w:proofErr w:type="gramEnd"/>
    </w:p>
    <w:p w14:paraId="2CF33A1E" w14:textId="77777777" w:rsidR="0093365F" w:rsidRPr="00BB70DB" w:rsidRDefault="0093365F">
      <w:pPr>
        <w:autoSpaceDE w:val="0"/>
        <w:autoSpaceDN w:val="0"/>
        <w:adjustRightInd w:val="0"/>
        <w:ind w:left="720"/>
        <w:rPr>
          <w:rFonts w:ascii="Palatino Linotype" w:hAnsi="Palatino Linotype" w:cs="Times-Roman"/>
          <w:color w:val="231F20"/>
        </w:rPr>
      </w:pPr>
    </w:p>
    <w:p w14:paraId="0A09663F" w14:textId="77777777" w:rsidR="0093365F" w:rsidRPr="00BB70DB" w:rsidRDefault="0093365F">
      <w:pPr>
        <w:autoSpaceDE w:val="0"/>
        <w:autoSpaceDN w:val="0"/>
        <w:adjustRightInd w:val="0"/>
        <w:ind w:left="720"/>
        <w:rPr>
          <w:rFonts w:ascii="Palatino Linotype" w:hAnsi="Palatino Linotype" w:cs="Times-Roman"/>
          <w:color w:val="231F20"/>
        </w:rPr>
      </w:pPr>
      <w:r w:rsidRPr="00BB70DB">
        <w:rPr>
          <w:rFonts w:ascii="Palatino Linotype" w:hAnsi="Palatino Linotype" w:cs="Times-Roman"/>
          <w:color w:val="231F20"/>
        </w:rPr>
        <w:t>4. Unprofessional involvement with a client or supervisor while engaged in practicum activities;</w:t>
      </w:r>
    </w:p>
    <w:p w14:paraId="25A42E18" w14:textId="77777777" w:rsidR="0093365F" w:rsidRPr="00BB70DB" w:rsidRDefault="0093365F">
      <w:pPr>
        <w:autoSpaceDE w:val="0"/>
        <w:autoSpaceDN w:val="0"/>
        <w:adjustRightInd w:val="0"/>
        <w:ind w:left="720"/>
        <w:rPr>
          <w:rFonts w:ascii="Palatino Linotype" w:hAnsi="Palatino Linotype" w:cs="Times-Roman"/>
          <w:color w:val="231F20"/>
        </w:rPr>
      </w:pPr>
    </w:p>
    <w:p w14:paraId="268912D5" w14:textId="77777777" w:rsidR="0093365F" w:rsidRPr="00BB70DB" w:rsidRDefault="0093365F">
      <w:pPr>
        <w:autoSpaceDE w:val="0"/>
        <w:autoSpaceDN w:val="0"/>
        <w:adjustRightInd w:val="0"/>
        <w:ind w:left="720"/>
        <w:rPr>
          <w:rFonts w:ascii="Palatino Linotype" w:hAnsi="Palatino Linotype" w:cs="Times-Roman"/>
          <w:color w:val="231F20"/>
        </w:rPr>
      </w:pPr>
      <w:r w:rsidRPr="00BB70DB">
        <w:rPr>
          <w:rFonts w:ascii="Palatino Linotype" w:hAnsi="Palatino Linotype" w:cs="Times-Roman"/>
          <w:color w:val="231F20"/>
        </w:rPr>
        <w:t>5. Derogatory comments and behavior toward a client;</w:t>
      </w:r>
    </w:p>
    <w:p w14:paraId="73A42D1F" w14:textId="77777777" w:rsidR="0093365F" w:rsidRPr="00BB70DB" w:rsidRDefault="0093365F">
      <w:pPr>
        <w:autoSpaceDE w:val="0"/>
        <w:autoSpaceDN w:val="0"/>
        <w:adjustRightInd w:val="0"/>
        <w:ind w:left="720"/>
        <w:rPr>
          <w:rFonts w:ascii="Palatino Linotype" w:hAnsi="Palatino Linotype" w:cs="Times-Roman"/>
          <w:color w:val="231F20"/>
        </w:rPr>
      </w:pPr>
    </w:p>
    <w:p w14:paraId="7C6403DB" w14:textId="77777777" w:rsidR="0093365F" w:rsidRPr="00BB70DB" w:rsidRDefault="0093365F">
      <w:pPr>
        <w:autoSpaceDE w:val="0"/>
        <w:autoSpaceDN w:val="0"/>
        <w:adjustRightInd w:val="0"/>
        <w:ind w:left="720"/>
        <w:rPr>
          <w:rFonts w:ascii="Palatino Linotype" w:hAnsi="Palatino Linotype" w:cs="Times-Roman"/>
          <w:color w:val="231F20"/>
        </w:rPr>
      </w:pPr>
      <w:r w:rsidRPr="00BB70DB">
        <w:rPr>
          <w:rFonts w:ascii="Palatino Linotype" w:hAnsi="Palatino Linotype" w:cs="Times-Roman"/>
          <w:color w:val="231F20"/>
        </w:rPr>
        <w:t xml:space="preserve">6. Displaying prejudicial behavior and/or attitudes toward a client of a different class, race, </w:t>
      </w:r>
      <w:proofErr w:type="gramStart"/>
      <w:r w:rsidRPr="00BB70DB">
        <w:rPr>
          <w:rFonts w:ascii="Palatino Linotype" w:hAnsi="Palatino Linotype" w:cs="Times-Roman"/>
          <w:color w:val="231F20"/>
        </w:rPr>
        <w:t>age</w:t>
      </w:r>
      <w:proofErr w:type="gramEnd"/>
      <w:r w:rsidRPr="00BB70DB">
        <w:rPr>
          <w:rFonts w:ascii="Palatino Linotype" w:hAnsi="Palatino Linotype" w:cs="Times-Roman"/>
          <w:color w:val="231F20"/>
        </w:rPr>
        <w:t>, religious</w:t>
      </w:r>
      <w:r w:rsidR="00B660DC" w:rsidRPr="00BB70DB">
        <w:rPr>
          <w:rFonts w:ascii="Palatino Linotype" w:hAnsi="Palatino Linotype" w:cs="Times-Roman"/>
          <w:color w:val="231F20"/>
        </w:rPr>
        <w:t xml:space="preserve"> and/or sexual preference; </w:t>
      </w:r>
    </w:p>
    <w:p w14:paraId="23F4E3AB" w14:textId="77777777" w:rsidR="0093365F" w:rsidRPr="00BB70DB" w:rsidRDefault="0093365F">
      <w:pPr>
        <w:autoSpaceDE w:val="0"/>
        <w:autoSpaceDN w:val="0"/>
        <w:adjustRightInd w:val="0"/>
        <w:ind w:left="720"/>
        <w:rPr>
          <w:rFonts w:ascii="Palatino Linotype" w:hAnsi="Palatino Linotype" w:cs="Times-Roman"/>
          <w:color w:val="231F20"/>
        </w:rPr>
      </w:pPr>
    </w:p>
    <w:p w14:paraId="1484FA97" w14:textId="04169FEB" w:rsidR="008A5297" w:rsidRPr="008A5297" w:rsidRDefault="0093365F" w:rsidP="008A5297">
      <w:pPr>
        <w:pStyle w:val="ListParagraph"/>
        <w:numPr>
          <w:ilvl w:val="0"/>
          <w:numId w:val="4"/>
        </w:numPr>
        <w:autoSpaceDE w:val="0"/>
        <w:autoSpaceDN w:val="0"/>
        <w:adjustRightInd w:val="0"/>
        <w:rPr>
          <w:rFonts w:ascii="Palatino Linotype" w:hAnsi="Palatino Linotype" w:cs="Times-Roman"/>
          <w:color w:val="231F20"/>
        </w:rPr>
      </w:pPr>
      <w:r w:rsidRPr="008A5297">
        <w:rPr>
          <w:rFonts w:ascii="Palatino Linotype" w:hAnsi="Palatino Linotype" w:cs="Times-Roman"/>
          <w:color w:val="231F20"/>
        </w:rPr>
        <w:t xml:space="preserve">Violation </w:t>
      </w:r>
      <w:r w:rsidR="00B660DC" w:rsidRPr="008A5297">
        <w:rPr>
          <w:rFonts w:ascii="Palatino Linotype" w:hAnsi="Palatino Linotype" w:cs="Times-Roman"/>
          <w:color w:val="231F20"/>
        </w:rPr>
        <w:t>of the NASW Code of Ethics (</w:t>
      </w:r>
      <w:r w:rsidR="002140A8" w:rsidRPr="008A5297">
        <w:rPr>
          <w:rFonts w:ascii="Palatino Linotype" w:hAnsi="Palatino Linotype" w:cs="Times-Roman"/>
          <w:color w:val="231F20"/>
        </w:rPr>
        <w:t>2008</w:t>
      </w:r>
      <w:r w:rsidRPr="008A5297">
        <w:rPr>
          <w:rFonts w:ascii="Palatino Linotype" w:hAnsi="Palatino Linotype" w:cs="Times-Roman"/>
          <w:color w:val="231F20"/>
        </w:rPr>
        <w:t>)</w:t>
      </w:r>
      <w:r w:rsidR="002140A8" w:rsidRPr="008A5297">
        <w:rPr>
          <w:rFonts w:ascii="Palatino Linotype" w:hAnsi="Palatino Linotype" w:cs="Times-Roman"/>
          <w:color w:val="231F20"/>
        </w:rPr>
        <w:t xml:space="preserve"> or U.</w:t>
      </w:r>
      <w:r w:rsidR="003676A9" w:rsidRPr="008A5297">
        <w:rPr>
          <w:rFonts w:ascii="Palatino Linotype" w:hAnsi="Palatino Linotype" w:cs="Times-Roman"/>
          <w:color w:val="231F20"/>
        </w:rPr>
        <w:t>N. Declaration of Human Rights</w:t>
      </w:r>
      <w:r w:rsidRPr="008A5297">
        <w:rPr>
          <w:rFonts w:ascii="Palatino Linotype" w:hAnsi="Palatino Linotype" w:cs="Times-Roman"/>
          <w:color w:val="231F20"/>
        </w:rPr>
        <w:t>.</w:t>
      </w:r>
    </w:p>
    <w:p w14:paraId="104D34D8" w14:textId="77777777" w:rsidR="007A0902" w:rsidRDefault="007A0902" w:rsidP="008A5297">
      <w:pPr>
        <w:autoSpaceDE w:val="0"/>
        <w:autoSpaceDN w:val="0"/>
        <w:adjustRightInd w:val="0"/>
        <w:rPr>
          <w:rFonts w:ascii="Times-Bold" w:hAnsi="Times-Bold" w:cs="Times-Bold"/>
          <w:b/>
          <w:bCs/>
          <w:i/>
          <w:color w:val="231F20"/>
          <w:sz w:val="28"/>
          <w:szCs w:val="28"/>
        </w:rPr>
      </w:pPr>
    </w:p>
    <w:p w14:paraId="1D828188" w14:textId="4C8E2462" w:rsidR="0093365F" w:rsidRPr="008A5297" w:rsidRDefault="00D65CCE" w:rsidP="008A5297">
      <w:pPr>
        <w:autoSpaceDE w:val="0"/>
        <w:autoSpaceDN w:val="0"/>
        <w:adjustRightInd w:val="0"/>
        <w:rPr>
          <w:rFonts w:ascii="Palatino Linotype" w:hAnsi="Palatino Linotype" w:cs="Times-Roman"/>
          <w:color w:val="231F20"/>
        </w:rPr>
      </w:pPr>
      <w:r w:rsidRPr="008A5297">
        <w:rPr>
          <w:rFonts w:ascii="Times-Bold" w:hAnsi="Times-Bold" w:cs="Times-Bold"/>
          <w:b/>
          <w:bCs/>
          <w:i/>
          <w:color w:val="231F20"/>
          <w:sz w:val="28"/>
          <w:szCs w:val="28"/>
        </w:rPr>
        <w:lastRenderedPageBreak/>
        <w:t>The Appeal</w:t>
      </w:r>
      <w:r w:rsidR="0093365F" w:rsidRPr="008A5297">
        <w:rPr>
          <w:rFonts w:ascii="Times-Bold" w:hAnsi="Times-Bold" w:cs="Times-Bold"/>
          <w:b/>
          <w:bCs/>
          <w:i/>
          <w:color w:val="231F20"/>
          <w:sz w:val="28"/>
          <w:szCs w:val="28"/>
        </w:rPr>
        <w:t xml:space="preserve"> Process</w:t>
      </w:r>
    </w:p>
    <w:p w14:paraId="32B00EBB" w14:textId="77777777" w:rsidR="00134D11" w:rsidRDefault="00134D11">
      <w:pPr>
        <w:autoSpaceDE w:val="0"/>
        <w:autoSpaceDN w:val="0"/>
        <w:adjustRightInd w:val="0"/>
        <w:rPr>
          <w:rFonts w:ascii="Times-Roman" w:hAnsi="Times-Roman" w:cs="Times-Roman"/>
          <w:b/>
          <w:i/>
          <w:color w:val="231F20"/>
        </w:rPr>
      </w:pPr>
    </w:p>
    <w:p w14:paraId="2731EAFC" w14:textId="77777777" w:rsidR="0093365F" w:rsidRPr="00134D11" w:rsidRDefault="0093365F">
      <w:pPr>
        <w:autoSpaceDE w:val="0"/>
        <w:autoSpaceDN w:val="0"/>
        <w:adjustRightInd w:val="0"/>
        <w:rPr>
          <w:rFonts w:ascii="Palatino Linotype" w:hAnsi="Palatino Linotype" w:cs="Times-Roman"/>
          <w:b/>
          <w:color w:val="231F20"/>
        </w:rPr>
      </w:pPr>
      <w:r w:rsidRPr="00134D11">
        <w:rPr>
          <w:rFonts w:ascii="Palatino Linotype" w:hAnsi="Palatino Linotype" w:cs="Times-Roman"/>
          <w:b/>
          <w:color w:val="231F20"/>
        </w:rPr>
        <w:t>There are</w:t>
      </w:r>
      <w:r w:rsidR="00134D11" w:rsidRPr="00134D11">
        <w:rPr>
          <w:rFonts w:ascii="Palatino Linotype" w:hAnsi="Palatino Linotype" w:cs="Times-Roman"/>
          <w:b/>
          <w:color w:val="231F20"/>
        </w:rPr>
        <w:t xml:space="preserve"> 2 phases to the Appeal Process</w:t>
      </w:r>
    </w:p>
    <w:p w14:paraId="4110913A" w14:textId="77777777" w:rsidR="0093365F" w:rsidRPr="00134D11" w:rsidRDefault="0093365F">
      <w:pPr>
        <w:autoSpaceDE w:val="0"/>
        <w:autoSpaceDN w:val="0"/>
        <w:adjustRightInd w:val="0"/>
        <w:rPr>
          <w:rFonts w:ascii="Palatino Linotype" w:hAnsi="Palatino Linotype" w:cs="Times-Roman"/>
          <w:b/>
          <w:color w:val="231F20"/>
        </w:rPr>
      </w:pPr>
    </w:p>
    <w:p w14:paraId="33A02315" w14:textId="77777777" w:rsidR="0093365F" w:rsidRPr="00134D11" w:rsidRDefault="00134D11" w:rsidP="00134D11">
      <w:pPr>
        <w:autoSpaceDE w:val="0"/>
        <w:autoSpaceDN w:val="0"/>
        <w:adjustRightInd w:val="0"/>
        <w:outlineLvl w:val="0"/>
        <w:rPr>
          <w:rFonts w:ascii="Palatino Linotype" w:hAnsi="Palatino Linotype" w:cs="Times-BoldItalic"/>
          <w:b/>
          <w:bCs/>
          <w:iCs/>
          <w:color w:val="231F20"/>
        </w:rPr>
      </w:pPr>
      <w:r w:rsidRPr="00134D11">
        <w:rPr>
          <w:rFonts w:ascii="Palatino Linotype" w:hAnsi="Palatino Linotype" w:cs="Times-BoldItalic"/>
          <w:b/>
          <w:bCs/>
          <w:iCs/>
          <w:color w:val="231F20"/>
        </w:rPr>
        <w:t xml:space="preserve">1. </w:t>
      </w:r>
      <w:proofErr w:type="gramStart"/>
      <w:r w:rsidR="0093365F" w:rsidRPr="00134D11">
        <w:rPr>
          <w:rFonts w:ascii="Palatino Linotype" w:hAnsi="Palatino Linotype" w:cs="Times-BoldItalic"/>
          <w:b/>
          <w:bCs/>
          <w:iCs/>
          <w:color w:val="231F20"/>
        </w:rPr>
        <w:t>Appeal</w:t>
      </w:r>
      <w:proofErr w:type="gramEnd"/>
      <w:r w:rsidR="0093365F" w:rsidRPr="00134D11">
        <w:rPr>
          <w:rFonts w:ascii="Palatino Linotype" w:hAnsi="Palatino Linotype" w:cs="Times-BoldItalic"/>
          <w:b/>
          <w:bCs/>
          <w:iCs/>
          <w:color w:val="231F20"/>
        </w:rPr>
        <w:t xml:space="preserve"> within the Department</w:t>
      </w:r>
    </w:p>
    <w:p w14:paraId="216E9B45" w14:textId="77777777" w:rsidR="00D65CCE" w:rsidRPr="00134D11" w:rsidRDefault="00D65CCE" w:rsidP="00D65CCE">
      <w:pPr>
        <w:autoSpaceDE w:val="0"/>
        <w:autoSpaceDN w:val="0"/>
        <w:adjustRightInd w:val="0"/>
        <w:ind w:left="360"/>
        <w:outlineLvl w:val="0"/>
        <w:rPr>
          <w:rFonts w:ascii="Palatino Linotype" w:hAnsi="Palatino Linotype" w:cs="Times-BoldItalic"/>
          <w:b/>
          <w:bCs/>
          <w:iCs/>
          <w:color w:val="231F20"/>
        </w:rPr>
      </w:pPr>
    </w:p>
    <w:p w14:paraId="2B477A36" w14:textId="77777777" w:rsidR="0093365F" w:rsidRPr="00134D11" w:rsidRDefault="0093365F" w:rsidP="00134D11">
      <w:pPr>
        <w:autoSpaceDE w:val="0"/>
        <w:autoSpaceDN w:val="0"/>
        <w:adjustRightInd w:val="0"/>
        <w:rPr>
          <w:rFonts w:ascii="Palatino Linotype" w:hAnsi="Palatino Linotype" w:cs="Times-Roman"/>
          <w:color w:val="231F20"/>
        </w:rPr>
      </w:pPr>
      <w:r w:rsidRPr="00134D11">
        <w:rPr>
          <w:rFonts w:ascii="Palatino Linotype" w:hAnsi="Palatino Linotype" w:cs="Times-Roman"/>
          <w:color w:val="231F20"/>
        </w:rPr>
        <w:t xml:space="preserve">The student has the right to appeal his/her dismissal within 14 days of the dismissal by submitting a letter to the </w:t>
      </w:r>
      <w:r w:rsidR="00844BB0">
        <w:rPr>
          <w:rFonts w:ascii="Palatino Linotype" w:hAnsi="Palatino Linotype" w:cs="Times-Roman"/>
          <w:color w:val="231F20"/>
        </w:rPr>
        <w:t>Department of Social Work</w:t>
      </w:r>
      <w:r w:rsidRPr="00134D11">
        <w:rPr>
          <w:rFonts w:ascii="Palatino Linotype" w:hAnsi="Palatino Linotype" w:cs="Times-Roman"/>
          <w:color w:val="231F20"/>
        </w:rPr>
        <w:t xml:space="preserve"> Director expressing the disagreement with the dismissal decision. Upon receipt of the letter, the Program Director will form a committee comprised of Social Work Faculty</w:t>
      </w:r>
      <w:r w:rsidR="00790419">
        <w:rPr>
          <w:rFonts w:ascii="Palatino Linotype" w:hAnsi="Palatino Linotype" w:cs="Times-Roman"/>
          <w:color w:val="231F20"/>
        </w:rPr>
        <w:t xml:space="preserve"> not involved in the case, and three</w:t>
      </w:r>
      <w:r w:rsidRPr="00134D11">
        <w:rPr>
          <w:rFonts w:ascii="Palatino Linotype" w:hAnsi="Palatino Linotype" w:cs="Times-Roman"/>
          <w:color w:val="231F20"/>
        </w:rPr>
        <w:t xml:space="preserve"> members of the Social Work Advisory Committee who are part of the Whittier College Faculty to review and investigate the student's case. These faculty members of </w:t>
      </w:r>
      <w:r w:rsidR="00F40DF6" w:rsidRPr="00134D11">
        <w:rPr>
          <w:rFonts w:ascii="Palatino Linotype" w:hAnsi="Palatino Linotype" w:cs="Times-Roman"/>
          <w:color w:val="231F20"/>
        </w:rPr>
        <w:t>the Advisory</w:t>
      </w:r>
      <w:r w:rsidRPr="00134D11">
        <w:rPr>
          <w:rFonts w:ascii="Palatino Linotype" w:hAnsi="Palatino Linotype" w:cs="Times-Roman"/>
          <w:color w:val="231F20"/>
        </w:rPr>
        <w:t xml:space="preserve"> Committee are appropriate people to review dismissal </w:t>
      </w:r>
      <w:r w:rsidR="00790419" w:rsidRPr="00134D11">
        <w:rPr>
          <w:rFonts w:ascii="Palatino Linotype" w:hAnsi="Palatino Linotype" w:cs="Times-Roman"/>
          <w:color w:val="231F20"/>
        </w:rPr>
        <w:t>cases,</w:t>
      </w:r>
      <w:r w:rsidRPr="00134D11">
        <w:rPr>
          <w:rFonts w:ascii="Palatino Linotype" w:hAnsi="Palatino Linotype" w:cs="Times-Roman"/>
          <w:color w:val="231F20"/>
        </w:rPr>
        <w:t xml:space="preserve"> as they are familiar with both </w:t>
      </w:r>
      <w:r w:rsidR="00844BB0">
        <w:rPr>
          <w:rFonts w:ascii="Palatino Linotype" w:hAnsi="Palatino Linotype" w:cs="Times-Roman"/>
          <w:color w:val="231F20"/>
        </w:rPr>
        <w:t>Department of Social Work</w:t>
      </w:r>
      <w:r w:rsidRPr="00134D11">
        <w:rPr>
          <w:rFonts w:ascii="Palatino Linotype" w:hAnsi="Palatino Linotype" w:cs="Times-Roman"/>
          <w:color w:val="231F20"/>
        </w:rPr>
        <w:t xml:space="preserve"> and Whittier College standards. The Dismissal Committee will investigate the facts of an appeal, which may include interviewing a variety of people involved with the case and reviewing student records to help clarify the matter. After an investigation, the committee must reach a consensus decision on the case. The</w:t>
      </w:r>
      <w:r w:rsidR="00790419">
        <w:rPr>
          <w:rFonts w:ascii="Palatino Linotype" w:hAnsi="Palatino Linotype" w:cs="Times-Roman"/>
          <w:color w:val="231F20"/>
        </w:rPr>
        <w:t xml:space="preserve"> st</w:t>
      </w:r>
      <w:r w:rsidRPr="00134D11">
        <w:rPr>
          <w:rFonts w:ascii="Palatino Linotype" w:hAnsi="Palatino Linotype" w:cs="Times-Roman"/>
          <w:color w:val="231F20"/>
        </w:rPr>
        <w:t>udent will be notified of the committee's decision in writing within 10 days of the decision.</w:t>
      </w:r>
    </w:p>
    <w:p w14:paraId="702842C7" w14:textId="77777777" w:rsidR="0093365F" w:rsidRPr="00134D11" w:rsidRDefault="0093365F">
      <w:pPr>
        <w:autoSpaceDE w:val="0"/>
        <w:autoSpaceDN w:val="0"/>
        <w:adjustRightInd w:val="0"/>
        <w:rPr>
          <w:rFonts w:ascii="Palatino Linotype" w:hAnsi="Palatino Linotype" w:cs="Times-Roman"/>
          <w:color w:val="231F20"/>
        </w:rPr>
      </w:pPr>
    </w:p>
    <w:p w14:paraId="5396D257" w14:textId="77777777" w:rsidR="0093365F" w:rsidRPr="00134D11" w:rsidRDefault="0093365F">
      <w:pPr>
        <w:autoSpaceDE w:val="0"/>
        <w:autoSpaceDN w:val="0"/>
        <w:adjustRightInd w:val="0"/>
        <w:rPr>
          <w:rFonts w:ascii="Palatino Linotype" w:hAnsi="Palatino Linotype" w:cs="Times-Roman"/>
          <w:color w:val="231F20"/>
        </w:rPr>
      </w:pPr>
      <w:r w:rsidRPr="00134D11">
        <w:rPr>
          <w:rFonts w:ascii="Palatino Linotype" w:hAnsi="Palatino Linotype" w:cs="Times-Roman"/>
          <w:color w:val="231F20"/>
        </w:rPr>
        <w:t xml:space="preserve">Any student who is dismissed from the </w:t>
      </w:r>
      <w:r w:rsidR="00844BB0">
        <w:rPr>
          <w:rFonts w:ascii="Palatino Linotype" w:hAnsi="Palatino Linotype" w:cs="Times-Roman"/>
          <w:color w:val="231F20"/>
        </w:rPr>
        <w:t>Department of Social Work</w:t>
      </w:r>
      <w:r w:rsidRPr="00134D11">
        <w:rPr>
          <w:rFonts w:ascii="Palatino Linotype" w:hAnsi="Palatino Linotype" w:cs="Times-Roman"/>
          <w:color w:val="231F20"/>
        </w:rPr>
        <w:t xml:space="preserve"> is encouraged to speak with their social work advisor to discuss educational alternatives. These include discussions of disciplines for which the student might be more suited, and referrals for testing or counseling services that are available to the student.</w:t>
      </w:r>
    </w:p>
    <w:p w14:paraId="5C102BCB" w14:textId="77777777" w:rsidR="0093365F" w:rsidRPr="00134D11" w:rsidRDefault="0093365F">
      <w:pPr>
        <w:autoSpaceDE w:val="0"/>
        <w:autoSpaceDN w:val="0"/>
        <w:adjustRightInd w:val="0"/>
        <w:rPr>
          <w:rFonts w:ascii="Palatino Linotype" w:hAnsi="Palatino Linotype" w:cs="Times-Roman"/>
          <w:color w:val="231F20"/>
        </w:rPr>
      </w:pPr>
    </w:p>
    <w:p w14:paraId="736D02EE" w14:textId="77777777" w:rsidR="0093365F" w:rsidRPr="00134D11" w:rsidRDefault="0093365F">
      <w:pPr>
        <w:autoSpaceDE w:val="0"/>
        <w:autoSpaceDN w:val="0"/>
        <w:adjustRightInd w:val="0"/>
        <w:outlineLvl w:val="0"/>
        <w:rPr>
          <w:rFonts w:ascii="Palatino Linotype" w:hAnsi="Palatino Linotype" w:cs="Times-BoldItalic"/>
          <w:b/>
          <w:bCs/>
          <w:iCs/>
          <w:color w:val="231F20"/>
        </w:rPr>
      </w:pPr>
      <w:r w:rsidRPr="00134D11">
        <w:rPr>
          <w:rFonts w:ascii="Palatino Linotype" w:hAnsi="Palatino Linotype" w:cs="Times-BoldItalic"/>
          <w:b/>
          <w:bCs/>
          <w:iCs/>
          <w:color w:val="231F20"/>
        </w:rPr>
        <w:t xml:space="preserve">2. </w:t>
      </w:r>
      <w:proofErr w:type="gramStart"/>
      <w:r w:rsidRPr="00134D11">
        <w:rPr>
          <w:rFonts w:ascii="Palatino Linotype" w:hAnsi="Palatino Linotype" w:cs="Times-BoldItalic"/>
          <w:b/>
          <w:bCs/>
          <w:iCs/>
          <w:color w:val="231F20"/>
        </w:rPr>
        <w:t>Appeal</w:t>
      </w:r>
      <w:proofErr w:type="gramEnd"/>
      <w:r w:rsidRPr="00134D11">
        <w:rPr>
          <w:rFonts w:ascii="Palatino Linotype" w:hAnsi="Palatino Linotype" w:cs="Times-BoldItalic"/>
          <w:b/>
          <w:bCs/>
          <w:iCs/>
          <w:color w:val="231F20"/>
        </w:rPr>
        <w:t xml:space="preserve"> to the Dean of the Faculty</w:t>
      </w:r>
    </w:p>
    <w:p w14:paraId="38164BCA" w14:textId="77777777" w:rsidR="0093365F" w:rsidRPr="00134D11" w:rsidRDefault="0093365F">
      <w:pPr>
        <w:autoSpaceDE w:val="0"/>
        <w:autoSpaceDN w:val="0"/>
        <w:adjustRightInd w:val="0"/>
        <w:outlineLvl w:val="0"/>
        <w:rPr>
          <w:rFonts w:ascii="Palatino Linotype" w:hAnsi="Palatino Linotype" w:cs="Times-BoldItalic"/>
          <w:b/>
          <w:bCs/>
          <w:iCs/>
          <w:color w:val="231F20"/>
        </w:rPr>
      </w:pPr>
    </w:p>
    <w:p w14:paraId="4A664A71" w14:textId="42F6550F" w:rsidR="0093365F" w:rsidRDefault="0093365F">
      <w:pPr>
        <w:autoSpaceDE w:val="0"/>
        <w:autoSpaceDN w:val="0"/>
        <w:adjustRightInd w:val="0"/>
        <w:rPr>
          <w:rFonts w:ascii="Palatino Linotype" w:hAnsi="Palatino Linotype" w:cs="Times-Roman"/>
          <w:color w:val="231F20"/>
        </w:rPr>
      </w:pPr>
      <w:r w:rsidRPr="00134D11">
        <w:rPr>
          <w:rFonts w:ascii="Palatino Linotype" w:hAnsi="Palatino Linotype" w:cs="Times-Roman"/>
          <w:color w:val="231F20"/>
        </w:rPr>
        <w:t xml:space="preserve">If you, as a student, feel that a member of the College has made a </w:t>
      </w:r>
      <w:r w:rsidR="00790419" w:rsidRPr="00134D11">
        <w:rPr>
          <w:rFonts w:ascii="Palatino Linotype" w:hAnsi="Palatino Linotype" w:cs="Times-Roman"/>
          <w:color w:val="231F20"/>
        </w:rPr>
        <w:t>decision,</w:t>
      </w:r>
      <w:r w:rsidRPr="00134D11">
        <w:rPr>
          <w:rFonts w:ascii="Palatino Linotype" w:hAnsi="Palatino Linotype" w:cs="Times-Roman"/>
          <w:color w:val="231F20"/>
        </w:rPr>
        <w:t xml:space="preserve"> which is unauthorized or unjustified may seek redress through the College's Grievance </w:t>
      </w:r>
      <w:r w:rsidR="00790419" w:rsidRPr="00134D11">
        <w:rPr>
          <w:rFonts w:ascii="Palatino Linotype" w:hAnsi="Palatino Linotype" w:cs="Times-Roman"/>
          <w:color w:val="231F20"/>
        </w:rPr>
        <w:t xml:space="preserve">Policy, </w:t>
      </w:r>
      <w:r w:rsidRPr="00134D11">
        <w:rPr>
          <w:rFonts w:ascii="Palatino Linotype" w:hAnsi="Palatino Linotype" w:cs="Times-Roman"/>
          <w:color w:val="231F20"/>
        </w:rPr>
        <w:t xml:space="preserve">outlined in the </w:t>
      </w:r>
      <w:r w:rsidRPr="00790419">
        <w:rPr>
          <w:rFonts w:ascii="Palatino Linotype" w:hAnsi="Palatino Linotype" w:cs="Times-Roman"/>
          <w:b/>
          <w:i/>
          <w:color w:val="231F20"/>
        </w:rPr>
        <w:t xml:space="preserve">Whittier College </w:t>
      </w:r>
      <w:r w:rsidR="00134D11" w:rsidRPr="00790419">
        <w:rPr>
          <w:rFonts w:ascii="Palatino Linotype" w:hAnsi="Palatino Linotype" w:cs="Times-Roman"/>
          <w:b/>
          <w:i/>
          <w:color w:val="231F20"/>
        </w:rPr>
        <w:t>Catalog</w:t>
      </w:r>
      <w:r w:rsidR="00134D11">
        <w:rPr>
          <w:rFonts w:ascii="Palatino Linotype" w:hAnsi="Palatino Linotype" w:cs="Times-Roman"/>
          <w:b/>
          <w:color w:val="231F20"/>
        </w:rPr>
        <w:t xml:space="preserve"> </w:t>
      </w:r>
      <w:r w:rsidR="00134D11" w:rsidRPr="00290A73">
        <w:rPr>
          <w:rFonts w:ascii="Palatino Linotype" w:hAnsi="Palatino Linotype" w:cs="Times-Roman"/>
          <w:b/>
          <w:color w:val="231F20"/>
        </w:rPr>
        <w:t>(</w:t>
      </w:r>
      <w:r w:rsidR="00DD6851" w:rsidRPr="00290A73">
        <w:rPr>
          <w:rFonts w:ascii="Palatino Linotype" w:hAnsi="Palatino Linotype" w:cs="Times-Roman"/>
          <w:b/>
          <w:color w:val="231F20"/>
        </w:rPr>
        <w:t>2014-2015</w:t>
      </w:r>
      <w:r w:rsidR="00134D11" w:rsidRPr="00290A73">
        <w:rPr>
          <w:rFonts w:ascii="Palatino Linotype" w:hAnsi="Palatino Linotype" w:cs="Times-Roman"/>
          <w:b/>
          <w:color w:val="231F20"/>
        </w:rPr>
        <w:t>)</w:t>
      </w:r>
      <w:r w:rsidR="00382104" w:rsidRPr="00290A73">
        <w:rPr>
          <w:rFonts w:ascii="Palatino Linotype" w:hAnsi="Palatino Linotype" w:cs="Times-Roman"/>
          <w:b/>
          <w:color w:val="231F20"/>
        </w:rPr>
        <w:t xml:space="preserve"> </w:t>
      </w:r>
      <w:r w:rsidR="004F61A6">
        <w:rPr>
          <w:rFonts w:ascii="Palatino Linotype" w:hAnsi="Palatino Linotype" w:cs="Times-Roman"/>
          <w:color w:val="231F20"/>
        </w:rPr>
        <w:t>and website.</w:t>
      </w:r>
    </w:p>
    <w:p w14:paraId="7EE56F93" w14:textId="020B6FFC" w:rsidR="004F61A6" w:rsidRPr="004F61A6" w:rsidRDefault="009E1754">
      <w:pPr>
        <w:autoSpaceDE w:val="0"/>
        <w:autoSpaceDN w:val="0"/>
        <w:adjustRightInd w:val="0"/>
        <w:rPr>
          <w:rFonts w:ascii="Palatino Linotype" w:hAnsi="Palatino Linotype" w:cs="Times-Roman"/>
          <w:color w:val="231F20"/>
        </w:rPr>
      </w:pPr>
      <w:hyperlink w:anchor="http://www.whittier.edu/studentlife/studentconductpolicy" w:history="1">
        <w:r w:rsidR="00290A73" w:rsidRPr="00290A73">
          <w:rPr>
            <w:rStyle w:val="Hyperlink"/>
            <w:rFonts w:ascii="Palatino Linotype" w:hAnsi="Palatino Linotype" w:cs="Times-Roman"/>
          </w:rPr>
          <w:t>http://www.whittier.edu/studentlife/studentconductpolicy</w:t>
        </w:r>
      </w:hyperlink>
    </w:p>
    <w:p w14:paraId="60C4EB1F" w14:textId="77777777" w:rsidR="00D41862" w:rsidRDefault="00D41862">
      <w:pPr>
        <w:autoSpaceDE w:val="0"/>
        <w:autoSpaceDN w:val="0"/>
        <w:adjustRightInd w:val="0"/>
        <w:rPr>
          <w:rFonts w:ascii="Times-BoldItalic" w:hAnsi="Times-BoldItalic" w:cs="Times-BoldItalic"/>
          <w:b/>
          <w:bCs/>
          <w:i/>
          <w:iCs/>
          <w:color w:val="231F20"/>
          <w:sz w:val="28"/>
          <w:szCs w:val="28"/>
        </w:rPr>
      </w:pPr>
    </w:p>
    <w:p w14:paraId="7D7CF76C" w14:textId="77777777" w:rsidR="00D41862" w:rsidRDefault="00D41862">
      <w:pPr>
        <w:autoSpaceDE w:val="0"/>
        <w:autoSpaceDN w:val="0"/>
        <w:adjustRightInd w:val="0"/>
        <w:rPr>
          <w:rFonts w:ascii="Times-BoldItalic" w:hAnsi="Times-BoldItalic" w:cs="Times-BoldItalic"/>
          <w:b/>
          <w:bCs/>
          <w:i/>
          <w:iCs/>
          <w:color w:val="231F20"/>
          <w:sz w:val="28"/>
          <w:szCs w:val="28"/>
        </w:rPr>
      </w:pPr>
    </w:p>
    <w:p w14:paraId="3E2CF168" w14:textId="77777777" w:rsidR="00D41862" w:rsidRDefault="00D41862">
      <w:pPr>
        <w:autoSpaceDE w:val="0"/>
        <w:autoSpaceDN w:val="0"/>
        <w:adjustRightInd w:val="0"/>
        <w:rPr>
          <w:rFonts w:ascii="Times-BoldItalic" w:hAnsi="Times-BoldItalic" w:cs="Times-BoldItalic"/>
          <w:b/>
          <w:bCs/>
          <w:i/>
          <w:iCs/>
          <w:color w:val="231F20"/>
          <w:sz w:val="28"/>
          <w:szCs w:val="28"/>
        </w:rPr>
      </w:pPr>
    </w:p>
    <w:p w14:paraId="3E5C4473" w14:textId="77777777" w:rsidR="00CD303A" w:rsidRDefault="00CD303A">
      <w:pPr>
        <w:autoSpaceDE w:val="0"/>
        <w:autoSpaceDN w:val="0"/>
        <w:adjustRightInd w:val="0"/>
        <w:outlineLvl w:val="0"/>
        <w:rPr>
          <w:rFonts w:ascii="Times-BoldItalic" w:hAnsi="Times-BoldItalic" w:cs="Times-BoldItalic"/>
          <w:b/>
          <w:bCs/>
          <w:i/>
          <w:iCs/>
          <w:color w:val="231F20"/>
          <w:sz w:val="28"/>
          <w:szCs w:val="28"/>
        </w:rPr>
      </w:pPr>
    </w:p>
    <w:p w14:paraId="74BAC771" w14:textId="77777777" w:rsidR="00CD303A" w:rsidRDefault="00CD303A">
      <w:pPr>
        <w:autoSpaceDE w:val="0"/>
        <w:autoSpaceDN w:val="0"/>
        <w:adjustRightInd w:val="0"/>
        <w:outlineLvl w:val="0"/>
        <w:rPr>
          <w:rFonts w:ascii="Times-BoldItalic" w:hAnsi="Times-BoldItalic" w:cs="Times-BoldItalic"/>
          <w:b/>
          <w:bCs/>
          <w:i/>
          <w:iCs/>
          <w:color w:val="231F20"/>
          <w:sz w:val="28"/>
          <w:szCs w:val="28"/>
        </w:rPr>
      </w:pPr>
    </w:p>
    <w:p w14:paraId="3C8227D2" w14:textId="77777777" w:rsidR="00CD303A" w:rsidRDefault="00CD303A">
      <w:pPr>
        <w:autoSpaceDE w:val="0"/>
        <w:autoSpaceDN w:val="0"/>
        <w:adjustRightInd w:val="0"/>
        <w:outlineLvl w:val="0"/>
        <w:rPr>
          <w:rFonts w:ascii="Times-BoldItalic" w:hAnsi="Times-BoldItalic" w:cs="Times-BoldItalic"/>
          <w:b/>
          <w:bCs/>
          <w:i/>
          <w:iCs/>
          <w:color w:val="231F20"/>
          <w:sz w:val="28"/>
          <w:szCs w:val="28"/>
        </w:rPr>
      </w:pPr>
    </w:p>
    <w:p w14:paraId="60062F71" w14:textId="77777777" w:rsidR="00280A6B" w:rsidRDefault="00280A6B">
      <w:pPr>
        <w:autoSpaceDE w:val="0"/>
        <w:autoSpaceDN w:val="0"/>
        <w:adjustRightInd w:val="0"/>
        <w:outlineLvl w:val="0"/>
        <w:rPr>
          <w:rFonts w:ascii="Times-BoldItalic" w:hAnsi="Times-BoldItalic" w:cs="Times-BoldItalic"/>
          <w:b/>
          <w:bCs/>
          <w:i/>
          <w:iCs/>
          <w:color w:val="231F20"/>
          <w:sz w:val="28"/>
          <w:szCs w:val="28"/>
        </w:rPr>
      </w:pPr>
    </w:p>
    <w:p w14:paraId="7CF10A19" w14:textId="77777777" w:rsidR="007A0902" w:rsidRDefault="007A0902">
      <w:pPr>
        <w:autoSpaceDE w:val="0"/>
        <w:autoSpaceDN w:val="0"/>
        <w:adjustRightInd w:val="0"/>
        <w:outlineLvl w:val="0"/>
        <w:rPr>
          <w:rFonts w:ascii="Times-BoldItalic" w:hAnsi="Times-BoldItalic" w:cs="Times-BoldItalic"/>
          <w:b/>
          <w:bCs/>
          <w:i/>
          <w:iCs/>
          <w:color w:val="231F20"/>
          <w:sz w:val="28"/>
          <w:szCs w:val="28"/>
        </w:rPr>
      </w:pPr>
    </w:p>
    <w:p w14:paraId="513E72A5" w14:textId="7B61EA55" w:rsidR="0093365F" w:rsidRDefault="00BF02ED">
      <w:pPr>
        <w:autoSpaceDE w:val="0"/>
        <w:autoSpaceDN w:val="0"/>
        <w:adjustRightInd w:val="0"/>
        <w:outlineLvl w:val="0"/>
        <w:rPr>
          <w:rFonts w:ascii="Times-BoldItalic" w:hAnsi="Times-BoldItalic" w:cs="Times-BoldItalic"/>
          <w:b/>
          <w:bCs/>
          <w:i/>
          <w:iCs/>
          <w:color w:val="231F20"/>
          <w:sz w:val="28"/>
          <w:szCs w:val="28"/>
        </w:rPr>
      </w:pPr>
      <w:r>
        <w:rPr>
          <w:rFonts w:ascii="Times-BoldItalic" w:hAnsi="Times-BoldItalic" w:cs="Times-BoldItalic"/>
          <w:b/>
          <w:bCs/>
          <w:i/>
          <w:iCs/>
          <w:color w:val="231F20"/>
          <w:sz w:val="28"/>
          <w:szCs w:val="28"/>
        </w:rPr>
        <w:lastRenderedPageBreak/>
        <w:t xml:space="preserve">Student Rights and </w:t>
      </w:r>
      <w:r w:rsidR="0099652B">
        <w:rPr>
          <w:rFonts w:ascii="Times-BoldItalic" w:hAnsi="Times-BoldItalic" w:cs="Times-BoldItalic"/>
          <w:b/>
          <w:bCs/>
          <w:i/>
          <w:iCs/>
          <w:color w:val="231F20"/>
          <w:sz w:val="28"/>
          <w:szCs w:val="28"/>
        </w:rPr>
        <w:t>Responsibilities</w:t>
      </w:r>
    </w:p>
    <w:p w14:paraId="5A342C7B" w14:textId="77777777" w:rsidR="000450DA" w:rsidRDefault="000450DA">
      <w:pPr>
        <w:autoSpaceDE w:val="0"/>
        <w:autoSpaceDN w:val="0"/>
        <w:adjustRightInd w:val="0"/>
        <w:outlineLvl w:val="0"/>
        <w:rPr>
          <w:rFonts w:ascii="Times-BoldItalic" w:hAnsi="Times-BoldItalic" w:cs="Times-BoldItalic"/>
          <w:b/>
          <w:bCs/>
          <w:i/>
          <w:iCs/>
          <w:color w:val="231F20"/>
        </w:rPr>
      </w:pPr>
    </w:p>
    <w:p w14:paraId="63C10186" w14:textId="01C817CA" w:rsidR="0093365F" w:rsidRPr="00E33E37" w:rsidRDefault="0093365F">
      <w:pPr>
        <w:autoSpaceDE w:val="0"/>
        <w:autoSpaceDN w:val="0"/>
        <w:adjustRightInd w:val="0"/>
        <w:rPr>
          <w:rFonts w:ascii="Palatino Linotype" w:hAnsi="Palatino Linotype" w:cs="Times-Roman"/>
          <w:color w:val="231F20"/>
        </w:rPr>
      </w:pPr>
      <w:r w:rsidRPr="00E33E37">
        <w:rPr>
          <w:rFonts w:ascii="Palatino Linotype" w:hAnsi="Palatino Linotype" w:cs="Times-Roman"/>
          <w:color w:val="231F20"/>
        </w:rPr>
        <w:t xml:space="preserve">In addition to the student rights described in the </w:t>
      </w:r>
      <w:r w:rsidRPr="00BF02ED">
        <w:rPr>
          <w:rFonts w:ascii="Palatino Linotype" w:hAnsi="Palatino Linotype" w:cs="Times-Italic"/>
          <w:i/>
          <w:iCs/>
          <w:color w:val="231F20"/>
        </w:rPr>
        <w:t>Whittier College</w:t>
      </w:r>
      <w:r w:rsidR="00BF02ED" w:rsidRPr="00BF02ED">
        <w:rPr>
          <w:rFonts w:ascii="Palatino Linotype" w:hAnsi="Palatino Linotype" w:cs="Times-Italic"/>
          <w:i/>
          <w:iCs/>
          <w:color w:val="231F20"/>
        </w:rPr>
        <w:t xml:space="preserve"> Catalog (</w:t>
      </w:r>
      <w:r w:rsidR="00DD6851">
        <w:rPr>
          <w:rFonts w:ascii="Palatino Linotype" w:hAnsi="Palatino Linotype" w:cs="Times-Italic"/>
          <w:i/>
          <w:iCs/>
          <w:color w:val="231F20"/>
        </w:rPr>
        <w:t>2014-2015</w:t>
      </w:r>
      <w:r w:rsidR="00BF02ED" w:rsidRPr="004F61A6">
        <w:rPr>
          <w:rFonts w:ascii="Palatino Linotype" w:hAnsi="Palatino Linotype" w:cs="Times-Italic"/>
          <w:iCs/>
          <w:color w:val="231F20"/>
        </w:rPr>
        <w:t>)</w:t>
      </w:r>
      <w:r w:rsidR="004F61A6" w:rsidRPr="004F61A6">
        <w:rPr>
          <w:rFonts w:ascii="Palatino Linotype" w:hAnsi="Palatino Linotype" w:cs="Times-Italic"/>
          <w:iCs/>
          <w:color w:val="231F20"/>
        </w:rPr>
        <w:t xml:space="preserve"> and college website</w:t>
      </w:r>
      <w:r w:rsidR="00BF02ED">
        <w:rPr>
          <w:rFonts w:ascii="Palatino Linotype" w:hAnsi="Palatino Linotype" w:cs="Times-Roman"/>
          <w:color w:val="231F20"/>
        </w:rPr>
        <w:t xml:space="preserve"> t</w:t>
      </w:r>
      <w:r w:rsidRPr="00E33E37">
        <w:rPr>
          <w:rFonts w:ascii="Palatino Linotype" w:hAnsi="Palatino Linotype" w:cs="Times-Roman"/>
          <w:color w:val="231F20"/>
        </w:rPr>
        <w:t xml:space="preserve">he Whittier College </w:t>
      </w:r>
      <w:r w:rsidR="00844BB0">
        <w:rPr>
          <w:rFonts w:ascii="Palatino Linotype" w:hAnsi="Palatino Linotype" w:cs="Times-Roman"/>
          <w:color w:val="231F20"/>
        </w:rPr>
        <w:t>Department of Social Work</w:t>
      </w:r>
      <w:r w:rsidRPr="00E33E37">
        <w:rPr>
          <w:rFonts w:ascii="Palatino Linotype" w:hAnsi="Palatino Linotype" w:cs="Times-Roman"/>
          <w:color w:val="231F20"/>
        </w:rPr>
        <w:t xml:space="preserve"> guarantees students a number of rights, without regard to gender, race, color, age, creed, sexual orientation, disability, ethnic or national origin, or political beliefs. As a student in the Whittier</w:t>
      </w:r>
      <w:r w:rsidR="00790419">
        <w:rPr>
          <w:rFonts w:ascii="Palatino Linotype" w:hAnsi="Palatino Linotype" w:cs="Times-Roman"/>
          <w:color w:val="231F20"/>
        </w:rPr>
        <w:t xml:space="preserve"> </w:t>
      </w:r>
      <w:r w:rsidRPr="00E33E37">
        <w:rPr>
          <w:rFonts w:ascii="Palatino Linotype" w:hAnsi="Palatino Linotype" w:cs="Times-Roman"/>
          <w:color w:val="231F20"/>
        </w:rPr>
        <w:t xml:space="preserve">College </w:t>
      </w:r>
      <w:r w:rsidR="00844BB0">
        <w:rPr>
          <w:rFonts w:ascii="Palatino Linotype" w:hAnsi="Palatino Linotype" w:cs="Times-Roman"/>
          <w:color w:val="231F20"/>
        </w:rPr>
        <w:t>Department of Social Work</w:t>
      </w:r>
      <w:r w:rsidRPr="00E33E37">
        <w:rPr>
          <w:rFonts w:ascii="Palatino Linotype" w:hAnsi="Palatino Linotype" w:cs="Times-Roman"/>
          <w:color w:val="231F20"/>
        </w:rPr>
        <w:t>, you have the right</w:t>
      </w:r>
      <w:r w:rsidR="00BF02ED">
        <w:rPr>
          <w:rFonts w:ascii="Palatino Linotype" w:hAnsi="Palatino Linotype" w:cs="Times-Roman"/>
          <w:color w:val="231F20"/>
        </w:rPr>
        <w:t xml:space="preserve"> and responsibility</w:t>
      </w:r>
      <w:r w:rsidRPr="00E33E37">
        <w:rPr>
          <w:rFonts w:ascii="Palatino Linotype" w:hAnsi="Palatino Linotype" w:cs="Times-Roman"/>
          <w:color w:val="231F20"/>
        </w:rPr>
        <w:t xml:space="preserve"> to:</w:t>
      </w:r>
    </w:p>
    <w:p w14:paraId="7E646CDC" w14:textId="77777777" w:rsidR="0093365F" w:rsidRDefault="0093365F">
      <w:pPr>
        <w:autoSpaceDE w:val="0"/>
        <w:autoSpaceDN w:val="0"/>
        <w:adjustRightInd w:val="0"/>
        <w:rPr>
          <w:rFonts w:ascii="Times-Roman" w:hAnsi="Times-Roman" w:cs="Times-Roman"/>
          <w:i/>
          <w:color w:val="231F20"/>
        </w:rPr>
      </w:pPr>
    </w:p>
    <w:p w14:paraId="6DB12570" w14:textId="77777777" w:rsidR="0093365F" w:rsidRPr="00E33E37" w:rsidRDefault="0093365F">
      <w:pPr>
        <w:numPr>
          <w:ilvl w:val="0"/>
          <w:numId w:val="11"/>
        </w:numPr>
        <w:autoSpaceDE w:val="0"/>
        <w:autoSpaceDN w:val="0"/>
        <w:adjustRightInd w:val="0"/>
        <w:rPr>
          <w:rFonts w:ascii="Palatino Linotype" w:hAnsi="Palatino Linotype" w:cs="Times-Roman"/>
          <w:color w:val="231F20"/>
        </w:rPr>
      </w:pPr>
      <w:r w:rsidRPr="00E33E37">
        <w:rPr>
          <w:rFonts w:ascii="Palatino Linotype" w:hAnsi="Palatino Linotype" w:cs="Times-Roman"/>
          <w:color w:val="231F20"/>
        </w:rPr>
        <w:t>Engage freely as citizens in off-campus activities;</w:t>
      </w:r>
    </w:p>
    <w:p w14:paraId="3FF61AB8" w14:textId="77777777" w:rsidR="0093365F" w:rsidRPr="00E33E37" w:rsidRDefault="0093365F">
      <w:pPr>
        <w:numPr>
          <w:ilvl w:val="0"/>
          <w:numId w:val="11"/>
        </w:numPr>
        <w:autoSpaceDE w:val="0"/>
        <w:autoSpaceDN w:val="0"/>
        <w:adjustRightInd w:val="0"/>
        <w:rPr>
          <w:rFonts w:ascii="Palatino Linotype" w:hAnsi="Palatino Linotype" w:cs="Times-Roman"/>
          <w:color w:val="231F20"/>
        </w:rPr>
      </w:pPr>
      <w:r w:rsidRPr="00E33E37">
        <w:rPr>
          <w:rFonts w:ascii="Palatino Linotype" w:hAnsi="Palatino Linotype" w:cs="Times-Roman"/>
          <w:color w:val="231F20"/>
        </w:rPr>
        <w:t>Organize as students;</w:t>
      </w:r>
    </w:p>
    <w:p w14:paraId="5F6BE75F" w14:textId="77777777" w:rsidR="0093365F" w:rsidRDefault="0093365F">
      <w:pPr>
        <w:numPr>
          <w:ilvl w:val="0"/>
          <w:numId w:val="11"/>
        </w:numPr>
        <w:autoSpaceDE w:val="0"/>
        <w:autoSpaceDN w:val="0"/>
        <w:adjustRightInd w:val="0"/>
        <w:rPr>
          <w:rFonts w:ascii="Palatino Linotype" w:hAnsi="Palatino Linotype" w:cs="Times-Roman"/>
          <w:color w:val="231F20"/>
        </w:rPr>
      </w:pPr>
      <w:r w:rsidRPr="00E33E37">
        <w:rPr>
          <w:rFonts w:ascii="Palatino Linotype" w:hAnsi="Palatino Linotype" w:cs="Times-Roman"/>
          <w:color w:val="231F20"/>
        </w:rPr>
        <w:t xml:space="preserve">Have representation and participation on standing committees within the </w:t>
      </w:r>
      <w:r w:rsidR="00844BB0">
        <w:rPr>
          <w:rFonts w:ascii="Palatino Linotype" w:hAnsi="Palatino Linotype" w:cs="Times-Roman"/>
          <w:color w:val="231F20"/>
        </w:rPr>
        <w:t>Department of Social Work</w:t>
      </w:r>
      <w:r w:rsidRPr="00E33E37">
        <w:rPr>
          <w:rFonts w:ascii="Palatino Linotype" w:hAnsi="Palatino Linotype" w:cs="Times-Roman"/>
          <w:color w:val="231F20"/>
        </w:rPr>
        <w:t>;</w:t>
      </w:r>
    </w:p>
    <w:p w14:paraId="12A8A346" w14:textId="6A426CC3" w:rsidR="001D6967" w:rsidRPr="00E33E37" w:rsidRDefault="001D6967">
      <w:pPr>
        <w:numPr>
          <w:ilvl w:val="0"/>
          <w:numId w:val="11"/>
        </w:numPr>
        <w:autoSpaceDE w:val="0"/>
        <w:autoSpaceDN w:val="0"/>
        <w:adjustRightInd w:val="0"/>
        <w:rPr>
          <w:rFonts w:ascii="Palatino Linotype" w:hAnsi="Palatino Linotype" w:cs="Times-Roman"/>
          <w:color w:val="231F20"/>
        </w:rPr>
      </w:pPr>
      <w:r>
        <w:rPr>
          <w:rFonts w:ascii="Palatino Linotype" w:hAnsi="Palatino Linotype" w:cs="Times-Roman"/>
          <w:color w:val="231F20"/>
        </w:rPr>
        <w:t>Participate in formulating and modifying policies that affect academic and student affairs;</w:t>
      </w:r>
    </w:p>
    <w:p w14:paraId="4998223E" w14:textId="77777777" w:rsidR="0093365F" w:rsidRPr="00E33E37" w:rsidRDefault="0093365F">
      <w:pPr>
        <w:numPr>
          <w:ilvl w:val="0"/>
          <w:numId w:val="11"/>
        </w:numPr>
        <w:autoSpaceDE w:val="0"/>
        <w:autoSpaceDN w:val="0"/>
        <w:adjustRightInd w:val="0"/>
        <w:rPr>
          <w:rFonts w:ascii="Palatino Linotype" w:hAnsi="Palatino Linotype" w:cs="Times-Roman"/>
          <w:color w:val="231F20"/>
        </w:rPr>
      </w:pPr>
      <w:r w:rsidRPr="00E33E37">
        <w:rPr>
          <w:rFonts w:ascii="Palatino Linotype" w:hAnsi="Palatino Linotype" w:cs="Times-Roman"/>
          <w:color w:val="231F20"/>
        </w:rPr>
        <w:t>Issue publicati</w:t>
      </w:r>
      <w:r w:rsidR="00B03574">
        <w:rPr>
          <w:rFonts w:ascii="Palatino Linotype" w:hAnsi="Palatino Linotype" w:cs="Times-Roman"/>
          <w:color w:val="231F20"/>
        </w:rPr>
        <w:t>ons independently of the Department</w:t>
      </w:r>
      <w:r w:rsidRPr="00E33E37">
        <w:rPr>
          <w:rFonts w:ascii="Palatino Linotype" w:hAnsi="Palatino Linotype" w:cs="Times-Roman"/>
          <w:color w:val="231F20"/>
        </w:rPr>
        <w:t>;</w:t>
      </w:r>
    </w:p>
    <w:p w14:paraId="6C669297" w14:textId="77777777" w:rsidR="0093365F" w:rsidRPr="00E33E37" w:rsidRDefault="0093365F">
      <w:pPr>
        <w:numPr>
          <w:ilvl w:val="0"/>
          <w:numId w:val="11"/>
        </w:numPr>
        <w:autoSpaceDE w:val="0"/>
        <w:autoSpaceDN w:val="0"/>
        <w:adjustRightInd w:val="0"/>
        <w:rPr>
          <w:rFonts w:ascii="Palatino Linotype" w:hAnsi="Palatino Linotype" w:cs="Times-Roman"/>
          <w:color w:val="231F20"/>
        </w:rPr>
      </w:pPr>
      <w:r w:rsidRPr="00E33E37">
        <w:rPr>
          <w:rFonts w:ascii="Palatino Linotype" w:hAnsi="Palatino Linotype" w:cs="Times-Roman"/>
          <w:color w:val="231F20"/>
        </w:rPr>
        <w:t xml:space="preserve">Use </w:t>
      </w:r>
      <w:r w:rsidR="00B03574">
        <w:rPr>
          <w:rFonts w:ascii="Palatino Linotype" w:hAnsi="Palatino Linotype" w:cs="Times-Roman"/>
          <w:color w:val="231F20"/>
        </w:rPr>
        <w:t>Department</w:t>
      </w:r>
      <w:r w:rsidRPr="00E33E37">
        <w:rPr>
          <w:rFonts w:ascii="Palatino Linotype" w:hAnsi="Palatino Linotype" w:cs="Times-Roman"/>
          <w:color w:val="231F20"/>
        </w:rPr>
        <w:t xml:space="preserve"> meeting facilities;</w:t>
      </w:r>
    </w:p>
    <w:p w14:paraId="3612A48A" w14:textId="77777777" w:rsidR="0093365F" w:rsidRPr="00E33E37" w:rsidRDefault="003676A9">
      <w:pPr>
        <w:numPr>
          <w:ilvl w:val="0"/>
          <w:numId w:val="11"/>
        </w:numPr>
        <w:autoSpaceDE w:val="0"/>
        <w:autoSpaceDN w:val="0"/>
        <w:adjustRightInd w:val="0"/>
        <w:rPr>
          <w:rFonts w:ascii="Palatino Linotype" w:hAnsi="Palatino Linotype" w:cs="Times-Roman"/>
          <w:color w:val="231F20"/>
        </w:rPr>
      </w:pPr>
      <w:r>
        <w:rPr>
          <w:rFonts w:ascii="Palatino Linotype" w:hAnsi="Palatino Linotype" w:cs="Times-Roman"/>
          <w:color w:val="231F20"/>
        </w:rPr>
        <w:t>Invite and interact with</w:t>
      </w:r>
      <w:r w:rsidR="0093365F" w:rsidRPr="00E33E37">
        <w:rPr>
          <w:rFonts w:ascii="Palatino Linotype" w:hAnsi="Palatino Linotype" w:cs="Times-Roman"/>
          <w:color w:val="231F20"/>
        </w:rPr>
        <w:t xml:space="preserve"> speakers of your choice;</w:t>
      </w:r>
    </w:p>
    <w:p w14:paraId="043F1B60" w14:textId="77777777" w:rsidR="0093365F" w:rsidRPr="00E33E37" w:rsidRDefault="003676A9">
      <w:pPr>
        <w:numPr>
          <w:ilvl w:val="0"/>
          <w:numId w:val="11"/>
        </w:numPr>
        <w:autoSpaceDE w:val="0"/>
        <w:autoSpaceDN w:val="0"/>
        <w:adjustRightInd w:val="0"/>
        <w:rPr>
          <w:rFonts w:ascii="Palatino Linotype" w:hAnsi="Palatino Linotype" w:cs="Times-Roman"/>
          <w:color w:val="231F20"/>
        </w:rPr>
      </w:pPr>
      <w:r>
        <w:rPr>
          <w:rFonts w:ascii="Palatino Linotype" w:hAnsi="Palatino Linotype" w:cs="Times-Roman"/>
          <w:color w:val="231F20"/>
        </w:rPr>
        <w:t>Receive recognition for your</w:t>
      </w:r>
      <w:r w:rsidR="0093365F" w:rsidRPr="00E33E37">
        <w:rPr>
          <w:rFonts w:ascii="Palatino Linotype" w:hAnsi="Palatino Linotype" w:cs="Times-Roman"/>
          <w:color w:val="231F20"/>
        </w:rPr>
        <w:t xml:space="preserve"> roles in any research you do;</w:t>
      </w:r>
    </w:p>
    <w:p w14:paraId="0409F22B" w14:textId="77777777" w:rsidR="0093365F" w:rsidRPr="00E33E37" w:rsidRDefault="0093365F">
      <w:pPr>
        <w:numPr>
          <w:ilvl w:val="0"/>
          <w:numId w:val="11"/>
        </w:numPr>
        <w:autoSpaceDE w:val="0"/>
        <w:autoSpaceDN w:val="0"/>
        <w:adjustRightInd w:val="0"/>
        <w:rPr>
          <w:rFonts w:ascii="Palatino Linotype" w:hAnsi="Palatino Linotype" w:cs="Times-Roman"/>
          <w:color w:val="231F20"/>
        </w:rPr>
      </w:pPr>
      <w:r w:rsidRPr="00E33E37">
        <w:rPr>
          <w:rFonts w:ascii="Palatino Linotype" w:hAnsi="Palatino Linotype" w:cs="Times-Roman"/>
          <w:color w:val="231F20"/>
        </w:rPr>
        <w:t>Be judged academically without prejudice;</w:t>
      </w:r>
    </w:p>
    <w:p w14:paraId="0C9C0942" w14:textId="77777777" w:rsidR="0093365F" w:rsidRPr="00E33E37" w:rsidRDefault="0093365F">
      <w:pPr>
        <w:numPr>
          <w:ilvl w:val="0"/>
          <w:numId w:val="11"/>
        </w:numPr>
        <w:autoSpaceDE w:val="0"/>
        <w:autoSpaceDN w:val="0"/>
        <w:adjustRightInd w:val="0"/>
        <w:rPr>
          <w:rFonts w:ascii="Palatino Linotype" w:hAnsi="Palatino Linotype" w:cs="Times-Roman"/>
          <w:color w:val="231F20"/>
        </w:rPr>
      </w:pPr>
      <w:r w:rsidRPr="00E33E37">
        <w:rPr>
          <w:rFonts w:ascii="Palatino Linotype" w:hAnsi="Palatino Linotype" w:cs="Times-Roman"/>
          <w:color w:val="231F20"/>
        </w:rPr>
        <w:t xml:space="preserve">Petition for grade changes through proper channels; and </w:t>
      </w:r>
    </w:p>
    <w:p w14:paraId="591BCDD7" w14:textId="77777777" w:rsidR="0093365F" w:rsidRPr="00E33E37" w:rsidRDefault="0093365F">
      <w:pPr>
        <w:numPr>
          <w:ilvl w:val="0"/>
          <w:numId w:val="11"/>
        </w:numPr>
        <w:autoSpaceDE w:val="0"/>
        <w:autoSpaceDN w:val="0"/>
        <w:adjustRightInd w:val="0"/>
        <w:rPr>
          <w:rFonts w:ascii="Palatino Linotype" w:hAnsi="Palatino Linotype" w:cs="Times-Roman"/>
          <w:color w:val="231F20"/>
        </w:rPr>
      </w:pPr>
      <w:r w:rsidRPr="00E33E37">
        <w:rPr>
          <w:rFonts w:ascii="Palatino Linotype" w:hAnsi="Palatino Linotype" w:cs="Times-Roman"/>
          <w:color w:val="231F20"/>
        </w:rPr>
        <w:t xml:space="preserve">Appeal dismissal from the </w:t>
      </w:r>
      <w:r w:rsidR="00844BB0">
        <w:rPr>
          <w:rFonts w:ascii="Palatino Linotype" w:hAnsi="Palatino Linotype" w:cs="Times-Roman"/>
          <w:color w:val="231F20"/>
        </w:rPr>
        <w:t>Department of Social Work</w:t>
      </w:r>
      <w:r w:rsidRPr="00E33E37">
        <w:rPr>
          <w:rFonts w:ascii="Palatino Linotype" w:hAnsi="Palatino Linotype" w:cs="Times-Roman"/>
          <w:color w:val="231F20"/>
        </w:rPr>
        <w:t xml:space="preserve"> through proper channels.</w:t>
      </w:r>
    </w:p>
    <w:p w14:paraId="1AB49909" w14:textId="77777777" w:rsidR="0093365F" w:rsidRDefault="0093365F">
      <w:pPr>
        <w:autoSpaceDE w:val="0"/>
        <w:autoSpaceDN w:val="0"/>
        <w:adjustRightInd w:val="0"/>
        <w:rPr>
          <w:rFonts w:ascii="Times-BoldItalic" w:hAnsi="Times-BoldItalic" w:cs="Times-BoldItalic"/>
          <w:b/>
          <w:bCs/>
          <w:i/>
          <w:iCs/>
          <w:color w:val="231F20"/>
        </w:rPr>
      </w:pPr>
    </w:p>
    <w:p w14:paraId="1D5F9F46" w14:textId="77777777" w:rsidR="0093365F" w:rsidRDefault="0093365F">
      <w:pPr>
        <w:autoSpaceDE w:val="0"/>
        <w:autoSpaceDN w:val="0"/>
        <w:adjustRightInd w:val="0"/>
        <w:rPr>
          <w:rFonts w:ascii="Times-BoldItalic" w:hAnsi="Times-BoldItalic" w:cs="Times-BoldItalic"/>
          <w:b/>
          <w:bCs/>
          <w:i/>
          <w:iCs/>
          <w:color w:val="231F20"/>
        </w:rPr>
      </w:pPr>
    </w:p>
    <w:p w14:paraId="786E1253" w14:textId="77777777" w:rsidR="0093365F" w:rsidRPr="00E33E37" w:rsidRDefault="009C0C69">
      <w:pPr>
        <w:autoSpaceDE w:val="0"/>
        <w:autoSpaceDN w:val="0"/>
        <w:adjustRightInd w:val="0"/>
        <w:rPr>
          <w:rFonts w:ascii="Palatino Linotype" w:hAnsi="Palatino Linotype" w:cs="Times-BoldItalic"/>
          <w:b/>
          <w:bCs/>
          <w:iCs/>
          <w:color w:val="231F20"/>
        </w:rPr>
      </w:pPr>
      <w:r>
        <w:rPr>
          <w:rFonts w:ascii="Palatino Linotype" w:hAnsi="Palatino Linotype" w:cs="Times-BoldItalic"/>
          <w:b/>
          <w:bCs/>
          <w:iCs/>
          <w:color w:val="231F20"/>
        </w:rPr>
        <w:t>Academic Support</w:t>
      </w:r>
    </w:p>
    <w:p w14:paraId="31C1E873" w14:textId="77777777" w:rsidR="0093365F" w:rsidRPr="00E33E37" w:rsidRDefault="0093365F">
      <w:pPr>
        <w:autoSpaceDE w:val="0"/>
        <w:autoSpaceDN w:val="0"/>
        <w:adjustRightInd w:val="0"/>
        <w:rPr>
          <w:rFonts w:ascii="Palatino Linotype" w:hAnsi="Palatino Linotype" w:cs="Times-BoldItalic"/>
          <w:bCs/>
          <w:iCs/>
          <w:color w:val="231F20"/>
        </w:rPr>
      </w:pPr>
    </w:p>
    <w:p w14:paraId="76FF45A3" w14:textId="77777777" w:rsidR="0093365F" w:rsidRPr="00E33E37" w:rsidRDefault="0093365F" w:rsidP="00E33E37">
      <w:pPr>
        <w:autoSpaceDE w:val="0"/>
        <w:autoSpaceDN w:val="0"/>
        <w:adjustRightInd w:val="0"/>
        <w:rPr>
          <w:rFonts w:ascii="Palatino Linotype" w:hAnsi="Palatino Linotype" w:cs="Times-BoldItalic"/>
          <w:bCs/>
          <w:iCs/>
          <w:color w:val="231F20"/>
        </w:rPr>
      </w:pPr>
      <w:r w:rsidRPr="00E33E37">
        <w:rPr>
          <w:rFonts w:ascii="Palatino Linotype" w:hAnsi="Palatino Linotype" w:cs="Times-BoldItalic"/>
          <w:bCs/>
          <w:iCs/>
          <w:color w:val="231F20"/>
        </w:rPr>
        <w:t>We have many resources to support you in your academic growth and develop</w:t>
      </w:r>
      <w:r w:rsidR="00B964A8">
        <w:rPr>
          <w:rFonts w:ascii="Palatino Linotype" w:hAnsi="Palatino Linotype" w:cs="Times-BoldItalic"/>
          <w:bCs/>
          <w:iCs/>
          <w:color w:val="231F20"/>
        </w:rPr>
        <w:t xml:space="preserve">ment. </w:t>
      </w:r>
      <w:r w:rsidR="000123DD">
        <w:rPr>
          <w:rFonts w:ascii="Palatino Linotype" w:hAnsi="Palatino Linotype" w:cs="Times-BoldItalic"/>
          <w:bCs/>
          <w:iCs/>
          <w:color w:val="231F20"/>
        </w:rPr>
        <w:t xml:space="preserve">The Center for </w:t>
      </w:r>
      <w:r w:rsidRPr="00E33E37">
        <w:rPr>
          <w:rFonts w:ascii="Palatino Linotype" w:hAnsi="Palatino Linotype" w:cs="Times-BoldItalic"/>
          <w:bCs/>
          <w:iCs/>
          <w:color w:val="231F20"/>
        </w:rPr>
        <w:t xml:space="preserve">Academic </w:t>
      </w:r>
      <w:r w:rsidR="000123DD">
        <w:rPr>
          <w:rFonts w:ascii="Palatino Linotype" w:hAnsi="Palatino Linotype" w:cs="Times-BoldItalic"/>
          <w:bCs/>
          <w:iCs/>
          <w:color w:val="231F20"/>
        </w:rPr>
        <w:t xml:space="preserve">Advising and </w:t>
      </w:r>
      <w:r w:rsidRPr="00E33E37">
        <w:rPr>
          <w:rFonts w:ascii="Palatino Linotype" w:hAnsi="Palatino Linotype" w:cs="Times-BoldItalic"/>
          <w:bCs/>
          <w:iCs/>
          <w:color w:val="231F20"/>
        </w:rPr>
        <w:t>Success (CA</w:t>
      </w:r>
      <w:r w:rsidR="003676A9">
        <w:rPr>
          <w:rFonts w:ascii="Palatino Linotype" w:hAnsi="Palatino Linotype" w:cs="Times-BoldItalic"/>
          <w:bCs/>
          <w:iCs/>
          <w:color w:val="231F20"/>
        </w:rPr>
        <w:t>A</w:t>
      </w:r>
      <w:r w:rsidRPr="00E33E37">
        <w:rPr>
          <w:rFonts w:ascii="Palatino Linotype" w:hAnsi="Palatino Linotype" w:cs="Times-BoldItalic"/>
          <w:bCs/>
          <w:iCs/>
          <w:color w:val="231F20"/>
        </w:rPr>
        <w:t xml:space="preserve">S) offers support, tutoring, </w:t>
      </w:r>
      <w:r w:rsidR="00B964A8">
        <w:rPr>
          <w:rFonts w:ascii="Palatino Linotype" w:hAnsi="Palatino Linotype" w:cs="Times-BoldItalic"/>
          <w:bCs/>
          <w:iCs/>
          <w:color w:val="231F20"/>
        </w:rPr>
        <w:t xml:space="preserve">and other academic strategies. </w:t>
      </w:r>
      <w:r w:rsidRPr="00E33E37">
        <w:rPr>
          <w:rFonts w:ascii="Palatino Linotype" w:hAnsi="Palatino Linotype" w:cs="Times-BoldItalic"/>
          <w:bCs/>
          <w:iCs/>
          <w:color w:val="231F20"/>
        </w:rPr>
        <w:t>Use these resources for your success.</w:t>
      </w:r>
    </w:p>
    <w:p w14:paraId="3A1F7175" w14:textId="77777777" w:rsidR="0093365F" w:rsidRPr="00E33E37" w:rsidRDefault="0093365F">
      <w:pPr>
        <w:autoSpaceDE w:val="0"/>
        <w:autoSpaceDN w:val="0"/>
        <w:adjustRightInd w:val="0"/>
        <w:rPr>
          <w:rFonts w:ascii="Palatino Linotype" w:hAnsi="Palatino Linotype" w:cs="Times-BoldItalic"/>
          <w:bCs/>
          <w:iCs/>
          <w:color w:val="231F20"/>
        </w:rPr>
      </w:pPr>
    </w:p>
    <w:p w14:paraId="63505710" w14:textId="77777777" w:rsidR="0093365F" w:rsidRPr="00E33E37" w:rsidRDefault="0093365F" w:rsidP="00E33E37">
      <w:pPr>
        <w:autoSpaceDE w:val="0"/>
        <w:autoSpaceDN w:val="0"/>
        <w:adjustRightInd w:val="0"/>
        <w:rPr>
          <w:rFonts w:ascii="Palatino Linotype" w:hAnsi="Palatino Linotype" w:cs="Times-BoldItalic"/>
          <w:bCs/>
          <w:iCs/>
          <w:color w:val="231F20"/>
        </w:rPr>
      </w:pPr>
      <w:r w:rsidRPr="00E33E37">
        <w:rPr>
          <w:rFonts w:ascii="Palatino Linotype" w:hAnsi="Palatino Linotype" w:cs="Times-BoldItalic"/>
          <w:bCs/>
          <w:iCs/>
          <w:color w:val="231F20"/>
        </w:rPr>
        <w:t>All students who are experiencing difficulty in a class wi</w:t>
      </w:r>
      <w:r w:rsidR="000471D6">
        <w:rPr>
          <w:rFonts w:ascii="Palatino Linotype" w:hAnsi="Palatino Linotype" w:cs="Times-BoldItalic"/>
          <w:bCs/>
          <w:iCs/>
          <w:color w:val="231F20"/>
        </w:rPr>
        <w:t>ll receive a mid-semester</w:t>
      </w:r>
      <w:r w:rsidR="00B964A8">
        <w:rPr>
          <w:rFonts w:ascii="Palatino Linotype" w:hAnsi="Palatino Linotype" w:cs="Times-BoldItalic"/>
          <w:bCs/>
          <w:iCs/>
          <w:color w:val="231F20"/>
        </w:rPr>
        <w:t xml:space="preserve"> warning. </w:t>
      </w:r>
      <w:r w:rsidRPr="00E33E37">
        <w:rPr>
          <w:rFonts w:ascii="Palatino Linotype" w:hAnsi="Palatino Linotype" w:cs="Times-BoldItalic"/>
          <w:bCs/>
          <w:iCs/>
          <w:color w:val="231F20"/>
        </w:rPr>
        <w:t>If this happens to you, please consult with your instructor and academic advisor to develop a workable plan.</w:t>
      </w:r>
    </w:p>
    <w:p w14:paraId="1C28FE8B" w14:textId="77777777" w:rsidR="0093365F" w:rsidRPr="00E33E37" w:rsidRDefault="0093365F">
      <w:pPr>
        <w:autoSpaceDE w:val="0"/>
        <w:autoSpaceDN w:val="0"/>
        <w:adjustRightInd w:val="0"/>
        <w:rPr>
          <w:rFonts w:ascii="Palatino Linotype" w:hAnsi="Palatino Linotype" w:cs="Times-BoldItalic"/>
          <w:bCs/>
          <w:iCs/>
          <w:color w:val="231F20"/>
        </w:rPr>
      </w:pPr>
    </w:p>
    <w:p w14:paraId="003551A3" w14:textId="77777777" w:rsidR="00280A6B" w:rsidRDefault="0093365F" w:rsidP="0088561F">
      <w:pPr>
        <w:autoSpaceDE w:val="0"/>
        <w:autoSpaceDN w:val="0"/>
        <w:adjustRightInd w:val="0"/>
        <w:rPr>
          <w:rFonts w:ascii="Palatino Linotype" w:hAnsi="Palatino Linotype" w:cs="Times-Roman"/>
          <w:color w:val="231F20"/>
        </w:rPr>
      </w:pPr>
      <w:r w:rsidRPr="00E33E37">
        <w:rPr>
          <w:rFonts w:ascii="Palatino Linotype" w:hAnsi="Palatino Linotype" w:cs="Times-BoldItalic"/>
          <w:bCs/>
          <w:iCs/>
          <w:color w:val="231F20"/>
        </w:rPr>
        <w:t xml:space="preserve">Your academic success </w:t>
      </w:r>
      <w:r w:rsidRPr="00E33E37">
        <w:rPr>
          <w:rFonts w:ascii="Palatino Linotype" w:hAnsi="Palatino Linotype" w:cs="Times-Roman"/>
          <w:color w:val="231F20"/>
        </w:rPr>
        <w:t xml:space="preserve">in the </w:t>
      </w:r>
      <w:r w:rsidR="00844BB0">
        <w:rPr>
          <w:rFonts w:ascii="Palatino Linotype" w:hAnsi="Palatino Linotype" w:cs="Times-Roman"/>
          <w:color w:val="231F20"/>
        </w:rPr>
        <w:t>Department of Social Work</w:t>
      </w:r>
      <w:r w:rsidRPr="00E33E37">
        <w:rPr>
          <w:rFonts w:ascii="Palatino Linotype" w:hAnsi="Palatino Linotype" w:cs="Times-Roman"/>
          <w:color w:val="231F20"/>
        </w:rPr>
        <w:t xml:space="preserve"> requires a demonstration of academic commitment and ability. All social work students must maintain a</w:t>
      </w:r>
      <w:r w:rsidR="000123DD">
        <w:rPr>
          <w:rFonts w:ascii="Palatino Linotype" w:hAnsi="Palatino Linotype" w:cs="Times-BoldItalic"/>
          <w:b/>
          <w:bCs/>
          <w:iCs/>
          <w:color w:val="231F20"/>
        </w:rPr>
        <w:t xml:space="preserve"> </w:t>
      </w:r>
      <w:r w:rsidRPr="00E33E37">
        <w:rPr>
          <w:rFonts w:ascii="Palatino Linotype" w:hAnsi="Palatino Linotype" w:cs="Times-Roman"/>
          <w:color w:val="231F20"/>
        </w:rPr>
        <w:t xml:space="preserve">"C" average in all course work and maintain a "C" average or higher in </w:t>
      </w:r>
      <w:r w:rsidR="00B964A8">
        <w:rPr>
          <w:rFonts w:ascii="Palatino Linotype" w:hAnsi="Palatino Linotype" w:cs="Times-Roman"/>
          <w:color w:val="231F20"/>
        </w:rPr>
        <w:t xml:space="preserve">required social work courses. </w:t>
      </w:r>
      <w:r w:rsidRPr="00E33E37">
        <w:rPr>
          <w:rFonts w:ascii="Palatino Linotype" w:hAnsi="Palatino Linotype" w:cs="Times-Roman"/>
          <w:color w:val="231F20"/>
        </w:rPr>
        <w:t xml:space="preserve">If a final course grade is lower than a “C”, you should consult with the Program Director and plan to repeat the course.  </w:t>
      </w:r>
    </w:p>
    <w:p w14:paraId="6E756356" w14:textId="77777777" w:rsidR="00280A6B" w:rsidRDefault="00280A6B" w:rsidP="0088561F">
      <w:pPr>
        <w:autoSpaceDE w:val="0"/>
        <w:autoSpaceDN w:val="0"/>
        <w:adjustRightInd w:val="0"/>
        <w:rPr>
          <w:rFonts w:ascii="Palatino Linotype" w:hAnsi="Palatino Linotype" w:cs="Times-Roman"/>
          <w:color w:val="231F20"/>
        </w:rPr>
      </w:pPr>
    </w:p>
    <w:p w14:paraId="2870CBBE" w14:textId="77777777" w:rsidR="00280A6B" w:rsidRDefault="0093365F" w:rsidP="0088561F">
      <w:pPr>
        <w:autoSpaceDE w:val="0"/>
        <w:autoSpaceDN w:val="0"/>
        <w:adjustRightInd w:val="0"/>
        <w:rPr>
          <w:rFonts w:ascii="Palatino Linotype" w:hAnsi="Palatino Linotype" w:cs="Times-Roman"/>
          <w:b/>
          <w:color w:val="231F20"/>
        </w:rPr>
      </w:pPr>
      <w:r w:rsidRPr="0088561F">
        <w:rPr>
          <w:rFonts w:ascii="Palatino Linotype" w:hAnsi="Palatino Linotype" w:cs="Times-Roman"/>
          <w:b/>
          <w:color w:val="231F20"/>
        </w:rPr>
        <w:t xml:space="preserve">For Students who have </w:t>
      </w:r>
      <w:r w:rsidR="0065228E" w:rsidRPr="0088561F">
        <w:rPr>
          <w:rFonts w:ascii="Palatino Linotype" w:hAnsi="Palatino Linotype" w:cs="Times-Roman"/>
          <w:b/>
          <w:color w:val="231F20"/>
        </w:rPr>
        <w:t>Learning</w:t>
      </w:r>
      <w:r w:rsidRPr="0088561F">
        <w:rPr>
          <w:rFonts w:ascii="Palatino Linotype" w:hAnsi="Palatino Linotype" w:cs="Times-Roman"/>
          <w:b/>
          <w:color w:val="231F20"/>
        </w:rPr>
        <w:t xml:space="preserve"> </w:t>
      </w:r>
      <w:r w:rsidR="0065228E" w:rsidRPr="0088561F">
        <w:rPr>
          <w:rFonts w:ascii="Palatino Linotype" w:hAnsi="Palatino Linotype" w:cs="Times-Roman"/>
          <w:b/>
          <w:color w:val="231F20"/>
        </w:rPr>
        <w:t>Needs</w:t>
      </w:r>
      <w:r w:rsidR="00EE1FEA" w:rsidRPr="0088561F">
        <w:rPr>
          <w:rFonts w:ascii="Palatino Linotype" w:hAnsi="Palatino Linotype" w:cs="Times-Roman"/>
          <w:b/>
          <w:color w:val="231F20"/>
        </w:rPr>
        <w:t xml:space="preserve"> (Disability Services)</w:t>
      </w:r>
      <w:r w:rsidR="0065228E" w:rsidRPr="0088561F">
        <w:rPr>
          <w:rFonts w:ascii="Palatino Linotype" w:hAnsi="Palatino Linotype" w:cs="Times-Roman"/>
          <w:b/>
          <w:color w:val="231F20"/>
        </w:rPr>
        <w:t>:</w:t>
      </w:r>
      <w:r w:rsidR="00B50260">
        <w:rPr>
          <w:rFonts w:ascii="Palatino Linotype" w:hAnsi="Palatino Linotype" w:cs="Times-Roman"/>
          <w:b/>
          <w:color w:val="231F20"/>
        </w:rPr>
        <w:t xml:space="preserve"> </w:t>
      </w:r>
    </w:p>
    <w:p w14:paraId="160E9C8B" w14:textId="0A44FA7D" w:rsidR="009A350E" w:rsidRPr="00CD303A" w:rsidRDefault="00ED2653" w:rsidP="0088561F">
      <w:pPr>
        <w:autoSpaceDE w:val="0"/>
        <w:autoSpaceDN w:val="0"/>
        <w:adjustRightInd w:val="0"/>
        <w:rPr>
          <w:rFonts w:ascii="Palatino Linotype" w:hAnsi="Palatino Linotype" w:cs="Times-BoldItalic"/>
          <w:b/>
          <w:bCs/>
          <w:iCs/>
          <w:color w:val="231F20"/>
        </w:rPr>
      </w:pPr>
      <w:r w:rsidRPr="0088561F">
        <w:rPr>
          <w:rFonts w:ascii="Palatino Linotype" w:hAnsi="Palatino Linotype"/>
          <w:b/>
          <w:bCs/>
        </w:rPr>
        <w:t>Disability Services’ Mission and Goal</w:t>
      </w:r>
      <w:r w:rsidRPr="0088561F">
        <w:rPr>
          <w:rFonts w:ascii="Palatino Linotype" w:hAnsi="Palatino Linotype"/>
        </w:rPr>
        <w:br/>
      </w:r>
      <w:r w:rsidRPr="0088561F">
        <w:rPr>
          <w:rFonts w:ascii="Palatino Linotype" w:hAnsi="Palatino Linotype"/>
        </w:rPr>
        <w:br/>
        <w:t xml:space="preserve">Disability Services is committed to ensuring equal treatment, educational   opportunity, academic freedom, and human dignity for students with learning, physical/medical, and psychological/psychiatric disabilities. Disability Services is committed to providing reasonable and appropriate accommodations to students with disabilities, assisting students with disabilities in self-advocacy, assisting graduating </w:t>
      </w:r>
      <w:r w:rsidR="00B964A8" w:rsidRPr="0088561F">
        <w:rPr>
          <w:rFonts w:ascii="Palatino Linotype" w:hAnsi="Palatino Linotype"/>
        </w:rPr>
        <w:t>student’s</w:t>
      </w:r>
      <w:r w:rsidRPr="0088561F">
        <w:rPr>
          <w:rFonts w:ascii="Palatino Linotype" w:hAnsi="Palatino Linotype"/>
        </w:rPr>
        <w:t xml:space="preserve"> transition out of Whittier College, providing academic support and counseling, educating the Whittier College community about disabilities and services provided, and by ensuring legal compliance with state and federal disability laws. </w:t>
      </w:r>
      <w:r w:rsidRPr="0088561F">
        <w:rPr>
          <w:rFonts w:ascii="Palatino Linotype" w:hAnsi="Palatino Linotype"/>
        </w:rPr>
        <w:br/>
      </w:r>
      <w:r w:rsidRPr="0088561F">
        <w:rPr>
          <w:rFonts w:ascii="Palatino Linotype" w:hAnsi="Palatino Linotype"/>
        </w:rPr>
        <w:br/>
      </w:r>
      <w:proofErr w:type="gramStart"/>
      <w:r w:rsidRPr="0088561F">
        <w:rPr>
          <w:rFonts w:ascii="Palatino Linotype" w:hAnsi="Palatino Linotype"/>
        </w:rPr>
        <w:t>Whittier College is dedicated to providing students with learning, physical/medical, and psychological/psychiatric disabilities access to the programs, services, and activities at Whittier College as required by the Americans with Disabilities Act (1990) and by Section 504 of the Rehabilitation Act</w:t>
      </w:r>
      <w:proofErr w:type="gramEnd"/>
      <w:r w:rsidRPr="0088561F">
        <w:rPr>
          <w:rFonts w:ascii="Palatino Linotype" w:hAnsi="Palatino Linotype"/>
        </w:rPr>
        <w:t xml:space="preserve"> (1973). Section 504 states: “No otherwise qualified individual shall, solely by reason of his or her disability, be excluded from the participation in, be denied the benefits of, or be subjected to discrimination under any program or activity receiving federal financial assistance.”</w:t>
      </w:r>
    </w:p>
    <w:p w14:paraId="49983445" w14:textId="77777777" w:rsidR="00B964A8" w:rsidRDefault="009A350E" w:rsidP="00ED2653">
      <w:pPr>
        <w:pStyle w:val="NormalWeb"/>
        <w:rPr>
          <w:rFonts w:ascii="Palatino Linotype" w:hAnsi="Palatino Linotype"/>
        </w:rPr>
      </w:pPr>
      <w:r w:rsidRPr="0088561F">
        <w:rPr>
          <w:rFonts w:ascii="Palatino Linotype" w:hAnsi="Palatino Linotype"/>
        </w:rPr>
        <w:t xml:space="preserve"> For further information go to the Whittier College website and look under Disa</w:t>
      </w:r>
      <w:r w:rsidR="000471D6">
        <w:rPr>
          <w:rFonts w:ascii="Palatino Linotype" w:hAnsi="Palatino Linotype"/>
        </w:rPr>
        <w:t>bility Services</w:t>
      </w:r>
      <w:r w:rsidRPr="0088561F">
        <w:rPr>
          <w:rFonts w:ascii="Palatino Linotype" w:hAnsi="Palatino Linotype"/>
        </w:rPr>
        <w:t xml:space="preserve">: </w:t>
      </w:r>
    </w:p>
    <w:p w14:paraId="6F1A289C" w14:textId="77777777" w:rsidR="009A350E" w:rsidRDefault="00467A3B" w:rsidP="00ED2653">
      <w:pPr>
        <w:pStyle w:val="NormalWeb"/>
        <w:rPr>
          <w:rFonts w:ascii="Palatino Linotype" w:hAnsi="Palatino Linotype"/>
        </w:rPr>
      </w:pPr>
      <w:r>
        <w:rPr>
          <w:rFonts w:ascii="Palatino Linotype" w:hAnsi="Palatino Linotype"/>
        </w:rPr>
        <w:t>(</w:t>
      </w:r>
      <w:r w:rsidR="000471D6" w:rsidRPr="000471D6">
        <w:rPr>
          <w:rFonts w:ascii="Palatino Linotype" w:hAnsi="Palatino Linotype"/>
        </w:rPr>
        <w:t>http://www.whittier.edu/disability</w:t>
      </w:r>
      <w:r>
        <w:rPr>
          <w:rFonts w:ascii="Palatino Linotype" w:hAnsi="Palatino Linotype"/>
        </w:rPr>
        <w:t>)</w:t>
      </w:r>
      <w:r w:rsidR="009A350E" w:rsidRPr="0088561F">
        <w:rPr>
          <w:rFonts w:ascii="Palatino Linotype" w:hAnsi="Palatino Linotype"/>
        </w:rPr>
        <w:t xml:space="preserve"> or contact them by phone: Tel: (562) 907-4825. Whittier College wants you to succeed, and welcomes all.</w:t>
      </w:r>
      <w:r w:rsidR="009A350E" w:rsidRPr="00E33E37">
        <w:rPr>
          <w:rFonts w:ascii="Palatino Linotype" w:hAnsi="Palatino Linotype"/>
        </w:rPr>
        <w:t xml:space="preserve"> </w:t>
      </w:r>
    </w:p>
    <w:p w14:paraId="5994D7F0" w14:textId="77777777" w:rsidR="00E33E37" w:rsidRPr="00E33E37" w:rsidRDefault="00E33E37" w:rsidP="00E33E37">
      <w:pPr>
        <w:pStyle w:val="NormalWeb"/>
        <w:jc w:val="center"/>
        <w:rPr>
          <w:rFonts w:ascii="Palatino Linotype" w:hAnsi="Palatino Linotype"/>
        </w:rPr>
      </w:pPr>
    </w:p>
    <w:p w14:paraId="3E2D085A" w14:textId="77777777" w:rsidR="0093365F" w:rsidRPr="00EE1FEA" w:rsidRDefault="0093365F" w:rsidP="00EE1FEA">
      <w:pPr>
        <w:autoSpaceDE w:val="0"/>
        <w:autoSpaceDN w:val="0"/>
        <w:adjustRightInd w:val="0"/>
        <w:rPr>
          <w:rFonts w:ascii="Times-Roman" w:hAnsi="Times-Roman" w:cs="Times-Roman"/>
          <w:i/>
          <w:color w:val="231F20"/>
        </w:rPr>
      </w:pPr>
    </w:p>
    <w:p w14:paraId="60A62954" w14:textId="77777777" w:rsidR="0093365F" w:rsidRDefault="0093365F">
      <w:pPr>
        <w:autoSpaceDE w:val="0"/>
        <w:autoSpaceDN w:val="0"/>
        <w:adjustRightInd w:val="0"/>
        <w:outlineLvl w:val="0"/>
        <w:rPr>
          <w:rFonts w:ascii="Times-Bold" w:hAnsi="Times-Bold" w:cs="Times-Bold"/>
          <w:b/>
          <w:bCs/>
          <w:i/>
          <w:color w:val="231F20"/>
        </w:rPr>
      </w:pPr>
    </w:p>
    <w:p w14:paraId="618C640A" w14:textId="77777777" w:rsidR="0093365F" w:rsidRDefault="0093365F">
      <w:pPr>
        <w:autoSpaceDE w:val="0"/>
        <w:autoSpaceDN w:val="0"/>
        <w:adjustRightInd w:val="0"/>
        <w:outlineLvl w:val="0"/>
        <w:rPr>
          <w:rFonts w:ascii="Times-Bold" w:hAnsi="Times-Bold" w:cs="Times-Bold"/>
          <w:b/>
          <w:bCs/>
          <w:i/>
          <w:color w:val="231F20"/>
        </w:rPr>
      </w:pPr>
    </w:p>
    <w:p w14:paraId="61E6BC61" w14:textId="77777777" w:rsidR="00CD586C" w:rsidRDefault="00CD586C">
      <w:pPr>
        <w:autoSpaceDE w:val="0"/>
        <w:autoSpaceDN w:val="0"/>
        <w:adjustRightInd w:val="0"/>
        <w:outlineLvl w:val="0"/>
        <w:rPr>
          <w:rFonts w:ascii="Times-Bold" w:hAnsi="Times-Bold" w:cs="Times-Bold"/>
          <w:b/>
          <w:bCs/>
          <w:i/>
          <w:color w:val="231F20"/>
        </w:rPr>
      </w:pPr>
    </w:p>
    <w:p w14:paraId="6BD5D2E4" w14:textId="77777777" w:rsidR="00CD586C" w:rsidRDefault="00CD586C">
      <w:pPr>
        <w:autoSpaceDE w:val="0"/>
        <w:autoSpaceDN w:val="0"/>
        <w:adjustRightInd w:val="0"/>
        <w:outlineLvl w:val="0"/>
        <w:rPr>
          <w:rFonts w:ascii="Times-Bold" w:hAnsi="Times-Bold" w:cs="Times-Bold"/>
          <w:b/>
          <w:bCs/>
          <w:i/>
          <w:color w:val="231F20"/>
        </w:rPr>
      </w:pPr>
    </w:p>
    <w:p w14:paraId="05086620" w14:textId="77777777" w:rsidR="00CD586C" w:rsidRDefault="00CD586C">
      <w:pPr>
        <w:autoSpaceDE w:val="0"/>
        <w:autoSpaceDN w:val="0"/>
        <w:adjustRightInd w:val="0"/>
        <w:outlineLvl w:val="0"/>
        <w:rPr>
          <w:rFonts w:ascii="Times-Bold" w:hAnsi="Times-Bold" w:cs="Times-Bold"/>
          <w:b/>
          <w:bCs/>
          <w:i/>
          <w:color w:val="231F20"/>
        </w:rPr>
      </w:pPr>
    </w:p>
    <w:p w14:paraId="461D53CC" w14:textId="77777777" w:rsidR="007A0902" w:rsidRDefault="007A0902">
      <w:pPr>
        <w:autoSpaceDE w:val="0"/>
        <w:autoSpaceDN w:val="0"/>
        <w:adjustRightInd w:val="0"/>
        <w:outlineLvl w:val="0"/>
        <w:rPr>
          <w:rFonts w:ascii="Times-Bold" w:hAnsi="Times-Bold" w:cs="Times-Bold"/>
          <w:b/>
          <w:bCs/>
          <w:i/>
          <w:color w:val="231F20"/>
        </w:rPr>
      </w:pPr>
    </w:p>
    <w:p w14:paraId="6E24968B" w14:textId="77777777" w:rsidR="007A0902" w:rsidRDefault="007A0902">
      <w:pPr>
        <w:autoSpaceDE w:val="0"/>
        <w:autoSpaceDN w:val="0"/>
        <w:adjustRightInd w:val="0"/>
        <w:outlineLvl w:val="0"/>
        <w:rPr>
          <w:rFonts w:ascii="Times-Bold" w:hAnsi="Times-Bold" w:cs="Times-Bold"/>
          <w:b/>
          <w:bCs/>
          <w:i/>
          <w:color w:val="231F20"/>
        </w:rPr>
      </w:pPr>
    </w:p>
    <w:p w14:paraId="0CB03FBF" w14:textId="77777777" w:rsidR="007A0902" w:rsidRDefault="007A0902">
      <w:pPr>
        <w:autoSpaceDE w:val="0"/>
        <w:autoSpaceDN w:val="0"/>
        <w:adjustRightInd w:val="0"/>
        <w:outlineLvl w:val="0"/>
        <w:rPr>
          <w:rFonts w:ascii="Times-Bold" w:hAnsi="Times-Bold" w:cs="Times-Bold"/>
          <w:b/>
          <w:bCs/>
          <w:i/>
          <w:color w:val="231F20"/>
        </w:rPr>
      </w:pPr>
    </w:p>
    <w:p w14:paraId="608A2F91" w14:textId="77777777" w:rsidR="007A0902" w:rsidRDefault="007A0902">
      <w:pPr>
        <w:autoSpaceDE w:val="0"/>
        <w:autoSpaceDN w:val="0"/>
        <w:adjustRightInd w:val="0"/>
        <w:outlineLvl w:val="0"/>
        <w:rPr>
          <w:rFonts w:ascii="Times-Bold" w:hAnsi="Times-Bold" w:cs="Times-Bold"/>
          <w:b/>
          <w:bCs/>
          <w:i/>
          <w:color w:val="231F20"/>
        </w:rPr>
      </w:pPr>
    </w:p>
    <w:p w14:paraId="2E427F51" w14:textId="77777777" w:rsidR="00CD586C" w:rsidRDefault="00CD586C">
      <w:pPr>
        <w:autoSpaceDE w:val="0"/>
        <w:autoSpaceDN w:val="0"/>
        <w:adjustRightInd w:val="0"/>
        <w:outlineLvl w:val="0"/>
        <w:rPr>
          <w:rFonts w:ascii="Times-Bold" w:hAnsi="Times-Bold" w:cs="Times-Bold"/>
          <w:b/>
          <w:bCs/>
          <w:i/>
          <w:color w:val="231F20"/>
        </w:rPr>
      </w:pPr>
    </w:p>
    <w:p w14:paraId="2351AE82" w14:textId="77777777" w:rsidR="00280A6B" w:rsidRDefault="00280A6B">
      <w:pPr>
        <w:autoSpaceDE w:val="0"/>
        <w:autoSpaceDN w:val="0"/>
        <w:adjustRightInd w:val="0"/>
        <w:outlineLvl w:val="0"/>
        <w:rPr>
          <w:rFonts w:ascii="Times-Bold" w:hAnsi="Times-Bold" w:cs="Times-Bold"/>
          <w:b/>
          <w:bCs/>
          <w:i/>
          <w:color w:val="231F20"/>
        </w:rPr>
      </w:pPr>
    </w:p>
    <w:p w14:paraId="528FD35D" w14:textId="134A454F" w:rsidR="0093365F" w:rsidRPr="0088561F" w:rsidRDefault="0093365F">
      <w:pPr>
        <w:autoSpaceDE w:val="0"/>
        <w:autoSpaceDN w:val="0"/>
        <w:adjustRightInd w:val="0"/>
        <w:outlineLvl w:val="0"/>
        <w:rPr>
          <w:rFonts w:ascii="Palatino Linotype" w:hAnsi="Palatino Linotype" w:cs="Times-Bold"/>
          <w:b/>
          <w:bCs/>
          <w:i/>
          <w:color w:val="231F20"/>
        </w:rPr>
      </w:pPr>
      <w:r w:rsidRPr="0088561F">
        <w:rPr>
          <w:rFonts w:ascii="Palatino Linotype" w:hAnsi="Palatino Linotype" w:cs="Times-Bold"/>
          <w:b/>
          <w:bCs/>
          <w:i/>
          <w:color w:val="231F20"/>
        </w:rPr>
        <w:lastRenderedPageBreak/>
        <w:t>REQUIREMENTS FOR A MAJOR</w:t>
      </w:r>
    </w:p>
    <w:p w14:paraId="5E3846F9" w14:textId="51DE2D28" w:rsidR="0093365F" w:rsidRPr="0088561F" w:rsidRDefault="0093365F">
      <w:pPr>
        <w:autoSpaceDE w:val="0"/>
        <w:autoSpaceDN w:val="0"/>
        <w:adjustRightInd w:val="0"/>
        <w:outlineLvl w:val="0"/>
        <w:rPr>
          <w:rFonts w:ascii="Palatino Linotype" w:hAnsi="Palatino Linotype" w:cs="Times-Roman"/>
          <w:color w:val="231F20"/>
        </w:rPr>
      </w:pPr>
      <w:r w:rsidRPr="0088561F">
        <w:rPr>
          <w:rFonts w:ascii="Palatino Linotype" w:hAnsi="Palatino Linotype" w:cs="Times-Roman"/>
          <w:color w:val="231F20"/>
        </w:rPr>
        <w:t>SOWK 240</w:t>
      </w:r>
      <w:r w:rsidR="00E22AD3">
        <w:rPr>
          <w:rFonts w:ascii="Palatino Linotype" w:hAnsi="Palatino Linotype" w:cs="Times-Roman"/>
          <w:color w:val="231F20"/>
        </w:rPr>
        <w:t>/241</w:t>
      </w:r>
      <w:r w:rsidRPr="0088561F">
        <w:rPr>
          <w:rFonts w:ascii="Palatino Linotype" w:hAnsi="Palatino Linotype" w:cs="Times-Roman"/>
          <w:color w:val="231F20"/>
        </w:rPr>
        <w:t xml:space="preserve"> Introduction to Social Work</w:t>
      </w:r>
    </w:p>
    <w:p w14:paraId="3007B2F9" w14:textId="77777777" w:rsidR="0093365F" w:rsidRPr="0088561F" w:rsidRDefault="0093365F">
      <w:pPr>
        <w:autoSpaceDE w:val="0"/>
        <w:autoSpaceDN w:val="0"/>
        <w:adjustRightInd w:val="0"/>
        <w:rPr>
          <w:rFonts w:ascii="Palatino Linotype" w:hAnsi="Palatino Linotype" w:cs="Times-Roman"/>
          <w:color w:val="231F20"/>
        </w:rPr>
      </w:pPr>
      <w:r w:rsidRPr="0088561F">
        <w:rPr>
          <w:rFonts w:ascii="Palatino Linotype" w:hAnsi="Palatino Linotype" w:cs="Times-Roman"/>
          <w:color w:val="231F20"/>
        </w:rPr>
        <w:t>SOWK 373 Human Behavior in the Social Environment</w:t>
      </w:r>
    </w:p>
    <w:p w14:paraId="3269BF3E" w14:textId="13C45DF7" w:rsidR="0093365F" w:rsidRPr="0088561F" w:rsidRDefault="00290A73" w:rsidP="00F24AE2">
      <w:pPr>
        <w:autoSpaceDE w:val="0"/>
        <w:autoSpaceDN w:val="0"/>
        <w:adjustRightInd w:val="0"/>
        <w:outlineLvl w:val="0"/>
        <w:rPr>
          <w:rFonts w:ascii="Palatino Linotype" w:hAnsi="Palatino Linotype" w:cs="Times-Italic"/>
          <w:i/>
          <w:iCs/>
          <w:color w:val="231F20"/>
          <w:sz w:val="22"/>
          <w:szCs w:val="22"/>
        </w:rPr>
      </w:pPr>
      <w:r>
        <w:rPr>
          <w:rFonts w:ascii="Palatino Linotype" w:hAnsi="Palatino Linotype" w:cs="Times-Italic"/>
          <w:i/>
          <w:iCs/>
          <w:color w:val="231F20"/>
          <w:sz w:val="22"/>
          <w:szCs w:val="22"/>
        </w:rPr>
        <w:t>(Co-requisite:</w:t>
      </w:r>
      <w:r w:rsidR="00F24AE2">
        <w:rPr>
          <w:rFonts w:ascii="Palatino Linotype" w:hAnsi="Palatino Linotype" w:cs="Times-Italic"/>
          <w:i/>
          <w:iCs/>
          <w:color w:val="231F20"/>
          <w:sz w:val="22"/>
          <w:szCs w:val="22"/>
        </w:rPr>
        <w:t xml:space="preserve"> PSYC</w:t>
      </w:r>
      <w:r>
        <w:rPr>
          <w:rFonts w:ascii="Palatino Linotype" w:hAnsi="Palatino Linotype" w:cs="Times-Italic"/>
          <w:i/>
          <w:iCs/>
          <w:color w:val="231F20"/>
          <w:sz w:val="22"/>
          <w:szCs w:val="22"/>
        </w:rPr>
        <w:t xml:space="preserve"> 222)</w:t>
      </w:r>
    </w:p>
    <w:p w14:paraId="1DDA7DA0" w14:textId="77777777" w:rsidR="0093365F" w:rsidRPr="0088561F" w:rsidRDefault="0093365F">
      <w:pPr>
        <w:autoSpaceDE w:val="0"/>
        <w:autoSpaceDN w:val="0"/>
        <w:adjustRightInd w:val="0"/>
        <w:rPr>
          <w:rFonts w:ascii="Palatino Linotype" w:hAnsi="Palatino Linotype" w:cs="Times-Italic"/>
          <w:i/>
          <w:iCs/>
          <w:color w:val="231F20"/>
          <w:sz w:val="22"/>
          <w:szCs w:val="22"/>
        </w:rPr>
      </w:pPr>
      <w:r w:rsidRPr="0088561F">
        <w:rPr>
          <w:rFonts w:ascii="Palatino Linotype" w:hAnsi="Palatino Linotype" w:cs="Times-Roman"/>
          <w:color w:val="231F20"/>
        </w:rPr>
        <w:t>SOWK 340 Social Work Practice I</w:t>
      </w:r>
      <w:proofErr w:type="gramStart"/>
      <w:r w:rsidRPr="0088561F">
        <w:rPr>
          <w:rFonts w:ascii="Palatino Linotype" w:hAnsi="Palatino Linotype" w:cs="Times-Roman"/>
          <w:color w:val="231F20"/>
          <w:sz w:val="22"/>
          <w:szCs w:val="22"/>
        </w:rPr>
        <w:t>-</w:t>
      </w:r>
      <w:r w:rsidRPr="0088561F">
        <w:rPr>
          <w:rFonts w:ascii="Palatino Linotype" w:hAnsi="Palatino Linotype" w:cs="Times-Italic"/>
          <w:i/>
          <w:iCs/>
          <w:color w:val="231F20"/>
          <w:sz w:val="22"/>
          <w:szCs w:val="22"/>
        </w:rPr>
        <w:t>(</w:t>
      </w:r>
      <w:proofErr w:type="gramEnd"/>
      <w:r w:rsidRPr="0088561F">
        <w:rPr>
          <w:rFonts w:ascii="Palatino Linotype" w:hAnsi="Palatino Linotype" w:cs="Times-Italic"/>
          <w:i/>
          <w:iCs/>
          <w:color w:val="231F20"/>
          <w:sz w:val="22"/>
          <w:szCs w:val="22"/>
        </w:rPr>
        <w:t>Prerequisite: SOWK 240)</w:t>
      </w:r>
    </w:p>
    <w:p w14:paraId="62121D45" w14:textId="77777777" w:rsidR="0093365F" w:rsidRPr="0088561F" w:rsidRDefault="0093365F">
      <w:pPr>
        <w:autoSpaceDE w:val="0"/>
        <w:autoSpaceDN w:val="0"/>
        <w:adjustRightInd w:val="0"/>
        <w:rPr>
          <w:rFonts w:ascii="Palatino Linotype" w:hAnsi="Palatino Linotype" w:cs="Times-Italic"/>
          <w:i/>
          <w:iCs/>
          <w:color w:val="231F20"/>
          <w:sz w:val="22"/>
          <w:szCs w:val="22"/>
        </w:rPr>
      </w:pPr>
      <w:r w:rsidRPr="0088561F">
        <w:rPr>
          <w:rFonts w:ascii="Palatino Linotype" w:hAnsi="Palatino Linotype" w:cs="Times-Roman"/>
          <w:color w:val="231F20"/>
        </w:rPr>
        <w:t>SOWK 343 Social Work Practice II</w:t>
      </w:r>
      <w:proofErr w:type="gramStart"/>
      <w:r w:rsidRPr="0088561F">
        <w:rPr>
          <w:rFonts w:ascii="Palatino Linotype" w:hAnsi="Palatino Linotype" w:cs="Times-Roman"/>
          <w:color w:val="231F20"/>
          <w:sz w:val="22"/>
          <w:szCs w:val="22"/>
        </w:rPr>
        <w:t>-</w:t>
      </w:r>
      <w:r w:rsidRPr="0088561F">
        <w:rPr>
          <w:rFonts w:ascii="Palatino Linotype" w:hAnsi="Palatino Linotype" w:cs="Times-Italic"/>
          <w:i/>
          <w:iCs/>
          <w:color w:val="231F20"/>
          <w:sz w:val="22"/>
          <w:szCs w:val="22"/>
        </w:rPr>
        <w:t>(</w:t>
      </w:r>
      <w:proofErr w:type="gramEnd"/>
      <w:r w:rsidRPr="0088561F">
        <w:rPr>
          <w:rFonts w:ascii="Palatino Linotype" w:hAnsi="Palatino Linotype" w:cs="Times-Italic"/>
          <w:i/>
          <w:iCs/>
          <w:color w:val="231F20"/>
          <w:sz w:val="22"/>
          <w:szCs w:val="22"/>
        </w:rPr>
        <w:t>Prerequisite: SOWK 240)</w:t>
      </w:r>
    </w:p>
    <w:p w14:paraId="6BF9B81B" w14:textId="77777777" w:rsidR="0093365F" w:rsidRPr="0088561F" w:rsidRDefault="0093365F">
      <w:pPr>
        <w:autoSpaceDE w:val="0"/>
        <w:autoSpaceDN w:val="0"/>
        <w:adjustRightInd w:val="0"/>
        <w:rPr>
          <w:rFonts w:ascii="Palatino Linotype" w:hAnsi="Palatino Linotype" w:cs="Times-Italic"/>
          <w:i/>
          <w:iCs/>
          <w:color w:val="231F20"/>
          <w:sz w:val="22"/>
          <w:szCs w:val="22"/>
        </w:rPr>
      </w:pPr>
      <w:r w:rsidRPr="0088561F">
        <w:rPr>
          <w:rFonts w:ascii="Palatino Linotype" w:hAnsi="Palatino Linotype" w:cs="Times-Roman"/>
          <w:color w:val="231F20"/>
        </w:rPr>
        <w:t>SOWK 363 Social Work Practice III</w:t>
      </w:r>
      <w:proofErr w:type="gramStart"/>
      <w:r w:rsidRPr="0088561F">
        <w:rPr>
          <w:rFonts w:ascii="Palatino Linotype" w:hAnsi="Palatino Linotype" w:cs="Times-Roman"/>
          <w:color w:val="231F20"/>
          <w:sz w:val="22"/>
          <w:szCs w:val="22"/>
        </w:rPr>
        <w:t>-</w:t>
      </w:r>
      <w:r w:rsidRPr="0088561F">
        <w:rPr>
          <w:rFonts w:ascii="Palatino Linotype" w:hAnsi="Palatino Linotype" w:cs="Times-Italic"/>
          <w:i/>
          <w:iCs/>
          <w:color w:val="231F20"/>
          <w:sz w:val="22"/>
          <w:szCs w:val="22"/>
        </w:rPr>
        <w:t>(</w:t>
      </w:r>
      <w:proofErr w:type="gramEnd"/>
      <w:r w:rsidRPr="0088561F">
        <w:rPr>
          <w:rFonts w:ascii="Palatino Linotype" w:hAnsi="Palatino Linotype" w:cs="Times-Italic"/>
          <w:i/>
          <w:iCs/>
          <w:color w:val="231F20"/>
          <w:sz w:val="22"/>
          <w:szCs w:val="22"/>
        </w:rPr>
        <w:t>Prerequisite: SOWK 240)</w:t>
      </w:r>
    </w:p>
    <w:p w14:paraId="6618CE0E" w14:textId="77777777" w:rsidR="0093365F" w:rsidRPr="0088561F" w:rsidRDefault="0093365F">
      <w:pPr>
        <w:autoSpaceDE w:val="0"/>
        <w:autoSpaceDN w:val="0"/>
        <w:adjustRightInd w:val="0"/>
        <w:rPr>
          <w:rFonts w:ascii="Palatino Linotype" w:hAnsi="Palatino Linotype" w:cs="Times-Italic"/>
          <w:i/>
          <w:iCs/>
          <w:color w:val="231F20"/>
          <w:sz w:val="22"/>
          <w:szCs w:val="22"/>
        </w:rPr>
      </w:pPr>
      <w:r w:rsidRPr="0088561F">
        <w:rPr>
          <w:rFonts w:ascii="Palatino Linotype" w:hAnsi="Palatino Linotype" w:cs="Times-Roman"/>
          <w:color w:val="231F20"/>
        </w:rPr>
        <w:t>SOWK 364 Social Welfare Policy</w:t>
      </w:r>
    </w:p>
    <w:p w14:paraId="60A5DECD" w14:textId="77777777" w:rsidR="0093365F" w:rsidRPr="0088561F" w:rsidRDefault="0093365F">
      <w:pPr>
        <w:autoSpaceDE w:val="0"/>
        <w:autoSpaceDN w:val="0"/>
        <w:adjustRightInd w:val="0"/>
        <w:rPr>
          <w:rFonts w:ascii="Palatino Linotype" w:hAnsi="Palatino Linotype" w:cs="Times-Roman"/>
          <w:color w:val="231F20"/>
        </w:rPr>
      </w:pPr>
      <w:r w:rsidRPr="0088561F">
        <w:rPr>
          <w:rFonts w:ascii="Palatino Linotype" w:hAnsi="Palatino Linotype" w:cs="Times-Roman"/>
          <w:color w:val="231F20"/>
        </w:rPr>
        <w:t>SOC/SOWK 310</w:t>
      </w:r>
      <w:r w:rsidR="00F24AE2">
        <w:rPr>
          <w:rFonts w:ascii="Palatino Linotype" w:hAnsi="Palatino Linotype" w:cs="Times-Roman"/>
          <w:color w:val="231F20"/>
        </w:rPr>
        <w:t>/L</w:t>
      </w:r>
      <w:r w:rsidRPr="0088561F">
        <w:rPr>
          <w:rFonts w:ascii="Palatino Linotype" w:hAnsi="Palatino Linotype" w:cs="Times-Roman"/>
          <w:color w:val="231F20"/>
        </w:rPr>
        <w:t xml:space="preserve"> Approaches to Social Research</w:t>
      </w:r>
      <w:r w:rsidR="00F24AE2">
        <w:rPr>
          <w:rFonts w:ascii="Palatino Linotype" w:hAnsi="Palatino Linotype" w:cs="Times-Roman"/>
          <w:color w:val="231F20"/>
        </w:rPr>
        <w:t xml:space="preserve"> and Lab</w:t>
      </w:r>
    </w:p>
    <w:p w14:paraId="56615801" w14:textId="77777777" w:rsidR="0093365F" w:rsidRDefault="00F24AE2">
      <w:pPr>
        <w:autoSpaceDE w:val="0"/>
        <w:autoSpaceDN w:val="0"/>
        <w:adjustRightInd w:val="0"/>
        <w:rPr>
          <w:rFonts w:ascii="Palatino Linotype" w:hAnsi="Palatino Linotype" w:cs="Times-Italic"/>
          <w:i/>
          <w:iCs/>
          <w:color w:val="231F20"/>
          <w:sz w:val="22"/>
          <w:szCs w:val="22"/>
        </w:rPr>
      </w:pPr>
      <w:r>
        <w:rPr>
          <w:rFonts w:ascii="Palatino Linotype" w:hAnsi="Palatino Linotype" w:cs="Times-Roman"/>
          <w:color w:val="231F20"/>
        </w:rPr>
        <w:t>PSYC/SOC 314/L</w:t>
      </w:r>
      <w:r w:rsidR="0093365F" w:rsidRPr="0088561F">
        <w:rPr>
          <w:rFonts w:ascii="Palatino Linotype" w:hAnsi="Palatino Linotype" w:cs="Times-Roman"/>
          <w:color w:val="231F20"/>
        </w:rPr>
        <w:t xml:space="preserve"> Statistics and Lab</w:t>
      </w:r>
      <w:proofErr w:type="gramStart"/>
      <w:r>
        <w:rPr>
          <w:rFonts w:ascii="Palatino Linotype" w:hAnsi="Palatino Linotype" w:cs="Times-Italic"/>
          <w:i/>
          <w:iCs/>
          <w:color w:val="231F20"/>
          <w:sz w:val="22"/>
          <w:szCs w:val="22"/>
        </w:rPr>
        <w:t>-(</w:t>
      </w:r>
      <w:proofErr w:type="gramEnd"/>
      <w:r>
        <w:rPr>
          <w:rFonts w:ascii="Palatino Linotype" w:hAnsi="Palatino Linotype" w:cs="Times-Italic"/>
          <w:i/>
          <w:iCs/>
          <w:color w:val="231F20"/>
          <w:sz w:val="22"/>
          <w:szCs w:val="22"/>
        </w:rPr>
        <w:t>Prerequisite: MATH 76 or test out at MATH 80 level</w:t>
      </w:r>
      <w:r w:rsidR="0093365F" w:rsidRPr="0088561F">
        <w:rPr>
          <w:rFonts w:ascii="Palatino Linotype" w:hAnsi="Palatino Linotype" w:cs="Times-Italic"/>
          <w:i/>
          <w:iCs/>
          <w:color w:val="231F20"/>
          <w:sz w:val="22"/>
          <w:szCs w:val="22"/>
        </w:rPr>
        <w:t>)</w:t>
      </w:r>
    </w:p>
    <w:p w14:paraId="6F7A1007" w14:textId="77777777" w:rsidR="00F24AE2" w:rsidRPr="00F24AE2" w:rsidRDefault="00F24AE2">
      <w:pPr>
        <w:autoSpaceDE w:val="0"/>
        <w:autoSpaceDN w:val="0"/>
        <w:adjustRightInd w:val="0"/>
        <w:rPr>
          <w:rFonts w:ascii="Palatino Linotype" w:hAnsi="Palatino Linotype" w:cs="Times-Italic"/>
          <w:iCs/>
          <w:color w:val="231F20"/>
        </w:rPr>
      </w:pPr>
      <w:r w:rsidRPr="00F24AE2">
        <w:rPr>
          <w:rFonts w:ascii="Palatino Linotype" w:hAnsi="Palatino Linotype" w:cs="Times-Italic"/>
          <w:iCs/>
          <w:color w:val="231F20"/>
        </w:rPr>
        <w:t>SOWK 408 Senior Integrative Seminar</w:t>
      </w:r>
    </w:p>
    <w:p w14:paraId="38C5CB70" w14:textId="77777777" w:rsidR="0093365F" w:rsidRPr="0088561F" w:rsidRDefault="0093365F">
      <w:pPr>
        <w:autoSpaceDE w:val="0"/>
        <w:autoSpaceDN w:val="0"/>
        <w:adjustRightInd w:val="0"/>
        <w:rPr>
          <w:rFonts w:ascii="Palatino Linotype" w:hAnsi="Palatino Linotype" w:cs="Times-Roman"/>
          <w:color w:val="231F20"/>
        </w:rPr>
      </w:pPr>
      <w:r w:rsidRPr="0088561F">
        <w:rPr>
          <w:rFonts w:ascii="Palatino Linotype" w:hAnsi="Palatino Linotype" w:cs="Times-Roman"/>
          <w:color w:val="231F20"/>
        </w:rPr>
        <w:t>SOWK 412/L Social Work Practicum and Seminar I</w:t>
      </w:r>
    </w:p>
    <w:p w14:paraId="171A5AF0" w14:textId="77777777" w:rsidR="0093365F" w:rsidRPr="0088561F" w:rsidRDefault="0093365F">
      <w:pPr>
        <w:autoSpaceDE w:val="0"/>
        <w:autoSpaceDN w:val="0"/>
        <w:adjustRightInd w:val="0"/>
        <w:rPr>
          <w:rFonts w:ascii="Palatino Linotype" w:hAnsi="Palatino Linotype" w:cs="Times-Italic"/>
          <w:i/>
          <w:iCs/>
          <w:color w:val="231F20"/>
          <w:sz w:val="22"/>
          <w:szCs w:val="22"/>
        </w:rPr>
      </w:pPr>
      <w:r w:rsidRPr="0088561F">
        <w:rPr>
          <w:rFonts w:ascii="Palatino Linotype" w:hAnsi="Palatino Linotype" w:cs="Times-Italic"/>
          <w:i/>
          <w:iCs/>
          <w:color w:val="231F20"/>
          <w:sz w:val="22"/>
          <w:szCs w:val="22"/>
        </w:rPr>
        <w:t>(Prerequisite: SOWK 340 or SOWK 343)</w:t>
      </w:r>
    </w:p>
    <w:p w14:paraId="691F5518" w14:textId="77777777" w:rsidR="0093365F" w:rsidRPr="0088561F" w:rsidRDefault="0093365F">
      <w:pPr>
        <w:autoSpaceDE w:val="0"/>
        <w:autoSpaceDN w:val="0"/>
        <w:adjustRightInd w:val="0"/>
        <w:outlineLvl w:val="0"/>
        <w:rPr>
          <w:rFonts w:ascii="Palatino Linotype" w:hAnsi="Palatino Linotype" w:cs="Times-Roman"/>
          <w:color w:val="231F20"/>
        </w:rPr>
      </w:pPr>
      <w:r w:rsidRPr="0088561F">
        <w:rPr>
          <w:rFonts w:ascii="Palatino Linotype" w:hAnsi="Palatino Linotype" w:cs="Times-Roman"/>
          <w:color w:val="231F20"/>
        </w:rPr>
        <w:t>SOWK 413/L Social Work Practicum and Seminar II</w:t>
      </w:r>
    </w:p>
    <w:p w14:paraId="7210647D" w14:textId="77777777" w:rsidR="0093365F" w:rsidRPr="0088561F" w:rsidRDefault="0093365F">
      <w:pPr>
        <w:autoSpaceDE w:val="0"/>
        <w:autoSpaceDN w:val="0"/>
        <w:adjustRightInd w:val="0"/>
        <w:rPr>
          <w:rFonts w:ascii="Palatino Linotype" w:hAnsi="Palatino Linotype" w:cs="Times-Italic"/>
          <w:i/>
          <w:iCs/>
          <w:color w:val="231F20"/>
          <w:sz w:val="22"/>
          <w:szCs w:val="22"/>
        </w:rPr>
      </w:pPr>
      <w:r w:rsidRPr="0088561F">
        <w:rPr>
          <w:rFonts w:ascii="Palatino Linotype" w:hAnsi="Palatino Linotype" w:cs="Times-Italic"/>
          <w:i/>
          <w:iCs/>
          <w:color w:val="231F20"/>
          <w:sz w:val="22"/>
          <w:szCs w:val="22"/>
        </w:rPr>
        <w:t>(Prerequisite: SOWK 412)</w:t>
      </w:r>
    </w:p>
    <w:p w14:paraId="79EC0964" w14:textId="77777777" w:rsidR="0093365F" w:rsidRPr="0088561F" w:rsidRDefault="0093365F">
      <w:pPr>
        <w:autoSpaceDE w:val="0"/>
        <w:autoSpaceDN w:val="0"/>
        <w:adjustRightInd w:val="0"/>
        <w:outlineLvl w:val="0"/>
        <w:rPr>
          <w:rFonts w:ascii="Palatino Linotype" w:hAnsi="Palatino Linotype" w:cs="Times-Roman"/>
          <w:color w:val="231F20"/>
        </w:rPr>
      </w:pPr>
      <w:r w:rsidRPr="0088561F">
        <w:rPr>
          <w:rFonts w:ascii="Palatino Linotype" w:hAnsi="Palatino Linotype" w:cs="Times-Roman"/>
          <w:color w:val="231F20"/>
        </w:rPr>
        <w:t>SOWK 414/L Social Work Practicum and Seminar III</w:t>
      </w:r>
    </w:p>
    <w:p w14:paraId="6F313670" w14:textId="77777777" w:rsidR="0093365F" w:rsidRPr="0088561F" w:rsidRDefault="0093365F">
      <w:pPr>
        <w:autoSpaceDE w:val="0"/>
        <w:autoSpaceDN w:val="0"/>
        <w:adjustRightInd w:val="0"/>
        <w:rPr>
          <w:rFonts w:ascii="Palatino Linotype" w:hAnsi="Palatino Linotype" w:cs="Times-Italic"/>
          <w:i/>
          <w:iCs/>
          <w:color w:val="231F20"/>
          <w:sz w:val="22"/>
          <w:szCs w:val="22"/>
        </w:rPr>
      </w:pPr>
      <w:r w:rsidRPr="0088561F">
        <w:rPr>
          <w:rFonts w:ascii="Palatino Linotype" w:hAnsi="Palatino Linotype" w:cs="Times-Italic"/>
          <w:i/>
          <w:iCs/>
          <w:color w:val="231F20"/>
          <w:sz w:val="22"/>
          <w:szCs w:val="22"/>
        </w:rPr>
        <w:t>(Prerequisite: SOWK 412)</w:t>
      </w:r>
    </w:p>
    <w:p w14:paraId="4E02634B" w14:textId="77777777" w:rsidR="00C07F31" w:rsidRPr="0088561F" w:rsidRDefault="00C07F31">
      <w:pPr>
        <w:autoSpaceDE w:val="0"/>
        <w:autoSpaceDN w:val="0"/>
        <w:adjustRightInd w:val="0"/>
        <w:outlineLvl w:val="0"/>
        <w:rPr>
          <w:rFonts w:ascii="Palatino Linotype" w:hAnsi="Palatino Linotype" w:cs="Times-Bold"/>
          <w:b/>
          <w:bCs/>
          <w:color w:val="231F20"/>
          <w:sz w:val="28"/>
          <w:szCs w:val="28"/>
        </w:rPr>
      </w:pPr>
    </w:p>
    <w:p w14:paraId="4CA810C8" w14:textId="77777777" w:rsidR="0093365F" w:rsidRPr="00F24AE2" w:rsidRDefault="0093365F" w:rsidP="00F24AE2">
      <w:pPr>
        <w:autoSpaceDE w:val="0"/>
        <w:autoSpaceDN w:val="0"/>
        <w:adjustRightInd w:val="0"/>
        <w:outlineLvl w:val="0"/>
        <w:rPr>
          <w:rFonts w:ascii="Palatino Linotype" w:hAnsi="Palatino Linotype" w:cs="Times-Bold"/>
          <w:b/>
          <w:bCs/>
          <w:i/>
          <w:color w:val="231F20"/>
          <w:sz w:val="28"/>
          <w:szCs w:val="28"/>
        </w:rPr>
      </w:pPr>
      <w:r w:rsidRPr="0088561F">
        <w:rPr>
          <w:rFonts w:ascii="Palatino Linotype" w:hAnsi="Palatino Linotype" w:cs="Times-Bold"/>
          <w:b/>
          <w:bCs/>
          <w:i/>
          <w:color w:val="231F20"/>
          <w:sz w:val="28"/>
          <w:szCs w:val="28"/>
        </w:rPr>
        <w:t>REQUIREMENTS FOR A MINOR</w:t>
      </w:r>
    </w:p>
    <w:p w14:paraId="6698AF02" w14:textId="7F228634" w:rsidR="0093365F" w:rsidRPr="0088561F" w:rsidRDefault="0093365F">
      <w:pPr>
        <w:autoSpaceDE w:val="0"/>
        <w:autoSpaceDN w:val="0"/>
        <w:adjustRightInd w:val="0"/>
        <w:rPr>
          <w:rFonts w:ascii="Palatino Linotype" w:hAnsi="Palatino Linotype" w:cs="Times-Roman"/>
          <w:color w:val="231F20"/>
        </w:rPr>
      </w:pPr>
      <w:r w:rsidRPr="0088561F">
        <w:rPr>
          <w:rFonts w:ascii="Palatino Linotype" w:hAnsi="Palatino Linotype" w:cs="Times-Roman"/>
          <w:color w:val="231F20"/>
        </w:rPr>
        <w:t>SOWK 240</w:t>
      </w:r>
      <w:r w:rsidR="00E760A4">
        <w:rPr>
          <w:rFonts w:ascii="Palatino Linotype" w:hAnsi="Palatino Linotype" w:cs="Times-Roman"/>
          <w:color w:val="231F20"/>
        </w:rPr>
        <w:t>/241</w:t>
      </w:r>
      <w:r w:rsidRPr="0088561F">
        <w:rPr>
          <w:rFonts w:ascii="Palatino Linotype" w:hAnsi="Palatino Linotype" w:cs="Times-Roman"/>
          <w:color w:val="231F20"/>
        </w:rPr>
        <w:t xml:space="preserve"> Introduction to Social Work</w:t>
      </w:r>
    </w:p>
    <w:p w14:paraId="0A7EBE37" w14:textId="77777777" w:rsidR="0093365F" w:rsidRPr="0088561F" w:rsidRDefault="0093365F">
      <w:pPr>
        <w:autoSpaceDE w:val="0"/>
        <w:autoSpaceDN w:val="0"/>
        <w:adjustRightInd w:val="0"/>
        <w:rPr>
          <w:rFonts w:ascii="Palatino Linotype" w:hAnsi="Palatino Linotype" w:cs="Times-Italic"/>
          <w:i/>
          <w:iCs/>
          <w:color w:val="231F20"/>
          <w:sz w:val="22"/>
          <w:szCs w:val="22"/>
        </w:rPr>
      </w:pPr>
      <w:r w:rsidRPr="0088561F">
        <w:rPr>
          <w:rFonts w:ascii="Palatino Linotype" w:hAnsi="Palatino Linotype" w:cs="Times-Roman"/>
          <w:color w:val="231F20"/>
        </w:rPr>
        <w:t xml:space="preserve">SOWK 364 Social </w:t>
      </w:r>
      <w:r w:rsidR="00F24AE2">
        <w:rPr>
          <w:rFonts w:ascii="Palatino Linotype" w:hAnsi="Palatino Linotype" w:cs="Times-Roman"/>
          <w:color w:val="231F20"/>
        </w:rPr>
        <w:t xml:space="preserve">Welfare </w:t>
      </w:r>
      <w:r w:rsidRPr="0088561F">
        <w:rPr>
          <w:rFonts w:ascii="Palatino Linotype" w:hAnsi="Palatino Linotype" w:cs="Times-Roman"/>
          <w:color w:val="231F20"/>
        </w:rPr>
        <w:t xml:space="preserve">Policy </w:t>
      </w:r>
    </w:p>
    <w:p w14:paraId="3B53F954" w14:textId="77777777" w:rsidR="0093365F" w:rsidRPr="0088561F" w:rsidRDefault="0093365F">
      <w:pPr>
        <w:autoSpaceDE w:val="0"/>
        <w:autoSpaceDN w:val="0"/>
        <w:adjustRightInd w:val="0"/>
        <w:rPr>
          <w:rFonts w:ascii="Palatino Linotype" w:hAnsi="Palatino Linotype" w:cs="Times-Roman"/>
          <w:color w:val="231F20"/>
        </w:rPr>
      </w:pPr>
    </w:p>
    <w:p w14:paraId="1F90F1F2" w14:textId="77777777" w:rsidR="0093365F" w:rsidRPr="0088561F" w:rsidRDefault="0093365F">
      <w:pPr>
        <w:autoSpaceDE w:val="0"/>
        <w:autoSpaceDN w:val="0"/>
        <w:adjustRightInd w:val="0"/>
        <w:rPr>
          <w:rFonts w:ascii="Palatino Linotype" w:hAnsi="Palatino Linotype" w:cs="Times-Italic"/>
          <w:i/>
          <w:iCs/>
          <w:color w:val="231F20"/>
        </w:rPr>
      </w:pPr>
      <w:r w:rsidRPr="0088561F">
        <w:rPr>
          <w:rFonts w:ascii="Palatino Linotype" w:hAnsi="Palatino Linotype" w:cs="Times-BoldItalic"/>
          <w:b/>
          <w:bCs/>
          <w:i/>
          <w:iCs/>
          <w:color w:val="231F20"/>
        </w:rPr>
        <w:t xml:space="preserve">Six additional credits </w:t>
      </w:r>
      <w:r w:rsidRPr="0088561F">
        <w:rPr>
          <w:rFonts w:ascii="Palatino Linotype" w:hAnsi="Palatino Linotype" w:cs="Times-Italic"/>
          <w:i/>
          <w:iCs/>
          <w:color w:val="231F20"/>
        </w:rPr>
        <w:t>selected from the following courses:</w:t>
      </w:r>
    </w:p>
    <w:p w14:paraId="169E9002" w14:textId="77777777" w:rsidR="0093365F" w:rsidRPr="0088561F" w:rsidRDefault="0093365F">
      <w:pPr>
        <w:autoSpaceDE w:val="0"/>
        <w:autoSpaceDN w:val="0"/>
        <w:adjustRightInd w:val="0"/>
        <w:rPr>
          <w:rFonts w:ascii="Palatino Linotype" w:hAnsi="Palatino Linotype" w:cs="Times-Roman"/>
          <w:color w:val="231F20"/>
        </w:rPr>
      </w:pPr>
      <w:r w:rsidRPr="0088561F">
        <w:rPr>
          <w:rFonts w:ascii="Palatino Linotype" w:hAnsi="Palatino Linotype" w:cs="Times-Roman"/>
          <w:color w:val="231F20"/>
        </w:rPr>
        <w:t xml:space="preserve">SOWK 340 Social Work Practice I </w:t>
      </w:r>
      <w:r w:rsidR="00F24AE2">
        <w:rPr>
          <w:rFonts w:ascii="Palatino Linotype" w:hAnsi="Palatino Linotype" w:cs="Times-Roman"/>
          <w:color w:val="231F20"/>
        </w:rPr>
        <w:t>(</w:t>
      </w:r>
      <w:r w:rsidRPr="0088561F">
        <w:rPr>
          <w:rFonts w:ascii="Palatino Linotype" w:hAnsi="Palatino Linotype" w:cs="Times-Roman"/>
          <w:color w:val="231F20"/>
        </w:rPr>
        <w:t>3</w:t>
      </w:r>
      <w:r w:rsidR="00F24AE2">
        <w:rPr>
          <w:rFonts w:ascii="Palatino Linotype" w:hAnsi="Palatino Linotype" w:cs="Times-Roman"/>
          <w:color w:val="231F20"/>
        </w:rPr>
        <w:t>)</w:t>
      </w:r>
    </w:p>
    <w:p w14:paraId="5C074DF4" w14:textId="77777777" w:rsidR="0093365F" w:rsidRPr="0088561F" w:rsidRDefault="0093365F">
      <w:pPr>
        <w:autoSpaceDE w:val="0"/>
        <w:autoSpaceDN w:val="0"/>
        <w:adjustRightInd w:val="0"/>
        <w:rPr>
          <w:rFonts w:ascii="Palatino Linotype" w:hAnsi="Palatino Linotype" w:cs="Times-Roman"/>
          <w:color w:val="231F20"/>
        </w:rPr>
      </w:pPr>
      <w:r w:rsidRPr="0088561F">
        <w:rPr>
          <w:rFonts w:ascii="Palatino Linotype" w:hAnsi="Palatino Linotype" w:cs="Times-Roman"/>
          <w:color w:val="231F20"/>
        </w:rPr>
        <w:t xml:space="preserve">SOWK 343 Social Work Practice II </w:t>
      </w:r>
      <w:r w:rsidR="00F24AE2">
        <w:rPr>
          <w:rFonts w:ascii="Palatino Linotype" w:hAnsi="Palatino Linotype" w:cs="Times-Roman"/>
          <w:color w:val="231F20"/>
        </w:rPr>
        <w:t>(</w:t>
      </w:r>
      <w:r w:rsidRPr="0088561F">
        <w:rPr>
          <w:rFonts w:ascii="Palatino Linotype" w:hAnsi="Palatino Linotype" w:cs="Times-Roman"/>
          <w:color w:val="231F20"/>
        </w:rPr>
        <w:t>3</w:t>
      </w:r>
      <w:r w:rsidR="00F24AE2">
        <w:rPr>
          <w:rFonts w:ascii="Palatino Linotype" w:hAnsi="Palatino Linotype" w:cs="Times-Roman"/>
          <w:color w:val="231F20"/>
        </w:rPr>
        <w:t>)</w:t>
      </w:r>
    </w:p>
    <w:p w14:paraId="1F467072" w14:textId="77777777" w:rsidR="0093365F" w:rsidRDefault="0093365F">
      <w:pPr>
        <w:autoSpaceDE w:val="0"/>
        <w:autoSpaceDN w:val="0"/>
        <w:adjustRightInd w:val="0"/>
        <w:rPr>
          <w:rFonts w:ascii="Palatino Linotype" w:hAnsi="Palatino Linotype" w:cs="Times-Roman"/>
          <w:color w:val="231F20"/>
        </w:rPr>
      </w:pPr>
      <w:r w:rsidRPr="0088561F">
        <w:rPr>
          <w:rFonts w:ascii="Palatino Linotype" w:hAnsi="Palatino Linotype" w:cs="Times-Roman"/>
          <w:color w:val="231F20"/>
        </w:rPr>
        <w:t xml:space="preserve">SOWK 363 Social Work Practice III </w:t>
      </w:r>
      <w:r w:rsidR="00F24AE2">
        <w:rPr>
          <w:rFonts w:ascii="Palatino Linotype" w:hAnsi="Palatino Linotype" w:cs="Times-Roman"/>
          <w:color w:val="231F20"/>
        </w:rPr>
        <w:t>(</w:t>
      </w:r>
      <w:r w:rsidRPr="0088561F">
        <w:rPr>
          <w:rFonts w:ascii="Palatino Linotype" w:hAnsi="Palatino Linotype" w:cs="Times-Roman"/>
          <w:color w:val="231F20"/>
        </w:rPr>
        <w:t>3</w:t>
      </w:r>
      <w:r w:rsidR="00F24AE2">
        <w:rPr>
          <w:rFonts w:ascii="Palatino Linotype" w:hAnsi="Palatino Linotype" w:cs="Times-Roman"/>
          <w:color w:val="231F20"/>
        </w:rPr>
        <w:t>)</w:t>
      </w:r>
    </w:p>
    <w:p w14:paraId="6C5480FB" w14:textId="77777777" w:rsidR="00F24AE2" w:rsidRDefault="00F24AE2">
      <w:pPr>
        <w:autoSpaceDE w:val="0"/>
        <w:autoSpaceDN w:val="0"/>
        <w:adjustRightInd w:val="0"/>
        <w:rPr>
          <w:rFonts w:ascii="Palatino Linotype" w:hAnsi="Palatino Linotype" w:cs="Times-Roman"/>
          <w:color w:val="231F20"/>
        </w:rPr>
      </w:pPr>
    </w:p>
    <w:p w14:paraId="00E50689" w14:textId="77777777" w:rsidR="007C20F2" w:rsidRDefault="00F24AE2">
      <w:pPr>
        <w:autoSpaceDE w:val="0"/>
        <w:autoSpaceDN w:val="0"/>
        <w:adjustRightInd w:val="0"/>
        <w:rPr>
          <w:rFonts w:ascii="Palatino Linotype" w:hAnsi="Palatino Linotype" w:cs="Times-Roman"/>
          <w:i/>
          <w:color w:val="231F20"/>
        </w:rPr>
      </w:pPr>
      <w:r>
        <w:rPr>
          <w:rFonts w:ascii="Palatino Linotype" w:hAnsi="Palatino Linotype" w:cs="Times-Roman"/>
          <w:b/>
          <w:i/>
          <w:color w:val="231F20"/>
        </w:rPr>
        <w:t>Three a</w:t>
      </w:r>
      <w:r w:rsidR="007C20F2">
        <w:rPr>
          <w:rFonts w:ascii="Palatino Linotype" w:hAnsi="Palatino Linotype" w:cs="Times-Roman"/>
          <w:b/>
          <w:i/>
          <w:color w:val="231F20"/>
        </w:rPr>
        <w:t>dditional credits</w:t>
      </w:r>
      <w:r w:rsidR="007C20F2">
        <w:rPr>
          <w:rFonts w:ascii="Palatino Linotype" w:hAnsi="Palatino Linotype" w:cs="Times-Roman"/>
          <w:i/>
          <w:color w:val="231F20"/>
        </w:rPr>
        <w:t xml:space="preserve"> selected from the following courses:</w:t>
      </w:r>
    </w:p>
    <w:p w14:paraId="51C3744A" w14:textId="14531BD3" w:rsidR="00E760A4" w:rsidRPr="00E760A4" w:rsidRDefault="00E760A4">
      <w:pPr>
        <w:autoSpaceDE w:val="0"/>
        <w:autoSpaceDN w:val="0"/>
        <w:adjustRightInd w:val="0"/>
        <w:rPr>
          <w:rFonts w:ascii="Palatino Linotype" w:hAnsi="Palatino Linotype" w:cs="Times-Roman"/>
          <w:color w:val="231F20"/>
        </w:rPr>
      </w:pPr>
      <w:r w:rsidRPr="00E760A4">
        <w:rPr>
          <w:rFonts w:ascii="Palatino Linotype" w:hAnsi="Palatino Linotype" w:cs="Times-Roman"/>
          <w:color w:val="231F20"/>
        </w:rPr>
        <w:t>SOWK 190</w:t>
      </w:r>
      <w:r>
        <w:rPr>
          <w:rFonts w:ascii="Palatino Linotype" w:hAnsi="Palatino Linotype" w:cs="Times-Roman"/>
          <w:color w:val="231F20"/>
        </w:rPr>
        <w:t xml:space="preserve"> Introduction to Aging</w:t>
      </w:r>
    </w:p>
    <w:p w14:paraId="6D38783A" w14:textId="525114F2" w:rsidR="00F24AE2" w:rsidRDefault="00E22AD3">
      <w:pPr>
        <w:autoSpaceDE w:val="0"/>
        <w:autoSpaceDN w:val="0"/>
        <w:adjustRightInd w:val="0"/>
        <w:rPr>
          <w:rFonts w:ascii="Palatino Linotype" w:hAnsi="Palatino Linotype" w:cs="Times-Roman"/>
          <w:color w:val="231F20"/>
        </w:rPr>
      </w:pPr>
      <w:r>
        <w:rPr>
          <w:rFonts w:ascii="Palatino Linotype" w:hAnsi="Palatino Linotype" w:cs="Times-Roman"/>
          <w:color w:val="231F20"/>
        </w:rPr>
        <w:t>SOWK 220</w:t>
      </w:r>
      <w:r w:rsidR="007C20F2">
        <w:rPr>
          <w:rFonts w:ascii="Palatino Linotype" w:hAnsi="Palatino Linotype" w:cs="Times-Roman"/>
          <w:color w:val="231F20"/>
        </w:rPr>
        <w:t xml:space="preserve"> Immigrants and Refugees</w:t>
      </w:r>
    </w:p>
    <w:p w14:paraId="535F2ED7" w14:textId="1908307B" w:rsidR="00E760A4" w:rsidRDefault="00E760A4">
      <w:pPr>
        <w:autoSpaceDE w:val="0"/>
        <w:autoSpaceDN w:val="0"/>
        <w:adjustRightInd w:val="0"/>
        <w:rPr>
          <w:rFonts w:ascii="Palatino Linotype" w:hAnsi="Palatino Linotype" w:cs="Times-Roman"/>
          <w:color w:val="231F20"/>
        </w:rPr>
      </w:pPr>
      <w:r>
        <w:rPr>
          <w:rFonts w:ascii="Palatino Linotype" w:hAnsi="Palatino Linotype" w:cs="Times-Roman"/>
          <w:color w:val="231F20"/>
        </w:rPr>
        <w:t xml:space="preserve">SOWK </w:t>
      </w:r>
      <w:proofErr w:type="gramStart"/>
      <w:r>
        <w:rPr>
          <w:rFonts w:ascii="Palatino Linotype" w:hAnsi="Palatino Linotype" w:cs="Times-Roman"/>
          <w:color w:val="231F20"/>
        </w:rPr>
        <w:t>290  Forensic</w:t>
      </w:r>
      <w:proofErr w:type="gramEnd"/>
      <w:r>
        <w:rPr>
          <w:rFonts w:ascii="Palatino Linotype" w:hAnsi="Palatino Linotype" w:cs="Times-Roman"/>
          <w:color w:val="231F20"/>
        </w:rPr>
        <w:t xml:space="preserve"> Social Work</w:t>
      </w:r>
    </w:p>
    <w:p w14:paraId="2A694DB2" w14:textId="77777777" w:rsidR="007C20F2" w:rsidRDefault="007C20F2">
      <w:pPr>
        <w:autoSpaceDE w:val="0"/>
        <w:autoSpaceDN w:val="0"/>
        <w:adjustRightInd w:val="0"/>
        <w:rPr>
          <w:rFonts w:ascii="Palatino Linotype" w:hAnsi="Palatino Linotype" w:cs="Times-Roman"/>
          <w:color w:val="231F20"/>
        </w:rPr>
      </w:pPr>
      <w:r>
        <w:rPr>
          <w:rFonts w:ascii="Palatino Linotype" w:hAnsi="Palatino Linotype" w:cs="Times-Roman"/>
          <w:color w:val="231F20"/>
        </w:rPr>
        <w:t>SOWK 270 Death, Dying, &amp; Bereavement</w:t>
      </w:r>
    </w:p>
    <w:p w14:paraId="24D67803" w14:textId="1F20D603" w:rsidR="007C20F2" w:rsidRDefault="00E22AD3">
      <w:pPr>
        <w:autoSpaceDE w:val="0"/>
        <w:autoSpaceDN w:val="0"/>
        <w:adjustRightInd w:val="0"/>
        <w:rPr>
          <w:rFonts w:ascii="Palatino Linotype" w:hAnsi="Palatino Linotype" w:cs="Times-Roman"/>
          <w:color w:val="231F20"/>
        </w:rPr>
      </w:pPr>
      <w:r>
        <w:rPr>
          <w:rFonts w:ascii="Palatino Linotype" w:hAnsi="Palatino Linotype" w:cs="Times-Roman"/>
          <w:color w:val="231F20"/>
        </w:rPr>
        <w:t>SOWK 245</w:t>
      </w:r>
      <w:r w:rsidR="007C20F2">
        <w:rPr>
          <w:rFonts w:ascii="Palatino Linotype" w:hAnsi="Palatino Linotype" w:cs="Times-Roman"/>
          <w:color w:val="231F20"/>
        </w:rPr>
        <w:t xml:space="preserve"> Legal Issues in Social Work</w:t>
      </w:r>
    </w:p>
    <w:p w14:paraId="52C6D678" w14:textId="77777777" w:rsidR="007C20F2" w:rsidRPr="007C20F2" w:rsidRDefault="00467A3B">
      <w:pPr>
        <w:autoSpaceDE w:val="0"/>
        <w:autoSpaceDN w:val="0"/>
        <w:adjustRightInd w:val="0"/>
        <w:rPr>
          <w:rFonts w:ascii="Palatino Linotype" w:hAnsi="Palatino Linotype" w:cs="Times-Roman"/>
          <w:color w:val="231F20"/>
        </w:rPr>
      </w:pPr>
      <w:r>
        <w:rPr>
          <w:rFonts w:ascii="Palatino Linotype" w:hAnsi="Palatino Linotype" w:cs="Times-Roman"/>
          <w:color w:val="231F20"/>
        </w:rPr>
        <w:t>SOWK 386</w:t>
      </w:r>
      <w:r w:rsidR="007C20F2">
        <w:rPr>
          <w:rFonts w:ascii="Palatino Linotype" w:hAnsi="Palatino Linotype" w:cs="Times-Roman"/>
          <w:color w:val="231F20"/>
        </w:rPr>
        <w:t xml:space="preserve"> The Welfare of Children (CON 1) (Paired with EDUC 262 &amp;SOWK 390)</w:t>
      </w:r>
    </w:p>
    <w:p w14:paraId="311E8918" w14:textId="77777777" w:rsidR="00B964A8" w:rsidRPr="0088561F" w:rsidRDefault="00B964A8">
      <w:pPr>
        <w:autoSpaceDE w:val="0"/>
        <w:autoSpaceDN w:val="0"/>
        <w:adjustRightInd w:val="0"/>
        <w:rPr>
          <w:rFonts w:ascii="Palatino Linotype" w:hAnsi="Palatino Linotype" w:cs="Times-Roman"/>
          <w:color w:val="231F20"/>
        </w:rPr>
      </w:pPr>
    </w:p>
    <w:p w14:paraId="7B7E2CD7" w14:textId="77777777" w:rsidR="0093365F" w:rsidRPr="0088561F" w:rsidRDefault="0093365F">
      <w:pPr>
        <w:autoSpaceDE w:val="0"/>
        <w:autoSpaceDN w:val="0"/>
        <w:adjustRightInd w:val="0"/>
        <w:outlineLvl w:val="0"/>
        <w:rPr>
          <w:rFonts w:ascii="Palatino Linotype" w:hAnsi="Palatino Linotype" w:cs="Times-Bold"/>
          <w:b/>
          <w:bCs/>
          <w:color w:val="231F20"/>
        </w:rPr>
      </w:pPr>
      <w:r w:rsidRPr="0088561F">
        <w:rPr>
          <w:rFonts w:ascii="Palatino Linotype" w:hAnsi="Palatino Linotype" w:cs="Times-Bold"/>
          <w:b/>
          <w:bCs/>
          <w:color w:val="231F20"/>
        </w:rPr>
        <w:t>Total C</w:t>
      </w:r>
      <w:r w:rsidR="007C20F2">
        <w:rPr>
          <w:rFonts w:ascii="Palatino Linotype" w:hAnsi="Palatino Linotype" w:cs="Times-Bold"/>
          <w:b/>
          <w:bCs/>
          <w:color w:val="231F20"/>
        </w:rPr>
        <w:t>redits Required for the Major 49</w:t>
      </w:r>
    </w:p>
    <w:p w14:paraId="328B2D1E" w14:textId="77777777" w:rsidR="0093365F" w:rsidRPr="0088561F" w:rsidRDefault="0093365F">
      <w:pPr>
        <w:autoSpaceDE w:val="0"/>
        <w:autoSpaceDN w:val="0"/>
        <w:adjustRightInd w:val="0"/>
        <w:outlineLvl w:val="0"/>
        <w:rPr>
          <w:rFonts w:ascii="Palatino Linotype" w:hAnsi="Palatino Linotype" w:cs="Times-Bold"/>
          <w:b/>
          <w:bCs/>
          <w:color w:val="231F20"/>
        </w:rPr>
      </w:pPr>
      <w:r w:rsidRPr="0088561F">
        <w:rPr>
          <w:rFonts w:ascii="Palatino Linotype" w:hAnsi="Palatino Linotype" w:cs="Times-Bold"/>
          <w:b/>
          <w:bCs/>
          <w:color w:val="231F20"/>
        </w:rPr>
        <w:t>Prereq</w:t>
      </w:r>
      <w:r w:rsidR="007C20F2">
        <w:rPr>
          <w:rFonts w:ascii="Palatino Linotype" w:hAnsi="Palatino Linotype" w:cs="Times-Bold"/>
          <w:b/>
          <w:bCs/>
          <w:color w:val="231F20"/>
        </w:rPr>
        <w:t>uisites 9 or 12</w:t>
      </w:r>
      <w:r w:rsidRPr="0088561F">
        <w:rPr>
          <w:rFonts w:ascii="Palatino Linotype" w:hAnsi="Palatino Linotype" w:cs="Times-Bold"/>
          <w:b/>
          <w:bCs/>
          <w:color w:val="231F20"/>
        </w:rPr>
        <w:t>cr</w:t>
      </w:r>
    </w:p>
    <w:p w14:paraId="204E98DD" w14:textId="77777777" w:rsidR="0093365F" w:rsidRPr="0088561F" w:rsidRDefault="007C20F2">
      <w:pPr>
        <w:autoSpaceDE w:val="0"/>
        <w:autoSpaceDN w:val="0"/>
        <w:adjustRightInd w:val="0"/>
        <w:outlineLvl w:val="0"/>
        <w:rPr>
          <w:rFonts w:ascii="Palatino Linotype" w:hAnsi="Palatino Linotype" w:cs="Times-Bold"/>
          <w:b/>
          <w:bCs/>
          <w:color w:val="231F20"/>
        </w:rPr>
      </w:pPr>
      <w:r>
        <w:rPr>
          <w:rFonts w:ascii="Palatino Linotype" w:hAnsi="Palatino Linotype" w:cs="Times-Bold"/>
          <w:b/>
          <w:bCs/>
          <w:color w:val="231F20"/>
        </w:rPr>
        <w:t>SOWK courses 40</w:t>
      </w:r>
      <w:r w:rsidR="0093365F" w:rsidRPr="0088561F">
        <w:rPr>
          <w:rFonts w:ascii="Palatino Linotype" w:hAnsi="Palatino Linotype" w:cs="Times-Bold"/>
          <w:b/>
          <w:bCs/>
          <w:color w:val="231F20"/>
        </w:rPr>
        <w:t>cr</w:t>
      </w:r>
    </w:p>
    <w:p w14:paraId="024B1C46" w14:textId="77777777" w:rsidR="0093365F" w:rsidRPr="0088561F" w:rsidRDefault="0093365F">
      <w:pPr>
        <w:autoSpaceDE w:val="0"/>
        <w:autoSpaceDN w:val="0"/>
        <w:adjustRightInd w:val="0"/>
        <w:outlineLvl w:val="0"/>
        <w:rPr>
          <w:rFonts w:ascii="Palatino Linotype" w:hAnsi="Palatino Linotype" w:cs="Times-Bold"/>
          <w:b/>
          <w:bCs/>
          <w:color w:val="231F20"/>
        </w:rPr>
      </w:pPr>
      <w:r w:rsidRPr="0088561F">
        <w:rPr>
          <w:rFonts w:ascii="Palatino Linotype" w:hAnsi="Palatino Linotype" w:cs="Times-Bold"/>
          <w:b/>
          <w:bCs/>
          <w:color w:val="231F20"/>
        </w:rPr>
        <w:lastRenderedPageBreak/>
        <w:t>Total C</w:t>
      </w:r>
      <w:r w:rsidR="007C20F2">
        <w:rPr>
          <w:rFonts w:ascii="Palatino Linotype" w:hAnsi="Palatino Linotype" w:cs="Times-Bold"/>
          <w:b/>
          <w:bCs/>
          <w:color w:val="231F20"/>
        </w:rPr>
        <w:t>redits Required for the Minor 18</w:t>
      </w:r>
    </w:p>
    <w:p w14:paraId="5F9F3D7E" w14:textId="77777777" w:rsidR="0093365F" w:rsidRPr="0088561F" w:rsidRDefault="0093365F">
      <w:pPr>
        <w:autoSpaceDE w:val="0"/>
        <w:autoSpaceDN w:val="0"/>
        <w:adjustRightInd w:val="0"/>
        <w:outlineLvl w:val="0"/>
        <w:rPr>
          <w:rFonts w:ascii="Palatino Linotype" w:hAnsi="Palatino Linotype" w:cs="Times-Bold"/>
          <w:b/>
          <w:bCs/>
          <w:i/>
          <w:color w:val="231F20"/>
        </w:rPr>
      </w:pPr>
      <w:r w:rsidRPr="0088561F">
        <w:rPr>
          <w:rFonts w:ascii="Palatino Linotype" w:hAnsi="Palatino Linotype" w:cs="Times-Bold"/>
          <w:b/>
          <w:bCs/>
          <w:i/>
          <w:color w:val="231F20"/>
        </w:rPr>
        <w:t>Guidelines and Worksheet for Social Work</w:t>
      </w:r>
    </w:p>
    <w:p w14:paraId="7B070055" w14:textId="77777777" w:rsidR="0093365F" w:rsidRPr="00CD586C" w:rsidRDefault="0093365F" w:rsidP="00CD586C">
      <w:pPr>
        <w:autoSpaceDE w:val="0"/>
        <w:autoSpaceDN w:val="0"/>
        <w:adjustRightInd w:val="0"/>
        <w:outlineLvl w:val="0"/>
        <w:rPr>
          <w:rFonts w:ascii="Palatino Linotype" w:hAnsi="Palatino Linotype" w:cs="Times-Bold"/>
          <w:b/>
          <w:bCs/>
          <w:i/>
          <w:color w:val="231F20"/>
        </w:rPr>
      </w:pPr>
      <w:r w:rsidRPr="0088561F">
        <w:rPr>
          <w:rFonts w:ascii="Palatino Linotype" w:hAnsi="Palatino Linotype" w:cs="Times-Bold"/>
          <w:b/>
          <w:bCs/>
          <w:i/>
          <w:color w:val="231F20"/>
        </w:rPr>
        <w:t>Electives in the Major</w:t>
      </w:r>
    </w:p>
    <w:p w14:paraId="3D8A9544" w14:textId="51DF9F17" w:rsidR="00E22AD3" w:rsidRDefault="00E22AD3" w:rsidP="00D4270F">
      <w:pPr>
        <w:autoSpaceDE w:val="0"/>
        <w:autoSpaceDN w:val="0"/>
        <w:adjustRightInd w:val="0"/>
        <w:rPr>
          <w:rFonts w:ascii="Palatino Linotype" w:hAnsi="Palatino Linotype" w:cs="Times-Roman"/>
          <w:color w:val="231F20"/>
        </w:rPr>
      </w:pPr>
      <w:r>
        <w:rPr>
          <w:rFonts w:ascii="Palatino Linotype" w:hAnsi="Palatino Linotype" w:cs="Times-Roman"/>
          <w:color w:val="231F20"/>
        </w:rPr>
        <w:t>SOWK 190 Introduction to Aging</w:t>
      </w:r>
    </w:p>
    <w:p w14:paraId="295F3598" w14:textId="6F8D7497" w:rsidR="00E22AD3" w:rsidRDefault="00E22AD3" w:rsidP="00D4270F">
      <w:pPr>
        <w:autoSpaceDE w:val="0"/>
        <w:autoSpaceDN w:val="0"/>
        <w:adjustRightInd w:val="0"/>
        <w:rPr>
          <w:rFonts w:ascii="Palatino Linotype" w:hAnsi="Palatino Linotype" w:cs="Times-Roman"/>
          <w:color w:val="231F20"/>
        </w:rPr>
      </w:pPr>
      <w:r>
        <w:rPr>
          <w:rFonts w:ascii="Palatino Linotype" w:hAnsi="Palatino Linotype" w:cs="Times-Roman"/>
          <w:color w:val="231F20"/>
        </w:rPr>
        <w:t>SOWK 290 Forensic Social Work</w:t>
      </w:r>
    </w:p>
    <w:p w14:paraId="56A4BCDB" w14:textId="088D2208" w:rsidR="00D4270F" w:rsidRPr="0088561F" w:rsidRDefault="00E22AD3" w:rsidP="00D4270F">
      <w:pPr>
        <w:autoSpaceDE w:val="0"/>
        <w:autoSpaceDN w:val="0"/>
        <w:adjustRightInd w:val="0"/>
        <w:rPr>
          <w:rFonts w:ascii="Palatino Linotype" w:hAnsi="Palatino Linotype" w:cs="Times-Roman"/>
          <w:color w:val="231F20"/>
        </w:rPr>
      </w:pPr>
      <w:r>
        <w:rPr>
          <w:rFonts w:ascii="Palatino Linotype" w:hAnsi="Palatino Linotype" w:cs="Times-Roman"/>
          <w:color w:val="231F20"/>
        </w:rPr>
        <w:t>SOWK 220</w:t>
      </w:r>
      <w:r w:rsidR="00D4270F" w:rsidRPr="0088561F">
        <w:rPr>
          <w:rFonts w:ascii="Palatino Linotype" w:hAnsi="Palatino Linotype" w:cs="Times-Roman"/>
          <w:color w:val="231F20"/>
        </w:rPr>
        <w:t xml:space="preserve"> Immigrants &amp; Refugees</w:t>
      </w:r>
    </w:p>
    <w:p w14:paraId="08EE00B1" w14:textId="77777777" w:rsidR="0093365F" w:rsidRPr="0088561F" w:rsidRDefault="0093365F">
      <w:pPr>
        <w:autoSpaceDE w:val="0"/>
        <w:autoSpaceDN w:val="0"/>
        <w:adjustRightInd w:val="0"/>
        <w:rPr>
          <w:rFonts w:ascii="Palatino Linotype" w:hAnsi="Palatino Linotype" w:cs="Times-Roman"/>
          <w:color w:val="231F20"/>
        </w:rPr>
      </w:pPr>
      <w:r w:rsidRPr="0088561F">
        <w:rPr>
          <w:rFonts w:ascii="Palatino Linotype" w:hAnsi="Palatino Linotype" w:cs="Times-Roman"/>
          <w:color w:val="231F20"/>
        </w:rPr>
        <w:t>SOWK 386 The Welfare of Children</w:t>
      </w:r>
      <w:r w:rsidR="00D4270F">
        <w:rPr>
          <w:rFonts w:ascii="Palatino Linotype" w:hAnsi="Palatino Linotype" w:cs="Times-Roman"/>
          <w:color w:val="231F20"/>
        </w:rPr>
        <w:t xml:space="preserve"> (Paired EDUC 262)</w:t>
      </w:r>
    </w:p>
    <w:p w14:paraId="2D9D45B1" w14:textId="77777777" w:rsidR="0093365F" w:rsidRPr="0088561F" w:rsidRDefault="0093365F">
      <w:pPr>
        <w:autoSpaceDE w:val="0"/>
        <w:autoSpaceDN w:val="0"/>
        <w:adjustRightInd w:val="0"/>
        <w:rPr>
          <w:rFonts w:ascii="Palatino Linotype" w:hAnsi="Palatino Linotype" w:cs="Times-Roman"/>
          <w:color w:val="000000"/>
        </w:rPr>
      </w:pPr>
    </w:p>
    <w:p w14:paraId="05876468" w14:textId="77777777" w:rsidR="0093365F" w:rsidRPr="0088561F" w:rsidRDefault="0093365F">
      <w:pPr>
        <w:autoSpaceDE w:val="0"/>
        <w:autoSpaceDN w:val="0"/>
        <w:adjustRightInd w:val="0"/>
        <w:outlineLvl w:val="0"/>
        <w:rPr>
          <w:rFonts w:ascii="Palatino Linotype" w:hAnsi="Palatino Linotype" w:cs="Times-Bold"/>
          <w:b/>
          <w:bCs/>
          <w:i/>
          <w:color w:val="231F20"/>
        </w:rPr>
      </w:pPr>
      <w:r w:rsidRPr="0088561F">
        <w:rPr>
          <w:rFonts w:ascii="Palatino Linotype" w:hAnsi="Palatino Linotype" w:cs="Times-Bold"/>
          <w:b/>
          <w:bCs/>
          <w:i/>
          <w:color w:val="231F20"/>
        </w:rPr>
        <w:t>Recommended Complementary Course Work</w:t>
      </w:r>
    </w:p>
    <w:p w14:paraId="362399BC" w14:textId="77777777" w:rsidR="0093365F" w:rsidRPr="0088561F" w:rsidRDefault="0093365F">
      <w:pPr>
        <w:autoSpaceDE w:val="0"/>
        <w:autoSpaceDN w:val="0"/>
        <w:adjustRightInd w:val="0"/>
        <w:rPr>
          <w:rFonts w:ascii="Palatino Linotype" w:hAnsi="Palatino Linotype" w:cs="Times-Roman"/>
          <w:color w:val="231F20"/>
        </w:rPr>
      </w:pPr>
      <w:r w:rsidRPr="0088561F">
        <w:rPr>
          <w:rFonts w:ascii="Palatino Linotype" w:hAnsi="Palatino Linotype" w:cs="Times-Roman"/>
          <w:color w:val="231F20"/>
        </w:rPr>
        <w:t>PSYC 354/SOC 344 Diverse Identities</w:t>
      </w:r>
    </w:p>
    <w:p w14:paraId="0ECDA4BB" w14:textId="77777777" w:rsidR="0093365F" w:rsidRDefault="0093365F">
      <w:pPr>
        <w:autoSpaceDE w:val="0"/>
        <w:autoSpaceDN w:val="0"/>
        <w:adjustRightInd w:val="0"/>
        <w:rPr>
          <w:rFonts w:ascii="Palatino Linotype" w:hAnsi="Palatino Linotype" w:cs="Times-Roman"/>
          <w:color w:val="231F20"/>
        </w:rPr>
      </w:pPr>
      <w:r w:rsidRPr="0088561F">
        <w:rPr>
          <w:rFonts w:ascii="Palatino Linotype" w:hAnsi="Palatino Linotype" w:cs="Times-Roman"/>
          <w:color w:val="231F20"/>
        </w:rPr>
        <w:t>PSYC 372 Abnormal Psychology</w:t>
      </w:r>
    </w:p>
    <w:p w14:paraId="02354ED6" w14:textId="77777777" w:rsidR="0093365F" w:rsidRPr="0088561F" w:rsidRDefault="0093365F">
      <w:pPr>
        <w:autoSpaceDE w:val="0"/>
        <w:autoSpaceDN w:val="0"/>
        <w:adjustRightInd w:val="0"/>
        <w:rPr>
          <w:rFonts w:ascii="Palatino Linotype" w:hAnsi="Palatino Linotype" w:cs="Times-Roman"/>
          <w:color w:val="231F20"/>
        </w:rPr>
      </w:pPr>
      <w:r w:rsidRPr="0088561F">
        <w:rPr>
          <w:rFonts w:ascii="Palatino Linotype" w:hAnsi="Palatino Linotype" w:cs="Times-Roman"/>
          <w:color w:val="231F20"/>
        </w:rPr>
        <w:t>SPAN 120 &amp; 121 or CHIN 120 &amp; 121</w:t>
      </w:r>
    </w:p>
    <w:p w14:paraId="521E245C" w14:textId="77777777" w:rsidR="00C07F31" w:rsidRDefault="0093365F" w:rsidP="00C07F31">
      <w:pPr>
        <w:autoSpaceDE w:val="0"/>
        <w:autoSpaceDN w:val="0"/>
        <w:adjustRightInd w:val="0"/>
        <w:rPr>
          <w:rFonts w:ascii="Palatino Linotype" w:hAnsi="Palatino Linotype" w:cs="Times-Roman"/>
          <w:color w:val="231F20"/>
        </w:rPr>
      </w:pPr>
      <w:r w:rsidRPr="0088561F">
        <w:rPr>
          <w:rFonts w:ascii="Palatino Linotype" w:hAnsi="Palatino Linotype" w:cs="Times-Roman"/>
          <w:color w:val="231F20"/>
        </w:rPr>
        <w:t>T</w:t>
      </w:r>
      <w:r w:rsidR="00D4270F">
        <w:rPr>
          <w:rFonts w:ascii="Palatino Linotype" w:hAnsi="Palatino Linotype" w:cs="Times-Roman"/>
          <w:color w:val="231F20"/>
        </w:rPr>
        <w:t>HEA 101 Essentials of Public Speaking</w:t>
      </w:r>
    </w:p>
    <w:p w14:paraId="6965B53D" w14:textId="77777777" w:rsidR="00BC61DD" w:rsidRPr="0088561F" w:rsidRDefault="00BC61DD" w:rsidP="00C07F31">
      <w:pPr>
        <w:autoSpaceDE w:val="0"/>
        <w:autoSpaceDN w:val="0"/>
        <w:adjustRightInd w:val="0"/>
        <w:rPr>
          <w:rFonts w:ascii="Palatino Linotype" w:hAnsi="Palatino Linotype" w:cs="Times-Roman"/>
          <w:color w:val="231F20"/>
        </w:rPr>
      </w:pPr>
      <w:r>
        <w:rPr>
          <w:rFonts w:ascii="Palatino Linotype" w:hAnsi="Palatino Linotype" w:cs="Times-Roman"/>
          <w:color w:val="231F20"/>
        </w:rPr>
        <w:t xml:space="preserve">HIST 360 </w:t>
      </w:r>
      <w:proofErr w:type="gramStart"/>
      <w:r>
        <w:rPr>
          <w:rFonts w:ascii="Palatino Linotype" w:hAnsi="Palatino Linotype" w:cs="Times-Roman"/>
          <w:color w:val="231F20"/>
        </w:rPr>
        <w:t>Race</w:t>
      </w:r>
      <w:proofErr w:type="gramEnd"/>
      <w:r>
        <w:rPr>
          <w:rFonts w:ascii="Palatino Linotype" w:hAnsi="Palatino Linotype" w:cs="Times-Roman"/>
          <w:color w:val="231F20"/>
        </w:rPr>
        <w:t>, Class and Gender in Modern Europe</w:t>
      </w:r>
    </w:p>
    <w:p w14:paraId="7DE6D181" w14:textId="77777777" w:rsidR="00C07F31" w:rsidRPr="0088561F" w:rsidRDefault="00C07F31" w:rsidP="00C07F31">
      <w:pPr>
        <w:autoSpaceDE w:val="0"/>
        <w:autoSpaceDN w:val="0"/>
        <w:adjustRightInd w:val="0"/>
        <w:rPr>
          <w:rFonts w:ascii="Palatino Linotype" w:hAnsi="Palatino Linotype" w:cs="Times-Roman"/>
          <w:color w:val="231F20"/>
        </w:rPr>
      </w:pPr>
    </w:p>
    <w:p w14:paraId="1B0034BB" w14:textId="77777777" w:rsidR="0093365F" w:rsidRPr="004347A0" w:rsidRDefault="0093365F" w:rsidP="00C07F31">
      <w:pPr>
        <w:autoSpaceDE w:val="0"/>
        <w:autoSpaceDN w:val="0"/>
        <w:adjustRightInd w:val="0"/>
        <w:rPr>
          <w:rFonts w:ascii="Palatino Linotype" w:hAnsi="Palatino Linotype" w:cs="Times-Roman"/>
          <w:color w:val="231F20"/>
        </w:rPr>
      </w:pPr>
      <w:r w:rsidRPr="004347A0">
        <w:rPr>
          <w:rFonts w:ascii="Palatino Linotype" w:hAnsi="Palatino Linotype" w:cs="Times-Bold"/>
          <w:b/>
          <w:bCs/>
          <w:color w:val="231F20"/>
        </w:rPr>
        <w:t xml:space="preserve">Sample Sequence </w:t>
      </w:r>
      <w:r w:rsidR="00EB75B0" w:rsidRPr="004347A0">
        <w:rPr>
          <w:rFonts w:ascii="Palatino Linotype" w:hAnsi="Palatino Linotype" w:cs="Times-Bold"/>
          <w:b/>
          <w:bCs/>
          <w:color w:val="231F20"/>
        </w:rPr>
        <w:t>of</w:t>
      </w:r>
      <w:r w:rsidRPr="004347A0">
        <w:rPr>
          <w:rFonts w:ascii="Palatino Linotype" w:hAnsi="Palatino Linotype" w:cs="Times-Bold"/>
          <w:b/>
          <w:bCs/>
          <w:color w:val="231F20"/>
        </w:rPr>
        <w:t xml:space="preserve"> Courses</w:t>
      </w:r>
    </w:p>
    <w:p w14:paraId="71F3AEF1" w14:textId="77777777" w:rsidR="0093365F" w:rsidRPr="004347A0" w:rsidRDefault="0093365F">
      <w:pPr>
        <w:autoSpaceDE w:val="0"/>
        <w:autoSpaceDN w:val="0"/>
        <w:adjustRightInd w:val="0"/>
        <w:outlineLvl w:val="0"/>
        <w:rPr>
          <w:rFonts w:ascii="Palatino Linotype" w:hAnsi="Palatino Linotype" w:cs="Times-Bold"/>
          <w:b/>
          <w:bCs/>
          <w:color w:val="231F20"/>
        </w:rPr>
      </w:pPr>
      <w:r w:rsidRPr="004347A0">
        <w:rPr>
          <w:rFonts w:ascii="Palatino Linotype" w:hAnsi="Palatino Linotype" w:cs="Times-Bold"/>
          <w:b/>
          <w:bCs/>
          <w:color w:val="231F20"/>
        </w:rPr>
        <w:t>For A Social Work Major</w:t>
      </w:r>
    </w:p>
    <w:p w14:paraId="2C8B388E" w14:textId="77777777" w:rsidR="00B460BE" w:rsidRDefault="00B460BE">
      <w:pPr>
        <w:autoSpaceDE w:val="0"/>
        <w:autoSpaceDN w:val="0"/>
        <w:adjustRightInd w:val="0"/>
        <w:outlineLvl w:val="0"/>
        <w:rPr>
          <w:rFonts w:ascii="Palatino Linotype" w:hAnsi="Palatino Linotype" w:cs="Times-Bold"/>
          <w:b/>
          <w:bCs/>
          <w:color w:val="231F20"/>
        </w:rPr>
      </w:pPr>
    </w:p>
    <w:p w14:paraId="740573BA" w14:textId="77777777" w:rsidR="0093365F" w:rsidRPr="004347A0" w:rsidRDefault="0093365F">
      <w:pPr>
        <w:autoSpaceDE w:val="0"/>
        <w:autoSpaceDN w:val="0"/>
        <w:adjustRightInd w:val="0"/>
        <w:outlineLvl w:val="0"/>
        <w:rPr>
          <w:rFonts w:ascii="Palatino Linotype" w:hAnsi="Palatino Linotype" w:cs="Times-Bold"/>
          <w:b/>
          <w:bCs/>
          <w:color w:val="231F20"/>
        </w:rPr>
      </w:pPr>
      <w:r w:rsidRPr="004347A0">
        <w:rPr>
          <w:rFonts w:ascii="Palatino Linotype" w:hAnsi="Palatino Linotype" w:cs="Times-Bold"/>
          <w:b/>
          <w:bCs/>
          <w:color w:val="231F20"/>
        </w:rPr>
        <w:t>Freshman Year</w:t>
      </w:r>
      <w:r w:rsidR="00DC14CB" w:rsidRPr="004347A0">
        <w:rPr>
          <w:rFonts w:ascii="Palatino Linotype" w:hAnsi="Palatino Linotype" w:cs="Times-Bold"/>
          <w:b/>
          <w:bCs/>
          <w:color w:val="231F20"/>
        </w:rPr>
        <w:tab/>
      </w:r>
      <w:r w:rsidR="00DC14CB" w:rsidRPr="004347A0">
        <w:rPr>
          <w:rFonts w:ascii="Palatino Linotype" w:hAnsi="Palatino Linotype" w:cs="Times-Bold"/>
          <w:b/>
          <w:bCs/>
          <w:color w:val="231F20"/>
        </w:rPr>
        <w:tab/>
      </w:r>
      <w:r w:rsidR="00DC14CB" w:rsidRPr="004347A0">
        <w:rPr>
          <w:rFonts w:ascii="Palatino Linotype" w:hAnsi="Palatino Linotype" w:cs="Times-Bold"/>
          <w:b/>
          <w:bCs/>
          <w:color w:val="231F20"/>
        </w:rPr>
        <w:tab/>
      </w:r>
      <w:r w:rsidR="00DC14CB" w:rsidRPr="004347A0">
        <w:rPr>
          <w:rFonts w:ascii="Palatino Linotype" w:hAnsi="Palatino Linotype" w:cs="Times-Bold"/>
          <w:b/>
          <w:bCs/>
          <w:color w:val="231F20"/>
        </w:rPr>
        <w:tab/>
      </w:r>
    </w:p>
    <w:p w14:paraId="1035A61A" w14:textId="77777777" w:rsidR="0093365F" w:rsidRPr="004347A0" w:rsidRDefault="00DC14CB" w:rsidP="00DC14CB">
      <w:pPr>
        <w:autoSpaceDE w:val="0"/>
        <w:autoSpaceDN w:val="0"/>
        <w:adjustRightInd w:val="0"/>
        <w:outlineLvl w:val="0"/>
        <w:rPr>
          <w:rFonts w:ascii="Palatino Linotype" w:hAnsi="Palatino Linotype" w:cs="Times-Roman"/>
          <w:b/>
          <w:color w:val="231F20"/>
        </w:rPr>
      </w:pPr>
      <w:r w:rsidRPr="004347A0">
        <w:rPr>
          <w:rFonts w:ascii="Palatino Linotype" w:hAnsi="Palatino Linotype" w:cs="Times-Roman"/>
          <w:b/>
          <w:color w:val="231F20"/>
        </w:rPr>
        <w:t>Fall</w:t>
      </w:r>
      <w:r w:rsidR="004347A0" w:rsidRPr="004347A0">
        <w:rPr>
          <w:rFonts w:ascii="Palatino Linotype" w:hAnsi="Palatino Linotype" w:cs="Times-Roman"/>
          <w:b/>
          <w:color w:val="231F20"/>
        </w:rPr>
        <w:t xml:space="preserve">: </w:t>
      </w:r>
      <w:r w:rsidR="0093365F" w:rsidRPr="004347A0">
        <w:rPr>
          <w:rFonts w:ascii="Palatino Linotype" w:hAnsi="Palatino Linotype" w:cs="Times-Roman"/>
          <w:color w:val="231F20"/>
        </w:rPr>
        <w:t>PSYC 100 (3cr)</w:t>
      </w:r>
      <w:r w:rsidRPr="004347A0">
        <w:rPr>
          <w:rFonts w:ascii="Palatino Linotype" w:hAnsi="Palatino Linotype" w:cs="Times-Roman"/>
          <w:color w:val="231F20"/>
        </w:rPr>
        <w:t>;</w:t>
      </w:r>
      <w:r w:rsidR="0093365F" w:rsidRPr="004347A0">
        <w:rPr>
          <w:rFonts w:ascii="Palatino Linotype" w:hAnsi="Palatino Linotype" w:cs="Times-Roman"/>
          <w:color w:val="231F20"/>
        </w:rPr>
        <w:t xml:space="preserve"> PSY 222 (3cr)</w:t>
      </w:r>
    </w:p>
    <w:p w14:paraId="7531ECEA" w14:textId="77777777" w:rsidR="0093365F" w:rsidRPr="004347A0" w:rsidRDefault="00DC14CB" w:rsidP="004347A0">
      <w:pPr>
        <w:autoSpaceDE w:val="0"/>
        <w:autoSpaceDN w:val="0"/>
        <w:adjustRightInd w:val="0"/>
        <w:outlineLvl w:val="0"/>
        <w:rPr>
          <w:rFonts w:ascii="Palatino Linotype" w:hAnsi="Palatino Linotype" w:cs="Times-Roman"/>
          <w:b/>
          <w:color w:val="231F20"/>
        </w:rPr>
      </w:pPr>
      <w:r w:rsidRPr="004347A0">
        <w:rPr>
          <w:rFonts w:ascii="Palatino Linotype" w:hAnsi="Palatino Linotype" w:cs="Times-Roman"/>
          <w:b/>
          <w:color w:val="231F20"/>
        </w:rPr>
        <w:t>Spring</w:t>
      </w:r>
      <w:r w:rsidR="004347A0" w:rsidRPr="004347A0">
        <w:rPr>
          <w:rFonts w:ascii="Palatino Linotype" w:hAnsi="Palatino Linotype" w:cs="Times-Roman"/>
          <w:b/>
          <w:color w:val="231F20"/>
        </w:rPr>
        <w:t>:</w:t>
      </w:r>
      <w:r w:rsidR="004347A0">
        <w:rPr>
          <w:rFonts w:ascii="Palatino Linotype" w:hAnsi="Palatino Linotype" w:cs="Times-Roman"/>
          <w:b/>
          <w:color w:val="231F20"/>
        </w:rPr>
        <w:t xml:space="preserve"> </w:t>
      </w:r>
      <w:r w:rsidR="0093365F" w:rsidRPr="004347A0">
        <w:rPr>
          <w:rFonts w:ascii="Palatino Linotype" w:hAnsi="Palatino Linotype" w:cs="Times-Roman"/>
          <w:color w:val="231F20"/>
        </w:rPr>
        <w:t>SOC 200 (3cr)</w:t>
      </w:r>
    </w:p>
    <w:p w14:paraId="175AB310" w14:textId="77777777" w:rsidR="0093365F" w:rsidRPr="004347A0" w:rsidRDefault="0093365F">
      <w:pPr>
        <w:autoSpaceDE w:val="0"/>
        <w:autoSpaceDN w:val="0"/>
        <w:adjustRightInd w:val="0"/>
        <w:rPr>
          <w:rFonts w:ascii="Palatino Linotype" w:hAnsi="Palatino Linotype" w:cs="Times-Roman"/>
          <w:color w:val="231F20"/>
        </w:rPr>
      </w:pPr>
    </w:p>
    <w:p w14:paraId="0D942F94" w14:textId="77777777" w:rsidR="0093365F" w:rsidRPr="004347A0" w:rsidRDefault="0093365F">
      <w:pPr>
        <w:autoSpaceDE w:val="0"/>
        <w:autoSpaceDN w:val="0"/>
        <w:adjustRightInd w:val="0"/>
        <w:outlineLvl w:val="0"/>
        <w:rPr>
          <w:rFonts w:ascii="Palatino Linotype" w:hAnsi="Palatino Linotype" w:cs="Times-Bold"/>
          <w:b/>
          <w:bCs/>
          <w:color w:val="231F20"/>
        </w:rPr>
      </w:pPr>
      <w:r w:rsidRPr="004347A0">
        <w:rPr>
          <w:rFonts w:ascii="Palatino Linotype" w:hAnsi="Palatino Linotype" w:cs="Times-Bold"/>
          <w:b/>
          <w:bCs/>
          <w:color w:val="231F20"/>
        </w:rPr>
        <w:t>Sophomore Year</w:t>
      </w:r>
    </w:p>
    <w:p w14:paraId="08F1EE2D" w14:textId="77777777" w:rsidR="0093365F" w:rsidRPr="004347A0" w:rsidRDefault="004347A0" w:rsidP="004347A0">
      <w:pPr>
        <w:autoSpaceDE w:val="0"/>
        <w:autoSpaceDN w:val="0"/>
        <w:adjustRightInd w:val="0"/>
        <w:outlineLvl w:val="0"/>
        <w:rPr>
          <w:rFonts w:ascii="Palatino Linotype" w:hAnsi="Palatino Linotype" w:cs="Times-Roman"/>
          <w:b/>
          <w:color w:val="231F20"/>
        </w:rPr>
      </w:pPr>
      <w:r w:rsidRPr="004347A0">
        <w:rPr>
          <w:rFonts w:ascii="Palatino Linotype" w:hAnsi="Palatino Linotype" w:cs="Times-Roman"/>
          <w:b/>
          <w:color w:val="231F20"/>
        </w:rPr>
        <w:t xml:space="preserve">Fall: </w:t>
      </w:r>
      <w:r w:rsidRPr="004347A0">
        <w:rPr>
          <w:rFonts w:ascii="Palatino Linotype" w:hAnsi="Palatino Linotype" w:cs="Times-Roman"/>
          <w:color w:val="231F20"/>
        </w:rPr>
        <w:t>ANTH</w:t>
      </w:r>
      <w:r w:rsidR="00DC14CB" w:rsidRPr="004347A0">
        <w:rPr>
          <w:rFonts w:ascii="Palatino Linotype" w:hAnsi="Palatino Linotype" w:cs="Times-Roman"/>
          <w:color w:val="231F20"/>
        </w:rPr>
        <w:t xml:space="preserve"> 210, 211, 212, 213, or214 (3cr) </w:t>
      </w:r>
    </w:p>
    <w:p w14:paraId="444AEAAC" w14:textId="77777777" w:rsidR="00DC14CB" w:rsidRPr="004347A0" w:rsidRDefault="00DC14CB" w:rsidP="004347A0">
      <w:pPr>
        <w:autoSpaceDE w:val="0"/>
        <w:autoSpaceDN w:val="0"/>
        <w:adjustRightInd w:val="0"/>
        <w:outlineLvl w:val="0"/>
        <w:rPr>
          <w:rFonts w:ascii="Palatino Linotype" w:hAnsi="Palatino Linotype" w:cs="Times-Roman"/>
          <w:b/>
          <w:color w:val="231F20"/>
        </w:rPr>
      </w:pPr>
      <w:r w:rsidRPr="004347A0">
        <w:rPr>
          <w:rFonts w:ascii="Palatino Linotype" w:hAnsi="Palatino Linotype" w:cs="Times-Roman"/>
          <w:b/>
          <w:color w:val="231F20"/>
        </w:rPr>
        <w:t>Spring</w:t>
      </w:r>
      <w:r w:rsidR="004347A0" w:rsidRPr="004347A0">
        <w:rPr>
          <w:rFonts w:ascii="Palatino Linotype" w:hAnsi="Palatino Linotype" w:cs="Times-Roman"/>
          <w:b/>
          <w:color w:val="231F20"/>
        </w:rPr>
        <w:t xml:space="preserve">: </w:t>
      </w:r>
      <w:r w:rsidRPr="004347A0">
        <w:rPr>
          <w:rFonts w:ascii="Palatino Linotype" w:hAnsi="Palatino Linotype" w:cs="Times-Roman"/>
          <w:color w:val="231F20"/>
        </w:rPr>
        <w:t>SOWK 240 (3cr)</w:t>
      </w:r>
    </w:p>
    <w:p w14:paraId="0919966A" w14:textId="77777777" w:rsidR="00DC14CB" w:rsidRPr="004347A0" w:rsidRDefault="00DC14CB">
      <w:pPr>
        <w:autoSpaceDE w:val="0"/>
        <w:autoSpaceDN w:val="0"/>
        <w:adjustRightInd w:val="0"/>
        <w:rPr>
          <w:rFonts w:ascii="Palatino Linotype" w:hAnsi="Palatino Linotype" w:cs="Times-Roman"/>
          <w:color w:val="231F20"/>
        </w:rPr>
      </w:pPr>
    </w:p>
    <w:p w14:paraId="35AC1063" w14:textId="77777777" w:rsidR="0093365F" w:rsidRPr="004347A0" w:rsidRDefault="0093365F">
      <w:pPr>
        <w:autoSpaceDE w:val="0"/>
        <w:autoSpaceDN w:val="0"/>
        <w:adjustRightInd w:val="0"/>
        <w:outlineLvl w:val="0"/>
        <w:rPr>
          <w:rFonts w:ascii="Palatino Linotype" w:hAnsi="Palatino Linotype" w:cs="Times-Bold"/>
          <w:b/>
          <w:bCs/>
          <w:color w:val="231F20"/>
        </w:rPr>
      </w:pPr>
      <w:r w:rsidRPr="004347A0">
        <w:rPr>
          <w:rFonts w:ascii="Palatino Linotype" w:hAnsi="Palatino Linotype" w:cs="Times-Bold"/>
          <w:b/>
          <w:bCs/>
          <w:color w:val="231F20"/>
        </w:rPr>
        <w:t>Junior Year</w:t>
      </w:r>
    </w:p>
    <w:p w14:paraId="24FD826E" w14:textId="77777777" w:rsidR="0093365F" w:rsidRPr="00B460BE" w:rsidRDefault="0093365F" w:rsidP="00B460BE">
      <w:pPr>
        <w:autoSpaceDE w:val="0"/>
        <w:autoSpaceDN w:val="0"/>
        <w:adjustRightInd w:val="0"/>
        <w:outlineLvl w:val="0"/>
        <w:rPr>
          <w:rFonts w:ascii="Palatino Linotype" w:hAnsi="Palatino Linotype" w:cs="Times-Roman"/>
          <w:b/>
          <w:color w:val="231F20"/>
        </w:rPr>
      </w:pPr>
      <w:r w:rsidRPr="004347A0">
        <w:rPr>
          <w:rFonts w:ascii="Palatino Linotype" w:hAnsi="Palatino Linotype" w:cs="Times-Roman"/>
          <w:b/>
          <w:color w:val="231F20"/>
        </w:rPr>
        <w:t xml:space="preserve">Fall </w:t>
      </w:r>
      <w:r w:rsidRPr="004347A0">
        <w:rPr>
          <w:rFonts w:ascii="Palatino Linotype" w:hAnsi="Palatino Linotype" w:cs="Times-Roman"/>
          <w:color w:val="231F20"/>
        </w:rPr>
        <w:t>SOWK 340 (3cr)</w:t>
      </w:r>
      <w:r w:rsidR="004347A0" w:rsidRPr="004347A0">
        <w:rPr>
          <w:rFonts w:ascii="Palatino Linotype" w:hAnsi="Palatino Linotype" w:cs="Times-Roman"/>
          <w:color w:val="231F20"/>
        </w:rPr>
        <w:t>; SOWK 37</w:t>
      </w:r>
      <w:r w:rsidRPr="004347A0">
        <w:rPr>
          <w:rFonts w:ascii="Palatino Linotype" w:hAnsi="Palatino Linotype" w:cs="Times-Roman"/>
          <w:color w:val="231F20"/>
        </w:rPr>
        <w:t>3 (3cr)</w:t>
      </w:r>
      <w:r w:rsidR="004347A0" w:rsidRPr="004347A0">
        <w:rPr>
          <w:rFonts w:ascii="Palatino Linotype" w:hAnsi="Palatino Linotype" w:cs="Times-Roman"/>
          <w:color w:val="231F20"/>
        </w:rPr>
        <w:t>; PSY 222 (3cr).</w:t>
      </w:r>
    </w:p>
    <w:p w14:paraId="2C816EFC" w14:textId="77777777" w:rsidR="0093365F" w:rsidRPr="00B460BE" w:rsidRDefault="004347A0">
      <w:pPr>
        <w:autoSpaceDE w:val="0"/>
        <w:autoSpaceDN w:val="0"/>
        <w:adjustRightInd w:val="0"/>
        <w:rPr>
          <w:rFonts w:ascii="Palatino Linotype" w:hAnsi="Palatino Linotype" w:cs="Times-Roman"/>
          <w:b/>
          <w:color w:val="231F20"/>
        </w:rPr>
      </w:pPr>
      <w:r w:rsidRPr="004347A0">
        <w:rPr>
          <w:rFonts w:ascii="Palatino Linotype" w:hAnsi="Palatino Linotype" w:cs="Times-Roman"/>
          <w:b/>
          <w:color w:val="231F20"/>
        </w:rPr>
        <w:t>Spring</w:t>
      </w:r>
      <w:r w:rsidR="00B460BE">
        <w:rPr>
          <w:rFonts w:ascii="Palatino Linotype" w:hAnsi="Palatino Linotype" w:cs="Times-Roman"/>
          <w:b/>
          <w:color w:val="231F20"/>
        </w:rPr>
        <w:t xml:space="preserve"> </w:t>
      </w:r>
      <w:r w:rsidR="0093365F" w:rsidRPr="004347A0">
        <w:rPr>
          <w:rFonts w:ascii="Palatino Linotype" w:hAnsi="Palatino Linotype" w:cs="Times-Roman"/>
          <w:color w:val="231F20"/>
        </w:rPr>
        <w:t>SOWK 310 (3cr)</w:t>
      </w:r>
      <w:r w:rsidRPr="004347A0">
        <w:rPr>
          <w:rFonts w:ascii="Palatino Linotype" w:hAnsi="Palatino Linotype" w:cs="Times-Roman"/>
          <w:color w:val="231F20"/>
        </w:rPr>
        <w:t>; SOWK 343 (3cr); SOC 314+SOC 314/L (4cr)</w:t>
      </w:r>
    </w:p>
    <w:p w14:paraId="7C8B75C9" w14:textId="77777777" w:rsidR="00B460BE" w:rsidRDefault="00B460BE">
      <w:pPr>
        <w:autoSpaceDE w:val="0"/>
        <w:autoSpaceDN w:val="0"/>
        <w:adjustRightInd w:val="0"/>
        <w:outlineLvl w:val="0"/>
        <w:rPr>
          <w:rFonts w:ascii="Palatino Linotype" w:hAnsi="Palatino Linotype" w:cs="Times-Bold"/>
          <w:b/>
          <w:bCs/>
          <w:color w:val="231F20"/>
        </w:rPr>
      </w:pPr>
    </w:p>
    <w:p w14:paraId="0D32A1B9" w14:textId="77777777" w:rsidR="0093365F" w:rsidRPr="004347A0" w:rsidRDefault="0093365F">
      <w:pPr>
        <w:autoSpaceDE w:val="0"/>
        <w:autoSpaceDN w:val="0"/>
        <w:adjustRightInd w:val="0"/>
        <w:outlineLvl w:val="0"/>
        <w:rPr>
          <w:rFonts w:ascii="Palatino Linotype" w:hAnsi="Palatino Linotype" w:cs="Times-Bold"/>
          <w:b/>
          <w:bCs/>
          <w:color w:val="231F20"/>
        </w:rPr>
      </w:pPr>
      <w:r w:rsidRPr="004347A0">
        <w:rPr>
          <w:rFonts w:ascii="Palatino Linotype" w:hAnsi="Palatino Linotype" w:cs="Times-Bold"/>
          <w:b/>
          <w:bCs/>
          <w:color w:val="231F20"/>
        </w:rPr>
        <w:t>Senior Year</w:t>
      </w:r>
    </w:p>
    <w:p w14:paraId="6A72F9DD" w14:textId="77777777" w:rsidR="00B460BE" w:rsidRDefault="0093365F" w:rsidP="004347A0">
      <w:pPr>
        <w:autoSpaceDE w:val="0"/>
        <w:autoSpaceDN w:val="0"/>
        <w:adjustRightInd w:val="0"/>
        <w:outlineLvl w:val="0"/>
        <w:rPr>
          <w:rFonts w:ascii="Palatino Linotype" w:hAnsi="Palatino Linotype" w:cs="Times-Roman"/>
          <w:color w:val="231F20"/>
        </w:rPr>
      </w:pPr>
      <w:r w:rsidRPr="004347A0">
        <w:rPr>
          <w:rFonts w:ascii="Palatino Linotype" w:hAnsi="Palatino Linotype" w:cs="Times-Roman"/>
          <w:b/>
          <w:color w:val="231F20"/>
        </w:rPr>
        <w:t xml:space="preserve">Fall </w:t>
      </w:r>
      <w:r w:rsidR="004347A0">
        <w:rPr>
          <w:rFonts w:ascii="Palatino Linotype" w:hAnsi="Palatino Linotype" w:cs="Times-Roman"/>
          <w:color w:val="231F20"/>
        </w:rPr>
        <w:t xml:space="preserve">SOWK 412+412 </w:t>
      </w:r>
      <w:r w:rsidRPr="004347A0">
        <w:rPr>
          <w:rFonts w:ascii="Palatino Linotype" w:hAnsi="Palatino Linotype" w:cs="Times-Roman"/>
          <w:color w:val="231F20"/>
        </w:rPr>
        <w:t>L (4cr</w:t>
      </w:r>
      <w:r w:rsidR="00B460BE" w:rsidRPr="004347A0">
        <w:rPr>
          <w:rFonts w:ascii="Palatino Linotype" w:hAnsi="Palatino Linotype" w:cs="Times-Roman"/>
          <w:color w:val="231F20"/>
        </w:rPr>
        <w:t>)</w:t>
      </w:r>
      <w:r w:rsidR="00B460BE">
        <w:rPr>
          <w:rFonts w:ascii="Palatino Linotype" w:hAnsi="Palatino Linotype" w:cs="Times-Roman"/>
          <w:color w:val="231F20"/>
        </w:rPr>
        <w:t>; SOWK 363 (3cr)</w:t>
      </w:r>
    </w:p>
    <w:p w14:paraId="57E8944F" w14:textId="77777777" w:rsidR="00B460BE" w:rsidRDefault="0093365F" w:rsidP="004347A0">
      <w:pPr>
        <w:autoSpaceDE w:val="0"/>
        <w:autoSpaceDN w:val="0"/>
        <w:adjustRightInd w:val="0"/>
        <w:outlineLvl w:val="0"/>
        <w:rPr>
          <w:rFonts w:ascii="Palatino Linotype" w:hAnsi="Palatino Linotype" w:cs="Times-Roman"/>
          <w:color w:val="231F20"/>
        </w:rPr>
      </w:pPr>
      <w:r w:rsidRPr="004347A0">
        <w:rPr>
          <w:rFonts w:ascii="Palatino Linotype" w:hAnsi="Palatino Linotype" w:cs="Times-Roman"/>
          <w:color w:val="231F20"/>
        </w:rPr>
        <w:t xml:space="preserve"> </w:t>
      </w:r>
      <w:r w:rsidR="00B460BE">
        <w:rPr>
          <w:rFonts w:ascii="Palatino Linotype" w:hAnsi="Palatino Linotype" w:cs="Times-Roman"/>
          <w:b/>
          <w:color w:val="231F20"/>
        </w:rPr>
        <w:t xml:space="preserve">Jan Term </w:t>
      </w:r>
      <w:r w:rsidR="00B460BE">
        <w:rPr>
          <w:rFonts w:ascii="Palatino Linotype" w:hAnsi="Palatino Linotype" w:cs="Times-Roman"/>
          <w:color w:val="231F20"/>
        </w:rPr>
        <w:t>SOWK 413+413L (4</w:t>
      </w:r>
      <w:r w:rsidRPr="004347A0">
        <w:rPr>
          <w:rFonts w:ascii="Palatino Linotype" w:hAnsi="Palatino Linotype" w:cs="Times-Roman"/>
          <w:color w:val="231F20"/>
        </w:rPr>
        <w:t>cr)</w:t>
      </w:r>
    </w:p>
    <w:p w14:paraId="108E92AA" w14:textId="77777777" w:rsidR="0093365F" w:rsidRDefault="00B460BE" w:rsidP="004347A0">
      <w:pPr>
        <w:autoSpaceDE w:val="0"/>
        <w:autoSpaceDN w:val="0"/>
        <w:adjustRightInd w:val="0"/>
        <w:outlineLvl w:val="0"/>
        <w:rPr>
          <w:rFonts w:ascii="Palatino Linotype" w:hAnsi="Palatino Linotype" w:cs="Times-Roman"/>
          <w:color w:val="231F20"/>
        </w:rPr>
      </w:pPr>
      <w:r>
        <w:rPr>
          <w:rFonts w:ascii="Palatino Linotype" w:hAnsi="Palatino Linotype" w:cs="Times-Roman"/>
          <w:b/>
          <w:color w:val="231F20"/>
        </w:rPr>
        <w:t>Spring</w:t>
      </w:r>
      <w:r>
        <w:rPr>
          <w:rFonts w:ascii="Palatino Linotype" w:hAnsi="Palatino Linotype" w:cs="Times-Roman"/>
          <w:color w:val="231F20"/>
        </w:rPr>
        <w:t xml:space="preserve"> SOWK 414+414</w:t>
      </w:r>
      <w:r w:rsidR="0093365F" w:rsidRPr="004347A0">
        <w:rPr>
          <w:rFonts w:ascii="Palatino Linotype" w:hAnsi="Palatino Linotype" w:cs="Times-Roman"/>
          <w:color w:val="231F20"/>
        </w:rPr>
        <w:t>L (4cr)</w:t>
      </w:r>
      <w:r>
        <w:rPr>
          <w:rFonts w:ascii="Palatino Linotype" w:hAnsi="Palatino Linotype" w:cs="Times-Roman"/>
          <w:color w:val="231F20"/>
        </w:rPr>
        <w:t>; SOWK 408 (3cr); SOWK 364(3cr)</w:t>
      </w:r>
    </w:p>
    <w:p w14:paraId="489D2FD1" w14:textId="77777777" w:rsidR="00115E60" w:rsidRPr="00B460BE" w:rsidRDefault="00115E60" w:rsidP="004347A0">
      <w:pPr>
        <w:autoSpaceDE w:val="0"/>
        <w:autoSpaceDN w:val="0"/>
        <w:adjustRightInd w:val="0"/>
        <w:outlineLvl w:val="0"/>
        <w:rPr>
          <w:rFonts w:ascii="Palatino Linotype" w:hAnsi="Palatino Linotype" w:cs="Times-Roman"/>
          <w:color w:val="231F20"/>
        </w:rPr>
      </w:pPr>
    </w:p>
    <w:p w14:paraId="51403745" w14:textId="77777777" w:rsidR="0093365F" w:rsidRDefault="0093365F">
      <w:pPr>
        <w:autoSpaceDE w:val="0"/>
        <w:autoSpaceDN w:val="0"/>
        <w:adjustRightInd w:val="0"/>
        <w:outlineLvl w:val="0"/>
        <w:rPr>
          <w:rFonts w:ascii="Times-Bold" w:hAnsi="Times-Bold" w:cs="Times-Bold"/>
          <w:b/>
          <w:bCs/>
          <w:color w:val="231F20"/>
        </w:rPr>
      </w:pPr>
    </w:p>
    <w:p w14:paraId="279543CF" w14:textId="77777777" w:rsidR="0093365F" w:rsidRDefault="0093365F">
      <w:pPr>
        <w:autoSpaceDE w:val="0"/>
        <w:autoSpaceDN w:val="0"/>
        <w:adjustRightInd w:val="0"/>
        <w:outlineLvl w:val="0"/>
        <w:rPr>
          <w:rFonts w:ascii="Times-Bold" w:hAnsi="Times-Bold" w:cs="Times-Bold"/>
          <w:b/>
          <w:bCs/>
          <w:color w:val="231F20"/>
        </w:rPr>
      </w:pPr>
    </w:p>
    <w:p w14:paraId="24572BB3" w14:textId="77777777" w:rsidR="004347A0" w:rsidRDefault="004347A0">
      <w:pPr>
        <w:autoSpaceDE w:val="0"/>
        <w:autoSpaceDN w:val="0"/>
        <w:adjustRightInd w:val="0"/>
        <w:outlineLvl w:val="0"/>
        <w:rPr>
          <w:rFonts w:ascii="Times-Bold" w:hAnsi="Times-Bold" w:cs="Times-Bold"/>
          <w:b/>
          <w:bCs/>
          <w:i/>
          <w:color w:val="231F20"/>
          <w:sz w:val="36"/>
          <w:szCs w:val="36"/>
        </w:rPr>
      </w:pPr>
    </w:p>
    <w:p w14:paraId="3F344127" w14:textId="77777777" w:rsidR="006A3E1B" w:rsidRDefault="006A3E1B">
      <w:pPr>
        <w:autoSpaceDE w:val="0"/>
        <w:autoSpaceDN w:val="0"/>
        <w:adjustRightInd w:val="0"/>
        <w:outlineLvl w:val="0"/>
        <w:rPr>
          <w:rFonts w:ascii="Palatino Linotype" w:hAnsi="Palatino Linotype" w:cs="Times-Bold"/>
          <w:b/>
          <w:bCs/>
          <w:color w:val="231F20"/>
        </w:rPr>
      </w:pPr>
    </w:p>
    <w:p w14:paraId="52B447D0" w14:textId="77777777" w:rsidR="006A3E1B" w:rsidRDefault="006A3E1B">
      <w:pPr>
        <w:autoSpaceDE w:val="0"/>
        <w:autoSpaceDN w:val="0"/>
        <w:adjustRightInd w:val="0"/>
        <w:outlineLvl w:val="0"/>
        <w:rPr>
          <w:rFonts w:ascii="Palatino Linotype" w:hAnsi="Palatino Linotype" w:cs="Times-Bold"/>
          <w:b/>
          <w:bCs/>
          <w:color w:val="231F20"/>
        </w:rPr>
      </w:pPr>
    </w:p>
    <w:p w14:paraId="743B6DF3" w14:textId="77777777" w:rsidR="00344B11" w:rsidRPr="00115E60" w:rsidRDefault="00344B11" w:rsidP="00344B11">
      <w:pPr>
        <w:autoSpaceDE w:val="0"/>
        <w:autoSpaceDN w:val="0"/>
        <w:adjustRightInd w:val="0"/>
        <w:rPr>
          <w:rFonts w:ascii="Palatino Linotype" w:hAnsi="Palatino Linotype" w:cs="Berkeley-Bold"/>
          <w:b/>
          <w:bCs/>
          <w:color w:val="000000"/>
        </w:rPr>
        <w:sectPr w:rsidR="00344B11" w:rsidRPr="00115E60" w:rsidSect="007E77C1">
          <w:headerReference w:type="default" r:id="rId15"/>
          <w:footerReference w:type="even" r:id="rId16"/>
          <w:footerReference w:type="default" r:id="rId17"/>
          <w:footerReference w:type="first" r:id="rId18"/>
          <w:type w:val="continuous"/>
          <w:pgSz w:w="12240" w:h="15840"/>
          <w:pgMar w:top="1440" w:right="1800" w:bottom="1440" w:left="1800" w:header="720" w:footer="720" w:gutter="0"/>
          <w:pgNumType w:start="1"/>
          <w:cols w:space="720"/>
          <w:noEndnote/>
        </w:sectPr>
      </w:pPr>
    </w:p>
    <w:p w14:paraId="15FAAD64" w14:textId="77777777" w:rsidR="00F80515" w:rsidRDefault="00F80515" w:rsidP="00F80515">
      <w:pPr>
        <w:autoSpaceDE w:val="0"/>
        <w:autoSpaceDN w:val="0"/>
        <w:adjustRightInd w:val="0"/>
        <w:outlineLvl w:val="0"/>
        <w:rPr>
          <w:rFonts w:ascii="Palatino Linotype" w:hAnsi="Palatino Linotype" w:cs="Times-BoldItalic"/>
          <w:b/>
          <w:bCs/>
          <w:i/>
          <w:iCs/>
          <w:color w:val="231F20"/>
          <w:sz w:val="28"/>
          <w:szCs w:val="28"/>
        </w:rPr>
      </w:pPr>
      <w:proofErr w:type="gramStart"/>
      <w:r>
        <w:rPr>
          <w:rFonts w:ascii="Palatino Linotype" w:hAnsi="Palatino Linotype" w:cs="Times-BoldItalic"/>
          <w:b/>
          <w:bCs/>
          <w:i/>
          <w:iCs/>
          <w:color w:val="231F20"/>
          <w:sz w:val="28"/>
          <w:szCs w:val="28"/>
        </w:rPr>
        <w:lastRenderedPageBreak/>
        <w:t>Beyond the B.A.</w:t>
      </w:r>
      <w:proofErr w:type="gramEnd"/>
      <w:r>
        <w:rPr>
          <w:rFonts w:ascii="Palatino Linotype" w:hAnsi="Palatino Linotype" w:cs="Times-BoldItalic"/>
          <w:b/>
          <w:bCs/>
          <w:i/>
          <w:iCs/>
          <w:color w:val="231F20"/>
          <w:sz w:val="28"/>
          <w:szCs w:val="28"/>
        </w:rPr>
        <w:t xml:space="preserve"> </w:t>
      </w:r>
    </w:p>
    <w:p w14:paraId="4CDA838F" w14:textId="77777777" w:rsidR="00F80515" w:rsidRDefault="00F80515" w:rsidP="00F80515">
      <w:pPr>
        <w:autoSpaceDE w:val="0"/>
        <w:autoSpaceDN w:val="0"/>
        <w:adjustRightInd w:val="0"/>
        <w:outlineLvl w:val="0"/>
        <w:rPr>
          <w:rFonts w:ascii="Palatino Linotype" w:hAnsi="Palatino Linotype" w:cs="Times-BoldItalic"/>
          <w:b/>
          <w:bCs/>
          <w:i/>
          <w:iCs/>
          <w:color w:val="231F20"/>
          <w:sz w:val="28"/>
          <w:szCs w:val="28"/>
        </w:rPr>
      </w:pPr>
    </w:p>
    <w:p w14:paraId="75F5E18F" w14:textId="77777777" w:rsidR="00F80515" w:rsidRPr="002C58E8" w:rsidRDefault="00F80515" w:rsidP="00F80515">
      <w:pPr>
        <w:autoSpaceDE w:val="0"/>
        <w:autoSpaceDN w:val="0"/>
        <w:adjustRightInd w:val="0"/>
        <w:outlineLvl w:val="0"/>
        <w:rPr>
          <w:rFonts w:ascii="Palatino Linotype" w:hAnsi="Palatino Linotype" w:cs="Times-BoldItalic"/>
          <w:b/>
          <w:bCs/>
          <w:iCs/>
          <w:color w:val="231F20"/>
        </w:rPr>
      </w:pPr>
      <w:r w:rsidRPr="002C58E8">
        <w:rPr>
          <w:rFonts w:ascii="Palatino Linotype" w:hAnsi="Palatino Linotype" w:cs="Times-BoldItalic"/>
          <w:b/>
          <w:bCs/>
          <w:iCs/>
          <w:color w:val="231F20"/>
        </w:rPr>
        <w:t>Preparing for Graduate Education</w:t>
      </w:r>
    </w:p>
    <w:p w14:paraId="74DB1844" w14:textId="77777777" w:rsidR="00F80515" w:rsidRDefault="00F80515" w:rsidP="00F80515">
      <w:pPr>
        <w:autoSpaceDE w:val="0"/>
        <w:autoSpaceDN w:val="0"/>
        <w:adjustRightInd w:val="0"/>
        <w:outlineLvl w:val="0"/>
        <w:rPr>
          <w:rFonts w:ascii="Times-BoldItalic" w:hAnsi="Times-BoldItalic" w:cs="Times-BoldItalic"/>
          <w:b/>
          <w:bCs/>
          <w:i/>
          <w:iCs/>
          <w:color w:val="231F20"/>
        </w:rPr>
      </w:pPr>
    </w:p>
    <w:p w14:paraId="143EE982" w14:textId="77777777" w:rsidR="00F80515" w:rsidRPr="00151019" w:rsidRDefault="00F80515" w:rsidP="00F80515">
      <w:pPr>
        <w:autoSpaceDE w:val="0"/>
        <w:autoSpaceDN w:val="0"/>
        <w:adjustRightInd w:val="0"/>
        <w:rPr>
          <w:rFonts w:ascii="Times-Roman" w:hAnsi="Times-Roman" w:cs="Times-Roman"/>
          <w:i/>
          <w:color w:val="231F20"/>
        </w:rPr>
      </w:pPr>
      <w:r w:rsidRPr="00151019">
        <w:rPr>
          <w:rFonts w:ascii="Times-Roman" w:hAnsi="Times-Roman" w:cs="Times-Roman"/>
          <w:i/>
          <w:color w:val="231F20"/>
        </w:rPr>
        <w:t>Planning for MSW or other Graduate Degrees:</w:t>
      </w:r>
    </w:p>
    <w:p w14:paraId="4C90DCFE" w14:textId="77777777" w:rsidR="00F80515" w:rsidRPr="002C58E8" w:rsidRDefault="00F80515" w:rsidP="00F80515">
      <w:pPr>
        <w:autoSpaceDE w:val="0"/>
        <w:autoSpaceDN w:val="0"/>
        <w:adjustRightInd w:val="0"/>
        <w:rPr>
          <w:rFonts w:ascii="Palatino Linotype" w:hAnsi="Palatino Linotype" w:cs="Times-Roman"/>
          <w:color w:val="231F20"/>
        </w:rPr>
      </w:pPr>
      <w:r w:rsidRPr="002C58E8">
        <w:rPr>
          <w:rFonts w:ascii="Palatino Linotype" w:hAnsi="Palatino Linotype" w:cs="Times-Roman"/>
          <w:color w:val="231F20"/>
        </w:rPr>
        <w:t>After you complete your BA degree in Social Work, you may decide to continue your professional education in a Mas</w:t>
      </w:r>
      <w:r w:rsidR="0082261E">
        <w:rPr>
          <w:rFonts w:ascii="Palatino Linotype" w:hAnsi="Palatino Linotype" w:cs="Times-Roman"/>
          <w:color w:val="231F20"/>
        </w:rPr>
        <w:t>ter of Social Work (MSW) program</w:t>
      </w:r>
      <w:r w:rsidRPr="002C58E8">
        <w:rPr>
          <w:rFonts w:ascii="Palatino Linotype" w:hAnsi="Palatino Linotype" w:cs="Times-Roman"/>
          <w:color w:val="231F20"/>
        </w:rPr>
        <w:t xml:space="preserve">. Master of </w:t>
      </w:r>
      <w:r w:rsidR="00844BB0">
        <w:rPr>
          <w:rFonts w:ascii="Palatino Linotype" w:hAnsi="Palatino Linotype" w:cs="Times-Roman"/>
          <w:color w:val="231F20"/>
        </w:rPr>
        <w:t>Departments of Social Work</w:t>
      </w:r>
      <w:r w:rsidRPr="002C58E8">
        <w:rPr>
          <w:rFonts w:ascii="Palatino Linotype" w:hAnsi="Palatino Linotype" w:cs="Times-Roman"/>
          <w:color w:val="231F20"/>
        </w:rPr>
        <w:t xml:space="preserve"> build on the strong</w:t>
      </w:r>
      <w:r>
        <w:rPr>
          <w:rFonts w:ascii="Palatino Linotype" w:hAnsi="Palatino Linotype" w:cs="Times-Roman"/>
          <w:color w:val="231F20"/>
        </w:rPr>
        <w:t xml:space="preserve"> liberal arts foundation and are </w:t>
      </w:r>
      <w:r w:rsidRPr="002C58E8">
        <w:rPr>
          <w:rFonts w:ascii="Palatino Linotype" w:hAnsi="Palatino Linotype" w:cs="Times-Roman"/>
          <w:color w:val="231F20"/>
        </w:rPr>
        <w:t xml:space="preserve">considered professional programs. Most graduate programs usually involve at least two full-time years of study along with substantial practicum experience. </w:t>
      </w:r>
    </w:p>
    <w:p w14:paraId="6C7AE206" w14:textId="77777777" w:rsidR="00F80515" w:rsidRPr="002C58E8" w:rsidRDefault="00F80515" w:rsidP="00F80515">
      <w:pPr>
        <w:autoSpaceDE w:val="0"/>
        <w:autoSpaceDN w:val="0"/>
        <w:adjustRightInd w:val="0"/>
        <w:rPr>
          <w:rFonts w:ascii="Palatino Linotype" w:hAnsi="Palatino Linotype" w:cs="Times-Roman"/>
          <w:color w:val="231F20"/>
        </w:rPr>
      </w:pPr>
    </w:p>
    <w:p w14:paraId="413DF3A5" w14:textId="77777777" w:rsidR="00F80515" w:rsidRPr="002C58E8" w:rsidRDefault="00F80515" w:rsidP="00F80515">
      <w:pPr>
        <w:autoSpaceDE w:val="0"/>
        <w:autoSpaceDN w:val="0"/>
        <w:adjustRightInd w:val="0"/>
        <w:rPr>
          <w:rFonts w:ascii="Palatino Linotype" w:hAnsi="Palatino Linotype" w:cs="Times-Roman"/>
          <w:color w:val="231F20"/>
        </w:rPr>
      </w:pPr>
      <w:r w:rsidRPr="002C58E8">
        <w:rPr>
          <w:rFonts w:ascii="Palatino Linotype" w:hAnsi="Palatino Linotype" w:cs="Times-Roman"/>
          <w:color w:val="231F20"/>
        </w:rPr>
        <w:t xml:space="preserve">As a graduate of a CSWE accredited </w:t>
      </w:r>
      <w:r w:rsidR="00844BB0">
        <w:rPr>
          <w:rFonts w:ascii="Palatino Linotype" w:hAnsi="Palatino Linotype" w:cs="Times-Roman"/>
          <w:color w:val="231F20"/>
        </w:rPr>
        <w:t>Department of Social Work</w:t>
      </w:r>
      <w:r w:rsidRPr="002C58E8">
        <w:rPr>
          <w:rFonts w:ascii="Palatino Linotype" w:hAnsi="Palatino Linotype" w:cs="Times-Roman"/>
          <w:color w:val="231F20"/>
        </w:rPr>
        <w:t xml:space="preserve">, you are able to explore MSW programs that offer </w:t>
      </w:r>
      <w:r w:rsidRPr="002C58E8">
        <w:rPr>
          <w:rFonts w:ascii="Palatino Linotype" w:hAnsi="Palatino Linotype" w:cs="Times-Roman"/>
          <w:b/>
          <w:color w:val="231F20"/>
        </w:rPr>
        <w:t>advanced standing</w:t>
      </w:r>
      <w:r>
        <w:rPr>
          <w:rFonts w:ascii="Palatino Linotype" w:hAnsi="Palatino Linotype" w:cs="Times-Roman"/>
          <w:color w:val="231F20"/>
        </w:rPr>
        <w:t xml:space="preserve"> status to qualified students. </w:t>
      </w:r>
      <w:r w:rsidRPr="002C58E8">
        <w:rPr>
          <w:rFonts w:ascii="Palatino Linotype" w:hAnsi="Palatino Linotype" w:cs="Times-Roman"/>
          <w:color w:val="231F20"/>
        </w:rPr>
        <w:t xml:space="preserve">While each MSW program has separate admissions criteria, most require a BA/BSW degree from a CSWE accredited baccalaureate </w:t>
      </w:r>
      <w:r w:rsidR="00844BB0">
        <w:rPr>
          <w:rFonts w:ascii="Palatino Linotype" w:hAnsi="Palatino Linotype" w:cs="Times-Roman"/>
          <w:color w:val="231F20"/>
        </w:rPr>
        <w:t>Department of Social Work</w:t>
      </w:r>
      <w:r w:rsidRPr="002C58E8">
        <w:rPr>
          <w:rFonts w:ascii="Palatino Linotype" w:hAnsi="Palatino Linotype" w:cs="Times-Roman"/>
          <w:color w:val="231F20"/>
        </w:rPr>
        <w:t xml:space="preserve"> and a pa</w:t>
      </w:r>
      <w:r>
        <w:rPr>
          <w:rFonts w:ascii="Palatino Linotype" w:hAnsi="Palatino Linotype" w:cs="Times-Roman"/>
          <w:color w:val="231F20"/>
        </w:rPr>
        <w:t xml:space="preserve">rticular grade point average. </w:t>
      </w:r>
      <w:r w:rsidRPr="002C58E8">
        <w:rPr>
          <w:rFonts w:ascii="Palatino Linotype" w:hAnsi="Palatino Linotype" w:cs="Times-Roman"/>
          <w:color w:val="231F20"/>
        </w:rPr>
        <w:t xml:space="preserve">In recent years, Whittier College social work graduates have successfully completed MSW programs in respected schools throughout the country. </w:t>
      </w:r>
    </w:p>
    <w:p w14:paraId="00B8D757" w14:textId="77777777" w:rsidR="00F80515" w:rsidRPr="002C58E8" w:rsidRDefault="00F80515" w:rsidP="00F80515">
      <w:pPr>
        <w:autoSpaceDE w:val="0"/>
        <w:autoSpaceDN w:val="0"/>
        <w:adjustRightInd w:val="0"/>
        <w:rPr>
          <w:rFonts w:ascii="Palatino Linotype" w:hAnsi="Palatino Linotype" w:cs="Times-Roman"/>
          <w:color w:val="231F20"/>
        </w:rPr>
      </w:pPr>
    </w:p>
    <w:p w14:paraId="4E29C247" w14:textId="77777777" w:rsidR="00F80515" w:rsidRPr="002C58E8" w:rsidRDefault="00F80515" w:rsidP="00F80515">
      <w:pPr>
        <w:autoSpaceDE w:val="0"/>
        <w:autoSpaceDN w:val="0"/>
        <w:adjustRightInd w:val="0"/>
        <w:rPr>
          <w:rFonts w:ascii="Palatino Linotype" w:hAnsi="Palatino Linotype" w:cs="Times-Roman"/>
          <w:color w:val="231F20"/>
        </w:rPr>
      </w:pPr>
      <w:r w:rsidRPr="002C58E8">
        <w:rPr>
          <w:rFonts w:ascii="Palatino Linotype" w:hAnsi="Palatino Linotype" w:cs="Times-Roman"/>
          <w:color w:val="231F20"/>
        </w:rPr>
        <w:t>As you prepare for graduate school, you will need to allow time and though</w:t>
      </w:r>
      <w:r>
        <w:rPr>
          <w:rFonts w:ascii="Palatino Linotype" w:hAnsi="Palatino Linotype" w:cs="Times-Roman"/>
          <w:color w:val="231F20"/>
        </w:rPr>
        <w:t xml:space="preserve">t for the application process. </w:t>
      </w:r>
      <w:r w:rsidRPr="002C58E8">
        <w:rPr>
          <w:rFonts w:ascii="Palatino Linotype" w:hAnsi="Palatino Linotype" w:cs="Times-Roman"/>
          <w:color w:val="231F20"/>
        </w:rPr>
        <w:t>Most programs require certified transcripts, a personal statement about your interests in social work, and letters of reference, from both aca</w:t>
      </w:r>
      <w:r>
        <w:rPr>
          <w:rFonts w:ascii="Palatino Linotype" w:hAnsi="Palatino Linotype" w:cs="Times-Roman"/>
          <w:color w:val="231F20"/>
        </w:rPr>
        <w:t xml:space="preserve">demic and employment settings. </w:t>
      </w:r>
      <w:r w:rsidRPr="002C58E8">
        <w:rPr>
          <w:rFonts w:ascii="Palatino Linotype" w:hAnsi="Palatino Linotype" w:cs="Times-Roman"/>
          <w:color w:val="231F20"/>
        </w:rPr>
        <w:t>Generally, your Social Work professors and Field Supervisors can be of great support and assistance.</w:t>
      </w:r>
    </w:p>
    <w:p w14:paraId="330EF4F0" w14:textId="77777777" w:rsidR="00F80515" w:rsidRPr="002C58E8" w:rsidRDefault="00F80515" w:rsidP="00F80515">
      <w:pPr>
        <w:autoSpaceDE w:val="0"/>
        <w:autoSpaceDN w:val="0"/>
        <w:adjustRightInd w:val="0"/>
        <w:rPr>
          <w:rFonts w:ascii="Palatino Linotype" w:hAnsi="Palatino Linotype" w:cs="Times-Roman"/>
          <w:color w:val="231F20"/>
        </w:rPr>
      </w:pPr>
    </w:p>
    <w:p w14:paraId="5FD763A4" w14:textId="77777777" w:rsidR="00F80515" w:rsidRPr="002C58E8" w:rsidRDefault="00F80515" w:rsidP="00F80515">
      <w:pPr>
        <w:autoSpaceDE w:val="0"/>
        <w:autoSpaceDN w:val="0"/>
        <w:adjustRightInd w:val="0"/>
        <w:rPr>
          <w:rFonts w:ascii="Palatino Linotype" w:hAnsi="Palatino Linotype" w:cs="Times-Roman"/>
          <w:color w:val="231F20"/>
        </w:rPr>
      </w:pPr>
      <w:r w:rsidRPr="002C58E8">
        <w:rPr>
          <w:rFonts w:ascii="Palatino Linotype" w:hAnsi="Palatino Linotype" w:cs="Times-Roman"/>
          <w:color w:val="231F20"/>
        </w:rPr>
        <w:t>If you choose to ask your Social Work faculty for letters of reference, please allow them six weeks to c</w:t>
      </w:r>
      <w:r>
        <w:rPr>
          <w:rFonts w:ascii="Palatino Linotype" w:hAnsi="Palatino Linotype" w:cs="Times-Roman"/>
          <w:color w:val="231F20"/>
        </w:rPr>
        <w:t xml:space="preserve">omplete your reference letter. </w:t>
      </w:r>
      <w:r w:rsidRPr="002C58E8">
        <w:rPr>
          <w:rFonts w:ascii="Palatino Linotype" w:hAnsi="Palatino Linotype" w:cs="Times-Roman"/>
          <w:color w:val="231F20"/>
        </w:rPr>
        <w:t>Last minu</w:t>
      </w:r>
      <w:r>
        <w:rPr>
          <w:rFonts w:ascii="Palatino Linotype" w:hAnsi="Palatino Linotype" w:cs="Times-Roman"/>
          <w:color w:val="231F20"/>
        </w:rPr>
        <w:t>te requests may not be granted.</w:t>
      </w:r>
      <w:r w:rsidRPr="002C58E8">
        <w:rPr>
          <w:rFonts w:ascii="Palatino Linotype" w:hAnsi="Palatino Linotype" w:cs="Times-Roman"/>
          <w:color w:val="231F20"/>
        </w:rPr>
        <w:t xml:space="preserve"> Honor the importance of your continued education and career growth with careful planning and detail.</w:t>
      </w:r>
    </w:p>
    <w:p w14:paraId="65167D37" w14:textId="77777777" w:rsidR="00F80515" w:rsidRPr="002C58E8" w:rsidRDefault="00F80515" w:rsidP="00F80515">
      <w:pPr>
        <w:autoSpaceDE w:val="0"/>
        <w:autoSpaceDN w:val="0"/>
        <w:adjustRightInd w:val="0"/>
        <w:rPr>
          <w:rFonts w:ascii="Palatino Linotype" w:hAnsi="Palatino Linotype" w:cs="Times-Roman"/>
          <w:color w:val="231F20"/>
        </w:rPr>
      </w:pPr>
    </w:p>
    <w:p w14:paraId="2ACEA3BD" w14:textId="77777777" w:rsidR="00F80515" w:rsidRPr="002C58E8" w:rsidRDefault="00F80515" w:rsidP="00F80515">
      <w:pPr>
        <w:autoSpaceDE w:val="0"/>
        <w:autoSpaceDN w:val="0"/>
        <w:adjustRightInd w:val="0"/>
        <w:rPr>
          <w:rFonts w:ascii="Palatino Linotype" w:hAnsi="Palatino Linotype" w:cs="Times-Roman"/>
          <w:color w:val="231F20"/>
        </w:rPr>
      </w:pPr>
      <w:r w:rsidRPr="002C58E8">
        <w:rPr>
          <w:rFonts w:ascii="Palatino Linotype" w:hAnsi="Palatino Linotype" w:cs="Times-Roman"/>
          <w:color w:val="231F20"/>
        </w:rPr>
        <w:t>You may choose to enter a graduate program directly upon completing undergraduate studies; however, you may also prefer full-time employment to strengthen your practice skills and wisdom and solidify your commitment to continuing education.</w:t>
      </w:r>
    </w:p>
    <w:p w14:paraId="546C4DB2" w14:textId="77777777" w:rsidR="00F80515" w:rsidRDefault="00F80515" w:rsidP="00F80515">
      <w:pPr>
        <w:autoSpaceDE w:val="0"/>
        <w:autoSpaceDN w:val="0"/>
        <w:adjustRightInd w:val="0"/>
        <w:rPr>
          <w:rFonts w:ascii="Palatino Linotype" w:hAnsi="Palatino Linotype" w:cs="Times-Roman"/>
          <w:color w:val="231F20"/>
        </w:rPr>
      </w:pPr>
    </w:p>
    <w:p w14:paraId="59ED7CCE" w14:textId="77777777" w:rsidR="00F80515" w:rsidRDefault="00F80515" w:rsidP="00F80515">
      <w:pPr>
        <w:autoSpaceDE w:val="0"/>
        <w:autoSpaceDN w:val="0"/>
        <w:adjustRightInd w:val="0"/>
        <w:rPr>
          <w:rFonts w:ascii="Palatino Linotype" w:hAnsi="Palatino Linotype" w:cs="Times-Roman"/>
          <w:color w:val="231F20"/>
        </w:rPr>
      </w:pPr>
      <w:r w:rsidRPr="002C58E8">
        <w:rPr>
          <w:rFonts w:ascii="Palatino Linotype" w:hAnsi="Palatino Linotype" w:cs="Times-Roman"/>
          <w:color w:val="231F20"/>
        </w:rPr>
        <w:t xml:space="preserve">You may one day choose to enter a doctorate program in Social Work (Ph.D.) or complementary programs such as psychology, sociology, and public policy. In this case, an undergraduate </w:t>
      </w:r>
      <w:r w:rsidR="00844BB0">
        <w:rPr>
          <w:rFonts w:ascii="Palatino Linotype" w:hAnsi="Palatino Linotype" w:cs="Times-Roman"/>
          <w:color w:val="231F20"/>
        </w:rPr>
        <w:t>Department of Social Work</w:t>
      </w:r>
      <w:r w:rsidRPr="002C58E8">
        <w:rPr>
          <w:rFonts w:ascii="Palatino Linotype" w:hAnsi="Palatino Linotype" w:cs="Times-Roman"/>
          <w:color w:val="231F20"/>
        </w:rPr>
        <w:t xml:space="preserve"> </w:t>
      </w:r>
      <w:r w:rsidRPr="002C58E8">
        <w:rPr>
          <w:rFonts w:ascii="Palatino Linotype" w:hAnsi="Palatino Linotype" w:cs="Times-Roman"/>
          <w:color w:val="000000"/>
        </w:rPr>
        <w:t>provides you</w:t>
      </w:r>
      <w:r w:rsidRPr="002C58E8">
        <w:rPr>
          <w:rFonts w:ascii="Palatino Linotype" w:hAnsi="Palatino Linotype" w:cs="Times-Roman"/>
          <w:color w:val="231F20"/>
        </w:rPr>
        <w:t xml:space="preserve"> with the sensibilities, perspectives, and skills to excel </w:t>
      </w:r>
      <w:r w:rsidRPr="002C58E8">
        <w:rPr>
          <w:rFonts w:ascii="Palatino Linotype" w:hAnsi="Palatino Linotype" w:cs="Times-Roman"/>
          <w:color w:val="000000"/>
        </w:rPr>
        <w:t>in your</w:t>
      </w:r>
      <w:r w:rsidRPr="002C58E8">
        <w:rPr>
          <w:rFonts w:ascii="Palatino Linotype" w:hAnsi="Palatino Linotype" w:cs="Times-Roman"/>
          <w:color w:val="FF0000"/>
        </w:rPr>
        <w:t xml:space="preserve"> </w:t>
      </w:r>
      <w:r w:rsidRPr="002C58E8">
        <w:rPr>
          <w:rFonts w:ascii="Palatino Linotype" w:hAnsi="Palatino Linotype" w:cs="Times-Roman"/>
          <w:color w:val="231F20"/>
        </w:rPr>
        <w:t>chosen career.</w:t>
      </w:r>
    </w:p>
    <w:p w14:paraId="06D9CE32" w14:textId="77777777" w:rsidR="00F80515" w:rsidRDefault="00F80515" w:rsidP="00F80515">
      <w:pPr>
        <w:autoSpaceDE w:val="0"/>
        <w:autoSpaceDN w:val="0"/>
        <w:adjustRightInd w:val="0"/>
        <w:rPr>
          <w:rFonts w:ascii="Palatino Linotype" w:hAnsi="Palatino Linotype" w:cs="Times-Roman"/>
          <w:color w:val="231F20"/>
        </w:rPr>
      </w:pPr>
    </w:p>
    <w:p w14:paraId="6CC80218" w14:textId="77777777" w:rsidR="00F80515" w:rsidRDefault="00F80515" w:rsidP="00F80515">
      <w:pPr>
        <w:autoSpaceDE w:val="0"/>
        <w:autoSpaceDN w:val="0"/>
        <w:adjustRightInd w:val="0"/>
        <w:rPr>
          <w:rFonts w:ascii="Palatino Linotype" w:hAnsi="Palatino Linotype" w:cs="Times-Roman"/>
          <w:color w:val="231F20"/>
        </w:rPr>
      </w:pPr>
      <w:r>
        <w:rPr>
          <w:rFonts w:ascii="Palatino Linotype" w:hAnsi="Palatino Linotype" w:cs="Times-Roman"/>
          <w:color w:val="231F20"/>
        </w:rPr>
        <w:lastRenderedPageBreak/>
        <w:t>We encourage you to talk to your professors, counselors, department heads, and just about anyone else here at Whittier. Ask them about their experiences and journeys to becoming a professional. Chances are they can help you in asking the important questions you need to get started. Do not wait until your senior year to start doing this-start today! You will be better off and be able to side step the numerous pitfalls of poor planning and procrastination.</w:t>
      </w:r>
    </w:p>
    <w:p w14:paraId="500539D2" w14:textId="77777777" w:rsidR="00F80515" w:rsidRPr="002C58E8" w:rsidRDefault="00F80515" w:rsidP="00F80515">
      <w:pPr>
        <w:autoSpaceDE w:val="0"/>
        <w:autoSpaceDN w:val="0"/>
        <w:adjustRightInd w:val="0"/>
        <w:rPr>
          <w:rFonts w:ascii="Palatino Linotype" w:hAnsi="Palatino Linotype" w:cs="Times-Roman"/>
          <w:color w:val="231F20"/>
        </w:rPr>
      </w:pPr>
    </w:p>
    <w:p w14:paraId="738804BA" w14:textId="77777777" w:rsidR="00F80515" w:rsidRPr="002C58E8" w:rsidRDefault="00F80515" w:rsidP="00F80515">
      <w:pPr>
        <w:autoSpaceDE w:val="0"/>
        <w:autoSpaceDN w:val="0"/>
        <w:adjustRightInd w:val="0"/>
        <w:rPr>
          <w:rFonts w:ascii="Palatino Linotype" w:hAnsi="Palatino Linotype" w:cs="Times-Roman"/>
          <w:color w:val="231F20"/>
        </w:rPr>
      </w:pPr>
      <w:r w:rsidRPr="002C58E8">
        <w:rPr>
          <w:rFonts w:ascii="Palatino Linotype" w:hAnsi="Palatino Linotype" w:cs="Times-Roman"/>
          <w:color w:val="231F20"/>
        </w:rPr>
        <w:t>For online information about CSWE accredited graduate programs, contact the following website:  http://www.cswe.org</w:t>
      </w:r>
    </w:p>
    <w:p w14:paraId="442A52CC" w14:textId="77777777" w:rsidR="00D41862" w:rsidRPr="00115E60" w:rsidRDefault="00D41862" w:rsidP="00D41862">
      <w:pPr>
        <w:autoSpaceDE w:val="0"/>
        <w:autoSpaceDN w:val="0"/>
        <w:adjustRightInd w:val="0"/>
        <w:jc w:val="both"/>
        <w:rPr>
          <w:rFonts w:ascii="Palatino Linotype" w:hAnsi="Palatino Linotype" w:cs="Berkeley-Book"/>
          <w:color w:val="000000"/>
        </w:rPr>
        <w:sectPr w:rsidR="00D41862" w:rsidRPr="00115E60" w:rsidSect="00601B25">
          <w:headerReference w:type="default" r:id="rId19"/>
          <w:footerReference w:type="even" r:id="rId20"/>
          <w:footerReference w:type="default" r:id="rId21"/>
          <w:footerReference w:type="first" r:id="rId22"/>
          <w:type w:val="continuous"/>
          <w:pgSz w:w="12240" w:h="15840"/>
          <w:pgMar w:top="1440" w:right="1800" w:bottom="1440" w:left="1800" w:header="720" w:footer="720" w:gutter="0"/>
          <w:cols w:space="720" w:equalWidth="0">
            <w:col w:w="8640" w:space="720"/>
          </w:cols>
          <w:noEndnote/>
        </w:sectPr>
      </w:pPr>
    </w:p>
    <w:p w14:paraId="26B7466F" w14:textId="77777777" w:rsidR="0093365F" w:rsidRDefault="00362499" w:rsidP="00F80515">
      <w:pPr>
        <w:autoSpaceDE w:val="0"/>
        <w:autoSpaceDN w:val="0"/>
        <w:adjustRightInd w:val="0"/>
        <w:rPr>
          <w:rFonts w:ascii="Palatino Linotype" w:hAnsi="Palatino Linotype" w:cs="Berkeley-Book"/>
          <w:color w:val="000000"/>
        </w:rPr>
      </w:pPr>
      <w:r>
        <w:rPr>
          <w:rFonts w:ascii="Palatino Linotype" w:hAnsi="Palatino Linotype" w:cs="Berkeley-Book"/>
          <w:i/>
          <w:color w:val="000000"/>
        </w:rPr>
        <w:lastRenderedPageBreak/>
        <w:br w:type="page"/>
      </w:r>
    </w:p>
    <w:p w14:paraId="6015E07F" w14:textId="77777777" w:rsidR="0093365F" w:rsidRDefault="0045225A">
      <w:pPr>
        <w:autoSpaceDE w:val="0"/>
        <w:autoSpaceDN w:val="0"/>
        <w:adjustRightInd w:val="0"/>
        <w:rPr>
          <w:rFonts w:ascii="Palatino Linotype" w:hAnsi="Palatino Linotype" w:cs="Berkeley-Book"/>
          <w:color w:val="000000"/>
          <w:sz w:val="18"/>
          <w:szCs w:val="18"/>
        </w:rPr>
      </w:pPr>
      <w:r>
        <w:rPr>
          <w:noProof/>
        </w:rPr>
        <w:lastRenderedPageBreak/>
        <mc:AlternateContent>
          <mc:Choice Requires="wps">
            <w:drawing>
              <wp:anchor distT="0" distB="0" distL="114300" distR="114300" simplePos="0" relativeHeight="251656192" behindDoc="0" locked="0" layoutInCell="1" allowOverlap="1" wp14:anchorId="5863352D" wp14:editId="70FBE1A7">
                <wp:simplePos x="0" y="0"/>
                <wp:positionH relativeFrom="column">
                  <wp:posOffset>1371600</wp:posOffset>
                </wp:positionH>
                <wp:positionV relativeFrom="paragraph">
                  <wp:posOffset>-22860</wp:posOffset>
                </wp:positionV>
                <wp:extent cx="4914900" cy="822960"/>
                <wp:effectExtent l="0" t="2540" r="1270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822960"/>
                        </a:xfrm>
                        <a:prstGeom prst="rect">
                          <a:avLst/>
                        </a:prstGeom>
                        <a:solidFill>
                          <a:srgbClr val="FFFFFF"/>
                        </a:solidFill>
                        <a:ln w="9525">
                          <a:solidFill>
                            <a:srgbClr val="FFFFFF"/>
                          </a:solidFill>
                          <a:miter lim="800000"/>
                          <a:headEnd/>
                          <a:tailEnd/>
                        </a:ln>
                      </wps:spPr>
                      <wps:txbx>
                        <w:txbxContent>
                          <w:p w14:paraId="0C3AA507" w14:textId="77777777" w:rsidR="00461FF3" w:rsidRDefault="00461FF3">
                            <w:pPr>
                              <w:rPr>
                                <w:b/>
                                <w:sz w:val="28"/>
                                <w:szCs w:val="28"/>
                              </w:rPr>
                            </w:pPr>
                            <w:r>
                              <w:rPr>
                                <w:b/>
                                <w:sz w:val="28"/>
                                <w:szCs w:val="28"/>
                              </w:rPr>
                              <w:t>Evaluation of Liberal Education Requirements</w:t>
                            </w:r>
                          </w:p>
                          <w:p w14:paraId="40D9A6C1" w14:textId="77777777" w:rsidR="00461FF3" w:rsidRDefault="00461FF3">
                            <w:pPr>
                              <w:jc w:val="center"/>
                              <w:rPr>
                                <w:b/>
                                <w:sz w:val="28"/>
                                <w:szCs w:val="28"/>
                              </w:rPr>
                            </w:pPr>
                            <w:r>
                              <w:rPr>
                                <w:b/>
                                <w:sz w:val="28"/>
                                <w:szCs w:val="28"/>
                              </w:rPr>
                              <w:t>As of Fall 2005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863352D" id="_x0000_t202" coordsize="21600,21600" o:spt="202" path="m,l,21600r21600,l21600,xe">
                <v:stroke joinstyle="miter"/>
                <v:path gradientshapeok="t" o:connecttype="rect"/>
              </v:shapetype>
              <v:shape id="Text Box 3" o:spid="_x0000_s1026" type="#_x0000_t202" style="position:absolute;margin-left:108pt;margin-top:-1.8pt;width:387pt;height:64.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" strokecolor="white">
                <v:textbox>
                  <w:txbxContent>
                    <w:p w14:paraId="0C3AA507" w14:textId="77777777" w:rsidR="006F1BD9" w:rsidRDefault="006F1BD9">
                      <w:pPr>
                        <w:rPr>
                          <w:b/>
                          <w:sz w:val="28"/>
                          <w:szCs w:val="28"/>
                        </w:rPr>
                      </w:pPr>
                      <w:r>
                        <w:rPr>
                          <w:b/>
                          <w:sz w:val="28"/>
                          <w:szCs w:val="28"/>
                        </w:rPr>
                        <w:t>Evaluation of Liberal Education Requirements</w:t>
                      </w:r>
                    </w:p>
                    <w:p w14:paraId="40D9A6C1" w14:textId="77777777" w:rsidR="006F1BD9" w:rsidRDefault="006F1BD9">
                      <w:pPr>
                        <w:jc w:val="center"/>
                        <w:rPr>
                          <w:b/>
                          <w:sz w:val="28"/>
                          <w:szCs w:val="28"/>
                        </w:rPr>
                      </w:pPr>
                      <w:r>
                        <w:rPr>
                          <w:b/>
                          <w:sz w:val="28"/>
                          <w:szCs w:val="28"/>
                        </w:rPr>
                        <w:t xml:space="preserve">As of </w:t>
                      </w:r>
                      <w:proofErr w:type="gramStart"/>
                      <w:r>
                        <w:rPr>
                          <w:b/>
                          <w:sz w:val="28"/>
                          <w:szCs w:val="28"/>
                        </w:rPr>
                        <w:t>Fall</w:t>
                      </w:r>
                      <w:proofErr w:type="gramEnd"/>
                      <w:r>
                        <w:rPr>
                          <w:b/>
                          <w:sz w:val="28"/>
                          <w:szCs w:val="28"/>
                        </w:rPr>
                        <w:t xml:space="preserve"> 2005</w:t>
                      </w:r>
                    </w:p>
                  </w:txbxContent>
                </v:textbox>
              </v:shape>
            </w:pict>
          </mc:Fallback>
        </mc:AlternateContent>
      </w:r>
    </w:p>
    <w:p w14:paraId="42524F9D" w14:textId="77777777" w:rsidR="0093365F" w:rsidRDefault="0045225A">
      <w:pPr>
        <w:rPr>
          <w:rFonts w:ascii="Palatino Linotype" w:hAnsi="Palatino Linotype"/>
          <w:sz w:val="18"/>
          <w:szCs w:val="18"/>
        </w:rPr>
      </w:pPr>
      <w:r>
        <w:rPr>
          <w:rFonts w:ascii="Palatino Linotype" w:hAnsi="Palatino Linotype"/>
          <w:noProof/>
          <w:sz w:val="18"/>
          <w:szCs w:val="18"/>
        </w:rPr>
        <w:drawing>
          <wp:anchor distT="0" distB="0" distL="114300" distR="114300" simplePos="0" relativeHeight="251655168" behindDoc="0" locked="0" layoutInCell="1" allowOverlap="1" wp14:anchorId="0A0CA980" wp14:editId="22CF4149">
            <wp:simplePos x="0" y="0"/>
            <wp:positionH relativeFrom="column">
              <wp:posOffset>342900</wp:posOffset>
            </wp:positionH>
            <wp:positionV relativeFrom="paragraph">
              <wp:posOffset>-342900</wp:posOffset>
            </wp:positionV>
            <wp:extent cx="420370" cy="459740"/>
            <wp:effectExtent l="0" t="0" r="11430" b="0"/>
            <wp:wrapSquare wrapText="bothSides"/>
            <wp:docPr id="2" name="Picture 2" descr="Whitti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ittier Logo"/>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20370" cy="459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C50DF4" w14:textId="77777777" w:rsidR="0093365F" w:rsidRDefault="0093365F">
      <w:pPr>
        <w:rPr>
          <w:rFonts w:ascii="Palatino Linotype" w:hAnsi="Palatino Linotype"/>
          <w:b/>
          <w:sz w:val="18"/>
          <w:szCs w:val="18"/>
        </w:rPr>
      </w:pPr>
      <w:r>
        <w:rPr>
          <w:rFonts w:ascii="Palatino Linotype" w:hAnsi="Palatino Linotype"/>
          <w:b/>
          <w:sz w:val="18"/>
          <w:szCs w:val="18"/>
        </w:rPr>
        <w:t>Office of the Registrar</w:t>
      </w:r>
    </w:p>
    <w:p w14:paraId="24B53444" w14:textId="77777777" w:rsidR="0093365F" w:rsidRDefault="0093365F">
      <w:pPr>
        <w:rPr>
          <w:rFonts w:ascii="Palatino Linotype" w:hAnsi="Palatino Linotype"/>
          <w:b/>
          <w:sz w:val="18"/>
          <w:szCs w:val="18"/>
        </w:rPr>
      </w:pPr>
      <w:r>
        <w:rPr>
          <w:rFonts w:ascii="Palatino Linotype" w:hAnsi="Palatino Linotype"/>
          <w:b/>
          <w:sz w:val="18"/>
          <w:szCs w:val="18"/>
        </w:rPr>
        <w:t>Name</w:t>
      </w:r>
      <w:proofErr w:type="gramStart"/>
      <w:r>
        <w:rPr>
          <w:rFonts w:ascii="Palatino Linotype" w:hAnsi="Palatino Linotype"/>
          <w:b/>
          <w:sz w:val="18"/>
          <w:szCs w:val="18"/>
        </w:rPr>
        <w:t>:_</w:t>
      </w:r>
      <w:proofErr w:type="gramEnd"/>
      <w:r>
        <w:rPr>
          <w:rFonts w:ascii="Palatino Linotype" w:hAnsi="Palatino Linotype"/>
          <w:b/>
          <w:sz w:val="18"/>
          <w:szCs w:val="18"/>
        </w:rPr>
        <w:t>____________________________________________________  ID#___________________________</w:t>
      </w:r>
    </w:p>
    <w:p w14:paraId="56A2DA76" w14:textId="77777777" w:rsidR="0093365F" w:rsidRDefault="0093365F">
      <w:pPr>
        <w:pStyle w:val="BodyText"/>
        <w:rPr>
          <w:rFonts w:ascii="Palatino Linotype" w:hAnsi="Palatino Linotype"/>
          <w:sz w:val="18"/>
          <w:szCs w:val="18"/>
        </w:rPr>
      </w:pPr>
    </w:p>
    <w:tbl>
      <w:tblPr>
        <w:tblW w:w="11150" w:type="dxa"/>
        <w:tblInd w:w="-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6"/>
        <w:gridCol w:w="1101"/>
        <w:gridCol w:w="1048"/>
        <w:gridCol w:w="2895"/>
        <w:gridCol w:w="41"/>
        <w:gridCol w:w="1211"/>
        <w:gridCol w:w="808"/>
        <w:gridCol w:w="810"/>
      </w:tblGrid>
      <w:tr w:rsidR="0093365F" w14:paraId="2926D03B" w14:textId="77777777" w:rsidTr="009F748A">
        <w:tc>
          <w:tcPr>
            <w:tcW w:w="3236" w:type="dxa"/>
          </w:tcPr>
          <w:p w14:paraId="40A3BED4" w14:textId="77777777" w:rsidR="0093365F" w:rsidRDefault="0093365F" w:rsidP="009F748A">
            <w:pPr>
              <w:pStyle w:val="BodyText"/>
              <w:jc w:val="center"/>
              <w:rPr>
                <w:rFonts w:ascii="Palatino Linotype" w:hAnsi="Palatino Linotype" w:cs="Shruti"/>
                <w:b/>
                <w:sz w:val="18"/>
                <w:szCs w:val="18"/>
              </w:rPr>
            </w:pPr>
            <w:r>
              <w:rPr>
                <w:rFonts w:ascii="Palatino Linotype" w:hAnsi="Palatino Linotype" w:cs="Shruti"/>
                <w:b/>
                <w:sz w:val="18"/>
                <w:szCs w:val="18"/>
              </w:rPr>
              <w:t>Core Requirements</w:t>
            </w:r>
          </w:p>
        </w:tc>
        <w:tc>
          <w:tcPr>
            <w:tcW w:w="1101" w:type="dxa"/>
          </w:tcPr>
          <w:p w14:paraId="64DC9C50" w14:textId="77777777" w:rsidR="0093365F" w:rsidRDefault="0093365F" w:rsidP="009F748A">
            <w:pPr>
              <w:pStyle w:val="BodyText"/>
              <w:jc w:val="center"/>
              <w:rPr>
                <w:rFonts w:ascii="Palatino Linotype" w:hAnsi="Palatino Linotype" w:cs="Shruti"/>
                <w:b/>
                <w:sz w:val="18"/>
                <w:szCs w:val="18"/>
              </w:rPr>
            </w:pPr>
            <w:r>
              <w:rPr>
                <w:rFonts w:ascii="Palatino Linotype" w:hAnsi="Palatino Linotype" w:cs="Shruti"/>
                <w:b/>
                <w:sz w:val="18"/>
                <w:szCs w:val="18"/>
              </w:rPr>
              <w:t>Dept.</w:t>
            </w:r>
          </w:p>
        </w:tc>
        <w:tc>
          <w:tcPr>
            <w:tcW w:w="1048" w:type="dxa"/>
          </w:tcPr>
          <w:p w14:paraId="7E6585F8" w14:textId="77777777" w:rsidR="0093365F" w:rsidRDefault="0093365F" w:rsidP="009F748A">
            <w:pPr>
              <w:pStyle w:val="BodyText"/>
              <w:jc w:val="center"/>
              <w:rPr>
                <w:rFonts w:ascii="Palatino Linotype" w:hAnsi="Palatino Linotype" w:cs="Shruti"/>
                <w:b/>
                <w:sz w:val="18"/>
                <w:szCs w:val="18"/>
              </w:rPr>
            </w:pPr>
            <w:r>
              <w:rPr>
                <w:rFonts w:ascii="Palatino Linotype" w:hAnsi="Palatino Linotype" w:cs="Shruti"/>
                <w:b/>
                <w:sz w:val="18"/>
                <w:szCs w:val="18"/>
              </w:rPr>
              <w:t>Course Number</w:t>
            </w:r>
          </w:p>
        </w:tc>
        <w:tc>
          <w:tcPr>
            <w:tcW w:w="2936" w:type="dxa"/>
            <w:gridSpan w:val="2"/>
          </w:tcPr>
          <w:p w14:paraId="17D1844A" w14:textId="77777777" w:rsidR="0093365F" w:rsidRDefault="0093365F" w:rsidP="009F748A">
            <w:pPr>
              <w:pStyle w:val="BodyText"/>
              <w:jc w:val="center"/>
              <w:rPr>
                <w:rFonts w:ascii="Palatino Linotype" w:hAnsi="Palatino Linotype" w:cs="Shruti"/>
                <w:b/>
                <w:sz w:val="18"/>
                <w:szCs w:val="18"/>
              </w:rPr>
            </w:pPr>
            <w:r>
              <w:rPr>
                <w:rFonts w:ascii="Palatino Linotype" w:hAnsi="Palatino Linotype" w:cs="Shruti"/>
                <w:b/>
                <w:sz w:val="18"/>
                <w:szCs w:val="18"/>
              </w:rPr>
              <w:t>Title</w:t>
            </w:r>
          </w:p>
        </w:tc>
        <w:tc>
          <w:tcPr>
            <w:tcW w:w="1211" w:type="dxa"/>
          </w:tcPr>
          <w:p w14:paraId="5BCCD4D6" w14:textId="77777777" w:rsidR="0093365F" w:rsidRDefault="0093365F" w:rsidP="009F748A">
            <w:pPr>
              <w:pStyle w:val="BodyText"/>
              <w:jc w:val="center"/>
              <w:rPr>
                <w:rFonts w:ascii="Palatino Linotype" w:hAnsi="Palatino Linotype" w:cs="Shruti"/>
                <w:b/>
                <w:sz w:val="18"/>
                <w:szCs w:val="18"/>
              </w:rPr>
            </w:pPr>
            <w:r>
              <w:rPr>
                <w:rFonts w:ascii="Palatino Linotype" w:hAnsi="Palatino Linotype" w:cs="Shruti"/>
                <w:b/>
                <w:sz w:val="18"/>
                <w:szCs w:val="18"/>
              </w:rPr>
              <w:t>Semester Taken</w:t>
            </w:r>
          </w:p>
        </w:tc>
        <w:tc>
          <w:tcPr>
            <w:tcW w:w="808" w:type="dxa"/>
          </w:tcPr>
          <w:p w14:paraId="5C0DFA4B" w14:textId="77777777" w:rsidR="0093365F" w:rsidRDefault="0093365F" w:rsidP="009F748A">
            <w:pPr>
              <w:pStyle w:val="BodyText"/>
              <w:jc w:val="center"/>
              <w:rPr>
                <w:rFonts w:ascii="Palatino Linotype" w:hAnsi="Palatino Linotype" w:cs="Shruti"/>
                <w:b/>
                <w:sz w:val="18"/>
                <w:szCs w:val="18"/>
              </w:rPr>
            </w:pPr>
            <w:r>
              <w:rPr>
                <w:rFonts w:ascii="Palatino Linotype" w:hAnsi="Palatino Linotype" w:cs="Shruti"/>
                <w:b/>
                <w:sz w:val="18"/>
                <w:szCs w:val="18"/>
              </w:rPr>
              <w:t>Credit</w:t>
            </w:r>
          </w:p>
        </w:tc>
        <w:tc>
          <w:tcPr>
            <w:tcW w:w="810" w:type="dxa"/>
          </w:tcPr>
          <w:p w14:paraId="1F48064F" w14:textId="77777777" w:rsidR="0093365F" w:rsidRDefault="0093365F" w:rsidP="009F748A">
            <w:pPr>
              <w:pStyle w:val="BodyText"/>
              <w:rPr>
                <w:rFonts w:ascii="Palatino Linotype" w:hAnsi="Palatino Linotype" w:cs="Shruti"/>
                <w:b/>
                <w:sz w:val="18"/>
                <w:szCs w:val="18"/>
              </w:rPr>
            </w:pPr>
            <w:r>
              <w:rPr>
                <w:rFonts w:ascii="Palatino Linotype" w:hAnsi="Palatino Linotype" w:cs="Shruti"/>
                <w:b/>
                <w:sz w:val="18"/>
                <w:szCs w:val="18"/>
              </w:rPr>
              <w:t>Grade</w:t>
            </w:r>
          </w:p>
        </w:tc>
      </w:tr>
      <w:tr w:rsidR="0093365F" w14:paraId="4C12281C" w14:textId="77777777" w:rsidTr="009F748A">
        <w:tc>
          <w:tcPr>
            <w:tcW w:w="11150" w:type="dxa"/>
            <w:gridSpan w:val="8"/>
          </w:tcPr>
          <w:p w14:paraId="510F1E81" w14:textId="77777777" w:rsidR="0093365F" w:rsidRDefault="0093365F" w:rsidP="009F748A">
            <w:pPr>
              <w:pStyle w:val="BodyText"/>
              <w:rPr>
                <w:rFonts w:ascii="Palatino Linotype" w:hAnsi="Palatino Linotype" w:cs="Shruti"/>
                <w:b/>
                <w:i/>
                <w:sz w:val="18"/>
                <w:szCs w:val="18"/>
              </w:rPr>
            </w:pPr>
            <w:r>
              <w:rPr>
                <w:rFonts w:ascii="Palatino Linotype" w:hAnsi="Palatino Linotype" w:cs="Shruti"/>
                <w:b/>
                <w:i/>
                <w:sz w:val="18"/>
                <w:szCs w:val="18"/>
              </w:rPr>
              <w:t>I.  Community (12 credits):</w:t>
            </w:r>
          </w:p>
        </w:tc>
      </w:tr>
      <w:tr w:rsidR="0093365F" w14:paraId="3212FEA3" w14:textId="77777777" w:rsidTr="009F748A">
        <w:trPr>
          <w:cantSplit/>
        </w:trPr>
        <w:tc>
          <w:tcPr>
            <w:tcW w:w="3236" w:type="dxa"/>
            <w:vMerge w:val="restart"/>
          </w:tcPr>
          <w:p w14:paraId="6F998D91" w14:textId="77777777" w:rsidR="0093365F" w:rsidRDefault="0093365F" w:rsidP="009F748A">
            <w:pPr>
              <w:pStyle w:val="BodyText"/>
              <w:rPr>
                <w:rFonts w:ascii="Palatino Linotype" w:hAnsi="Palatino Linotype" w:cs="Shruti"/>
                <w:b/>
                <w:sz w:val="18"/>
                <w:szCs w:val="18"/>
              </w:rPr>
            </w:pPr>
            <w:r>
              <w:rPr>
                <w:rFonts w:ascii="Palatino Linotype" w:hAnsi="Palatino Linotype" w:cs="Shruti"/>
                <w:b/>
                <w:sz w:val="18"/>
                <w:szCs w:val="18"/>
              </w:rPr>
              <w:t>Community 1:  FWS + Linked Course (Fall Freshman Year)</w:t>
            </w:r>
          </w:p>
        </w:tc>
        <w:tc>
          <w:tcPr>
            <w:tcW w:w="1101" w:type="dxa"/>
          </w:tcPr>
          <w:p w14:paraId="70D8D3E2" w14:textId="77777777" w:rsidR="0093365F" w:rsidRDefault="0093365F" w:rsidP="009F748A">
            <w:pPr>
              <w:pStyle w:val="BodyText"/>
              <w:rPr>
                <w:rFonts w:ascii="Palatino Linotype" w:hAnsi="Palatino Linotype"/>
                <w:sz w:val="18"/>
                <w:szCs w:val="18"/>
              </w:rPr>
            </w:pPr>
          </w:p>
        </w:tc>
        <w:tc>
          <w:tcPr>
            <w:tcW w:w="1048" w:type="dxa"/>
          </w:tcPr>
          <w:p w14:paraId="494567A2" w14:textId="77777777" w:rsidR="0093365F" w:rsidRDefault="0093365F" w:rsidP="009F748A">
            <w:pPr>
              <w:pStyle w:val="BodyText"/>
              <w:rPr>
                <w:rFonts w:ascii="Palatino Linotype" w:hAnsi="Palatino Linotype"/>
                <w:sz w:val="18"/>
                <w:szCs w:val="18"/>
              </w:rPr>
            </w:pPr>
          </w:p>
        </w:tc>
        <w:tc>
          <w:tcPr>
            <w:tcW w:w="2936" w:type="dxa"/>
            <w:gridSpan w:val="2"/>
          </w:tcPr>
          <w:p w14:paraId="06A5864D" w14:textId="77777777" w:rsidR="0093365F" w:rsidRDefault="0093365F" w:rsidP="009F748A">
            <w:pPr>
              <w:pStyle w:val="BodyText"/>
              <w:rPr>
                <w:rFonts w:ascii="Palatino Linotype" w:hAnsi="Palatino Linotype"/>
                <w:sz w:val="18"/>
                <w:szCs w:val="18"/>
              </w:rPr>
            </w:pPr>
          </w:p>
        </w:tc>
        <w:tc>
          <w:tcPr>
            <w:tcW w:w="1211" w:type="dxa"/>
          </w:tcPr>
          <w:p w14:paraId="171DE049" w14:textId="77777777" w:rsidR="0093365F" w:rsidRDefault="0093365F" w:rsidP="009F748A">
            <w:pPr>
              <w:pStyle w:val="BodyText"/>
              <w:rPr>
                <w:rFonts w:ascii="Palatino Linotype" w:hAnsi="Palatino Linotype"/>
                <w:sz w:val="18"/>
                <w:szCs w:val="18"/>
              </w:rPr>
            </w:pPr>
          </w:p>
        </w:tc>
        <w:tc>
          <w:tcPr>
            <w:tcW w:w="808" w:type="dxa"/>
          </w:tcPr>
          <w:p w14:paraId="70321FB7" w14:textId="77777777" w:rsidR="0093365F" w:rsidRDefault="0093365F" w:rsidP="009F748A">
            <w:pPr>
              <w:pStyle w:val="BodyText"/>
              <w:jc w:val="center"/>
              <w:rPr>
                <w:rFonts w:ascii="Palatino Linotype" w:hAnsi="Palatino Linotype"/>
                <w:b/>
                <w:sz w:val="18"/>
                <w:szCs w:val="18"/>
              </w:rPr>
            </w:pPr>
            <w:r>
              <w:rPr>
                <w:rFonts w:ascii="Palatino Linotype" w:hAnsi="Palatino Linotype"/>
                <w:b/>
                <w:sz w:val="18"/>
                <w:szCs w:val="18"/>
              </w:rPr>
              <w:t>3</w:t>
            </w:r>
          </w:p>
        </w:tc>
        <w:tc>
          <w:tcPr>
            <w:tcW w:w="810" w:type="dxa"/>
          </w:tcPr>
          <w:p w14:paraId="4DF7AF75" w14:textId="77777777" w:rsidR="0093365F" w:rsidRDefault="0093365F" w:rsidP="009F748A">
            <w:pPr>
              <w:pStyle w:val="BodyText"/>
              <w:rPr>
                <w:rFonts w:ascii="Palatino Linotype" w:hAnsi="Palatino Linotype"/>
                <w:sz w:val="18"/>
                <w:szCs w:val="18"/>
              </w:rPr>
            </w:pPr>
          </w:p>
        </w:tc>
      </w:tr>
      <w:tr w:rsidR="0093365F" w14:paraId="081D737C" w14:textId="77777777" w:rsidTr="009F748A">
        <w:trPr>
          <w:cantSplit/>
        </w:trPr>
        <w:tc>
          <w:tcPr>
            <w:tcW w:w="3236" w:type="dxa"/>
            <w:vMerge/>
          </w:tcPr>
          <w:p w14:paraId="1DBF729B" w14:textId="77777777" w:rsidR="0093365F" w:rsidRDefault="0093365F" w:rsidP="009F748A">
            <w:pPr>
              <w:pStyle w:val="BodyText"/>
              <w:rPr>
                <w:rFonts w:ascii="Palatino Linotype" w:hAnsi="Palatino Linotype" w:cs="Shruti"/>
                <w:b/>
                <w:sz w:val="18"/>
                <w:szCs w:val="18"/>
              </w:rPr>
            </w:pPr>
          </w:p>
        </w:tc>
        <w:tc>
          <w:tcPr>
            <w:tcW w:w="1101" w:type="dxa"/>
          </w:tcPr>
          <w:p w14:paraId="549C7169" w14:textId="77777777" w:rsidR="0093365F" w:rsidRDefault="0093365F" w:rsidP="009F748A">
            <w:pPr>
              <w:pStyle w:val="BodyText"/>
              <w:rPr>
                <w:rFonts w:ascii="Palatino Linotype" w:hAnsi="Palatino Linotype"/>
                <w:b/>
                <w:sz w:val="18"/>
                <w:szCs w:val="18"/>
              </w:rPr>
            </w:pPr>
          </w:p>
        </w:tc>
        <w:tc>
          <w:tcPr>
            <w:tcW w:w="1048" w:type="dxa"/>
          </w:tcPr>
          <w:p w14:paraId="10B79F77" w14:textId="77777777" w:rsidR="0093365F" w:rsidRDefault="0093365F" w:rsidP="009F748A">
            <w:pPr>
              <w:pStyle w:val="BodyText"/>
              <w:rPr>
                <w:rFonts w:ascii="Palatino Linotype" w:hAnsi="Palatino Linotype"/>
                <w:sz w:val="18"/>
                <w:szCs w:val="18"/>
              </w:rPr>
            </w:pPr>
          </w:p>
        </w:tc>
        <w:tc>
          <w:tcPr>
            <w:tcW w:w="2936" w:type="dxa"/>
            <w:gridSpan w:val="2"/>
          </w:tcPr>
          <w:p w14:paraId="6F6D554B" w14:textId="77777777" w:rsidR="0093365F" w:rsidRDefault="0093365F" w:rsidP="009F748A">
            <w:pPr>
              <w:pStyle w:val="BodyText"/>
              <w:rPr>
                <w:rFonts w:ascii="Palatino Linotype" w:hAnsi="Palatino Linotype"/>
                <w:sz w:val="18"/>
                <w:szCs w:val="18"/>
              </w:rPr>
            </w:pPr>
          </w:p>
        </w:tc>
        <w:tc>
          <w:tcPr>
            <w:tcW w:w="1211" w:type="dxa"/>
          </w:tcPr>
          <w:p w14:paraId="506E1FDF" w14:textId="77777777" w:rsidR="0093365F" w:rsidRDefault="0093365F" w:rsidP="009F748A">
            <w:pPr>
              <w:pStyle w:val="BodyText"/>
              <w:rPr>
                <w:rFonts w:ascii="Palatino Linotype" w:hAnsi="Palatino Linotype"/>
                <w:sz w:val="18"/>
                <w:szCs w:val="18"/>
              </w:rPr>
            </w:pPr>
          </w:p>
        </w:tc>
        <w:tc>
          <w:tcPr>
            <w:tcW w:w="808" w:type="dxa"/>
          </w:tcPr>
          <w:p w14:paraId="2BC99125" w14:textId="77777777" w:rsidR="0093365F" w:rsidRDefault="0093365F" w:rsidP="009F748A">
            <w:pPr>
              <w:pStyle w:val="BodyText"/>
              <w:jc w:val="center"/>
              <w:rPr>
                <w:rFonts w:ascii="Palatino Linotype" w:hAnsi="Palatino Linotype"/>
                <w:b/>
                <w:sz w:val="18"/>
                <w:szCs w:val="18"/>
              </w:rPr>
            </w:pPr>
            <w:r>
              <w:rPr>
                <w:rFonts w:ascii="Palatino Linotype" w:hAnsi="Palatino Linotype"/>
                <w:b/>
                <w:sz w:val="18"/>
                <w:szCs w:val="18"/>
              </w:rPr>
              <w:t>3</w:t>
            </w:r>
          </w:p>
        </w:tc>
        <w:tc>
          <w:tcPr>
            <w:tcW w:w="810" w:type="dxa"/>
          </w:tcPr>
          <w:p w14:paraId="6ED1F7D4" w14:textId="77777777" w:rsidR="0093365F" w:rsidRDefault="0093365F" w:rsidP="009F748A">
            <w:pPr>
              <w:pStyle w:val="BodyText"/>
              <w:rPr>
                <w:rFonts w:ascii="Palatino Linotype" w:hAnsi="Palatino Linotype"/>
                <w:sz w:val="18"/>
                <w:szCs w:val="18"/>
              </w:rPr>
            </w:pPr>
          </w:p>
        </w:tc>
      </w:tr>
      <w:tr w:rsidR="0093365F" w14:paraId="659EBAEF" w14:textId="77777777" w:rsidTr="009F748A">
        <w:trPr>
          <w:cantSplit/>
        </w:trPr>
        <w:tc>
          <w:tcPr>
            <w:tcW w:w="3236" w:type="dxa"/>
            <w:vMerge w:val="restart"/>
          </w:tcPr>
          <w:p w14:paraId="6CE40C13" w14:textId="77777777" w:rsidR="0093365F" w:rsidRDefault="0093365F" w:rsidP="009F748A">
            <w:pPr>
              <w:pStyle w:val="BodyText"/>
              <w:rPr>
                <w:rFonts w:ascii="Palatino Linotype" w:hAnsi="Palatino Linotype" w:cs="Shruti"/>
                <w:b/>
                <w:sz w:val="18"/>
                <w:szCs w:val="18"/>
              </w:rPr>
            </w:pPr>
            <w:r>
              <w:rPr>
                <w:rFonts w:ascii="Palatino Linotype" w:hAnsi="Palatino Linotype" w:cs="Shruti"/>
                <w:b/>
                <w:sz w:val="18"/>
                <w:szCs w:val="18"/>
              </w:rPr>
              <w:t>Community 2:  Thematically-Linked Courses (Spring Freshman Year)</w:t>
            </w:r>
          </w:p>
        </w:tc>
        <w:tc>
          <w:tcPr>
            <w:tcW w:w="1101" w:type="dxa"/>
          </w:tcPr>
          <w:p w14:paraId="03B01F4E" w14:textId="77777777" w:rsidR="0093365F" w:rsidRDefault="0093365F" w:rsidP="009F748A">
            <w:pPr>
              <w:pStyle w:val="BodyText"/>
              <w:rPr>
                <w:rFonts w:ascii="Palatino Linotype" w:hAnsi="Palatino Linotype"/>
                <w:b/>
                <w:sz w:val="18"/>
                <w:szCs w:val="18"/>
              </w:rPr>
            </w:pPr>
          </w:p>
        </w:tc>
        <w:tc>
          <w:tcPr>
            <w:tcW w:w="1048" w:type="dxa"/>
          </w:tcPr>
          <w:p w14:paraId="16ADA41E" w14:textId="77777777" w:rsidR="0093365F" w:rsidRDefault="0093365F" w:rsidP="009F748A">
            <w:pPr>
              <w:pStyle w:val="BodyText"/>
              <w:rPr>
                <w:rFonts w:ascii="Palatino Linotype" w:hAnsi="Palatino Linotype"/>
                <w:sz w:val="18"/>
                <w:szCs w:val="18"/>
              </w:rPr>
            </w:pPr>
          </w:p>
        </w:tc>
        <w:tc>
          <w:tcPr>
            <w:tcW w:w="2936" w:type="dxa"/>
            <w:gridSpan w:val="2"/>
          </w:tcPr>
          <w:p w14:paraId="1E7DCFE4" w14:textId="77777777" w:rsidR="0093365F" w:rsidRDefault="0093365F" w:rsidP="009F748A">
            <w:pPr>
              <w:pStyle w:val="BodyText"/>
              <w:rPr>
                <w:rFonts w:ascii="Palatino Linotype" w:hAnsi="Palatino Linotype"/>
                <w:sz w:val="18"/>
                <w:szCs w:val="18"/>
              </w:rPr>
            </w:pPr>
          </w:p>
        </w:tc>
        <w:tc>
          <w:tcPr>
            <w:tcW w:w="1211" w:type="dxa"/>
          </w:tcPr>
          <w:p w14:paraId="5B9D321F" w14:textId="77777777" w:rsidR="0093365F" w:rsidRDefault="0093365F" w:rsidP="009F748A">
            <w:pPr>
              <w:pStyle w:val="BodyText"/>
              <w:rPr>
                <w:rFonts w:ascii="Palatino Linotype" w:hAnsi="Palatino Linotype"/>
                <w:sz w:val="18"/>
                <w:szCs w:val="18"/>
              </w:rPr>
            </w:pPr>
          </w:p>
        </w:tc>
        <w:tc>
          <w:tcPr>
            <w:tcW w:w="808" w:type="dxa"/>
          </w:tcPr>
          <w:p w14:paraId="3898B65D" w14:textId="77777777" w:rsidR="0093365F" w:rsidRDefault="0093365F" w:rsidP="009F748A">
            <w:pPr>
              <w:pStyle w:val="BodyText"/>
              <w:jc w:val="center"/>
              <w:rPr>
                <w:rFonts w:ascii="Palatino Linotype" w:hAnsi="Palatino Linotype"/>
                <w:b/>
                <w:sz w:val="18"/>
                <w:szCs w:val="18"/>
              </w:rPr>
            </w:pPr>
            <w:r>
              <w:rPr>
                <w:rFonts w:ascii="Palatino Linotype" w:hAnsi="Palatino Linotype"/>
                <w:b/>
                <w:sz w:val="18"/>
                <w:szCs w:val="18"/>
              </w:rPr>
              <w:t>3</w:t>
            </w:r>
          </w:p>
        </w:tc>
        <w:tc>
          <w:tcPr>
            <w:tcW w:w="810" w:type="dxa"/>
          </w:tcPr>
          <w:p w14:paraId="5598E53A" w14:textId="77777777" w:rsidR="0093365F" w:rsidRDefault="0093365F" w:rsidP="009F748A">
            <w:pPr>
              <w:pStyle w:val="BodyText"/>
              <w:rPr>
                <w:rFonts w:ascii="Palatino Linotype" w:hAnsi="Palatino Linotype"/>
                <w:sz w:val="18"/>
                <w:szCs w:val="18"/>
              </w:rPr>
            </w:pPr>
          </w:p>
        </w:tc>
      </w:tr>
      <w:tr w:rsidR="0093365F" w14:paraId="1DA20629" w14:textId="77777777" w:rsidTr="009F748A">
        <w:trPr>
          <w:cantSplit/>
        </w:trPr>
        <w:tc>
          <w:tcPr>
            <w:tcW w:w="3236" w:type="dxa"/>
            <w:vMerge/>
          </w:tcPr>
          <w:p w14:paraId="15764D00" w14:textId="77777777" w:rsidR="0093365F" w:rsidRDefault="0093365F" w:rsidP="009F748A">
            <w:pPr>
              <w:pStyle w:val="BodyText"/>
              <w:rPr>
                <w:rFonts w:ascii="Palatino Linotype" w:hAnsi="Palatino Linotype" w:cs="Shruti"/>
                <w:b/>
                <w:sz w:val="18"/>
                <w:szCs w:val="18"/>
              </w:rPr>
            </w:pPr>
          </w:p>
        </w:tc>
        <w:tc>
          <w:tcPr>
            <w:tcW w:w="1101" w:type="dxa"/>
          </w:tcPr>
          <w:p w14:paraId="7674BB3C" w14:textId="77777777" w:rsidR="0093365F" w:rsidRDefault="0093365F" w:rsidP="009F748A">
            <w:pPr>
              <w:pStyle w:val="BodyText"/>
              <w:rPr>
                <w:rFonts w:ascii="Palatino Linotype" w:hAnsi="Palatino Linotype"/>
                <w:b/>
                <w:sz w:val="18"/>
                <w:szCs w:val="18"/>
              </w:rPr>
            </w:pPr>
          </w:p>
        </w:tc>
        <w:tc>
          <w:tcPr>
            <w:tcW w:w="1048" w:type="dxa"/>
          </w:tcPr>
          <w:p w14:paraId="773FDC83" w14:textId="77777777" w:rsidR="0093365F" w:rsidRDefault="0093365F" w:rsidP="009F748A">
            <w:pPr>
              <w:pStyle w:val="BodyText"/>
              <w:rPr>
                <w:rFonts w:ascii="Palatino Linotype" w:hAnsi="Palatino Linotype"/>
                <w:sz w:val="18"/>
                <w:szCs w:val="18"/>
              </w:rPr>
            </w:pPr>
          </w:p>
        </w:tc>
        <w:tc>
          <w:tcPr>
            <w:tcW w:w="2936" w:type="dxa"/>
            <w:gridSpan w:val="2"/>
          </w:tcPr>
          <w:p w14:paraId="67FB8732" w14:textId="77777777" w:rsidR="0093365F" w:rsidRDefault="0093365F" w:rsidP="009F748A">
            <w:pPr>
              <w:pStyle w:val="BodyText"/>
              <w:rPr>
                <w:rFonts w:ascii="Palatino Linotype" w:hAnsi="Palatino Linotype"/>
                <w:sz w:val="18"/>
                <w:szCs w:val="18"/>
              </w:rPr>
            </w:pPr>
          </w:p>
        </w:tc>
        <w:tc>
          <w:tcPr>
            <w:tcW w:w="1211" w:type="dxa"/>
          </w:tcPr>
          <w:p w14:paraId="377E81E0" w14:textId="77777777" w:rsidR="0093365F" w:rsidRDefault="0093365F" w:rsidP="009F748A">
            <w:pPr>
              <w:pStyle w:val="BodyText"/>
              <w:rPr>
                <w:rFonts w:ascii="Palatino Linotype" w:hAnsi="Palatino Linotype"/>
                <w:sz w:val="18"/>
                <w:szCs w:val="18"/>
              </w:rPr>
            </w:pPr>
          </w:p>
        </w:tc>
        <w:tc>
          <w:tcPr>
            <w:tcW w:w="808" w:type="dxa"/>
          </w:tcPr>
          <w:p w14:paraId="0B4939C2" w14:textId="77777777" w:rsidR="0093365F" w:rsidRDefault="0093365F" w:rsidP="009F748A">
            <w:pPr>
              <w:pStyle w:val="BodyText"/>
              <w:jc w:val="center"/>
              <w:rPr>
                <w:rFonts w:ascii="Palatino Linotype" w:hAnsi="Palatino Linotype"/>
                <w:b/>
                <w:sz w:val="18"/>
                <w:szCs w:val="18"/>
              </w:rPr>
            </w:pPr>
            <w:r>
              <w:rPr>
                <w:rFonts w:ascii="Palatino Linotype" w:hAnsi="Palatino Linotype"/>
                <w:b/>
                <w:sz w:val="18"/>
                <w:szCs w:val="18"/>
              </w:rPr>
              <w:t>3</w:t>
            </w:r>
          </w:p>
        </w:tc>
        <w:tc>
          <w:tcPr>
            <w:tcW w:w="810" w:type="dxa"/>
          </w:tcPr>
          <w:p w14:paraId="1339709E" w14:textId="77777777" w:rsidR="0093365F" w:rsidRDefault="0093365F" w:rsidP="009F748A">
            <w:pPr>
              <w:pStyle w:val="BodyText"/>
              <w:rPr>
                <w:rFonts w:ascii="Palatino Linotype" w:hAnsi="Palatino Linotype"/>
                <w:sz w:val="18"/>
                <w:szCs w:val="18"/>
              </w:rPr>
            </w:pPr>
          </w:p>
        </w:tc>
      </w:tr>
      <w:tr w:rsidR="0093365F" w14:paraId="1E540663" w14:textId="77777777" w:rsidTr="009F748A">
        <w:tc>
          <w:tcPr>
            <w:tcW w:w="11150" w:type="dxa"/>
            <w:gridSpan w:val="8"/>
          </w:tcPr>
          <w:p w14:paraId="6BD3258A" w14:textId="77777777" w:rsidR="0093365F" w:rsidRDefault="0093365F" w:rsidP="009F748A">
            <w:pPr>
              <w:pStyle w:val="BodyText"/>
              <w:rPr>
                <w:rFonts w:ascii="Palatino Linotype" w:hAnsi="Palatino Linotype" w:cs="Shruti"/>
                <w:b/>
                <w:i/>
                <w:sz w:val="18"/>
                <w:szCs w:val="18"/>
              </w:rPr>
            </w:pPr>
            <w:r>
              <w:rPr>
                <w:rFonts w:ascii="Palatino Linotype" w:hAnsi="Palatino Linotype" w:cs="Shruti"/>
                <w:b/>
                <w:i/>
                <w:sz w:val="18"/>
                <w:szCs w:val="18"/>
              </w:rPr>
              <w:t>II.  Communication (9 credits):</w:t>
            </w:r>
          </w:p>
        </w:tc>
      </w:tr>
      <w:tr w:rsidR="0093365F" w14:paraId="2F9178AE" w14:textId="77777777" w:rsidTr="009F748A">
        <w:tc>
          <w:tcPr>
            <w:tcW w:w="3236" w:type="dxa"/>
          </w:tcPr>
          <w:p w14:paraId="1885C322" w14:textId="77777777" w:rsidR="0093365F" w:rsidRDefault="0093365F" w:rsidP="009F748A">
            <w:pPr>
              <w:pStyle w:val="BodyText"/>
              <w:rPr>
                <w:rFonts w:ascii="Palatino Linotype" w:hAnsi="Palatino Linotype" w:cs="Shruti"/>
                <w:b/>
                <w:sz w:val="18"/>
                <w:szCs w:val="18"/>
              </w:rPr>
            </w:pPr>
            <w:r>
              <w:rPr>
                <w:rFonts w:ascii="Palatino Linotype" w:hAnsi="Palatino Linotype" w:cs="Shruti"/>
                <w:b/>
                <w:sz w:val="18"/>
                <w:szCs w:val="18"/>
              </w:rPr>
              <w:t>COM1:  Quantitative Literacy</w:t>
            </w:r>
          </w:p>
        </w:tc>
        <w:tc>
          <w:tcPr>
            <w:tcW w:w="1101" w:type="dxa"/>
          </w:tcPr>
          <w:p w14:paraId="5E9BA78C" w14:textId="77777777" w:rsidR="0093365F" w:rsidRDefault="0093365F" w:rsidP="009F748A">
            <w:pPr>
              <w:pStyle w:val="BodyText"/>
              <w:rPr>
                <w:rFonts w:ascii="Palatino Linotype" w:hAnsi="Palatino Linotype"/>
                <w:b/>
                <w:sz w:val="18"/>
                <w:szCs w:val="18"/>
              </w:rPr>
            </w:pPr>
          </w:p>
        </w:tc>
        <w:tc>
          <w:tcPr>
            <w:tcW w:w="1048" w:type="dxa"/>
          </w:tcPr>
          <w:p w14:paraId="1477888B" w14:textId="77777777" w:rsidR="0093365F" w:rsidRDefault="0093365F" w:rsidP="009F748A">
            <w:pPr>
              <w:pStyle w:val="BodyText"/>
              <w:rPr>
                <w:rFonts w:ascii="Palatino Linotype" w:hAnsi="Palatino Linotype"/>
                <w:sz w:val="18"/>
                <w:szCs w:val="18"/>
              </w:rPr>
            </w:pPr>
          </w:p>
        </w:tc>
        <w:tc>
          <w:tcPr>
            <w:tcW w:w="2936" w:type="dxa"/>
            <w:gridSpan w:val="2"/>
          </w:tcPr>
          <w:p w14:paraId="48BDF870" w14:textId="77777777" w:rsidR="0093365F" w:rsidRDefault="0093365F" w:rsidP="009F748A">
            <w:pPr>
              <w:pStyle w:val="BodyText"/>
              <w:rPr>
                <w:rFonts w:ascii="Palatino Linotype" w:hAnsi="Palatino Linotype"/>
                <w:sz w:val="18"/>
                <w:szCs w:val="18"/>
              </w:rPr>
            </w:pPr>
          </w:p>
        </w:tc>
        <w:tc>
          <w:tcPr>
            <w:tcW w:w="1211" w:type="dxa"/>
          </w:tcPr>
          <w:p w14:paraId="3AF0C684" w14:textId="77777777" w:rsidR="0093365F" w:rsidRDefault="0093365F" w:rsidP="009F748A">
            <w:pPr>
              <w:pStyle w:val="BodyText"/>
              <w:rPr>
                <w:rFonts w:ascii="Palatino Linotype" w:hAnsi="Palatino Linotype"/>
                <w:sz w:val="18"/>
                <w:szCs w:val="18"/>
              </w:rPr>
            </w:pPr>
          </w:p>
        </w:tc>
        <w:tc>
          <w:tcPr>
            <w:tcW w:w="808" w:type="dxa"/>
          </w:tcPr>
          <w:p w14:paraId="41FC8A06" w14:textId="77777777" w:rsidR="0093365F" w:rsidRDefault="0093365F" w:rsidP="009F748A">
            <w:pPr>
              <w:pStyle w:val="BodyText"/>
              <w:jc w:val="center"/>
              <w:rPr>
                <w:rFonts w:ascii="Palatino Linotype" w:hAnsi="Palatino Linotype"/>
                <w:b/>
                <w:sz w:val="18"/>
                <w:szCs w:val="18"/>
              </w:rPr>
            </w:pPr>
            <w:r>
              <w:rPr>
                <w:rFonts w:ascii="Palatino Linotype" w:hAnsi="Palatino Linotype"/>
                <w:b/>
                <w:sz w:val="18"/>
                <w:szCs w:val="18"/>
              </w:rPr>
              <w:t>3</w:t>
            </w:r>
          </w:p>
        </w:tc>
        <w:tc>
          <w:tcPr>
            <w:tcW w:w="810" w:type="dxa"/>
          </w:tcPr>
          <w:p w14:paraId="1047DA61" w14:textId="77777777" w:rsidR="0093365F" w:rsidRDefault="0093365F" w:rsidP="009F748A">
            <w:pPr>
              <w:pStyle w:val="BodyText"/>
              <w:rPr>
                <w:rFonts w:ascii="Palatino Linotype" w:hAnsi="Palatino Linotype"/>
                <w:sz w:val="18"/>
                <w:szCs w:val="18"/>
              </w:rPr>
            </w:pPr>
          </w:p>
        </w:tc>
      </w:tr>
      <w:tr w:rsidR="0093365F" w14:paraId="743356D7" w14:textId="77777777" w:rsidTr="009F748A">
        <w:tc>
          <w:tcPr>
            <w:tcW w:w="3236" w:type="dxa"/>
          </w:tcPr>
          <w:p w14:paraId="7ACF82F3" w14:textId="77777777" w:rsidR="0093365F" w:rsidRDefault="0093365F" w:rsidP="009F748A">
            <w:pPr>
              <w:pStyle w:val="BodyText"/>
              <w:rPr>
                <w:rFonts w:ascii="Palatino Linotype" w:hAnsi="Palatino Linotype" w:cs="Shruti"/>
                <w:b/>
                <w:sz w:val="18"/>
                <w:szCs w:val="18"/>
              </w:rPr>
            </w:pPr>
            <w:r>
              <w:rPr>
                <w:rFonts w:ascii="Palatino Linotype" w:hAnsi="Palatino Linotype" w:cs="Shruti"/>
                <w:b/>
                <w:sz w:val="18"/>
                <w:szCs w:val="18"/>
              </w:rPr>
              <w:t xml:space="preserve">COM2:  Writing Intensive Course </w:t>
            </w:r>
          </w:p>
        </w:tc>
        <w:tc>
          <w:tcPr>
            <w:tcW w:w="1101" w:type="dxa"/>
          </w:tcPr>
          <w:p w14:paraId="05DF9905" w14:textId="77777777" w:rsidR="0093365F" w:rsidRDefault="0093365F" w:rsidP="009F748A">
            <w:pPr>
              <w:pStyle w:val="BodyText"/>
              <w:rPr>
                <w:rFonts w:ascii="Palatino Linotype" w:hAnsi="Palatino Linotype"/>
                <w:b/>
                <w:sz w:val="18"/>
                <w:szCs w:val="18"/>
              </w:rPr>
            </w:pPr>
          </w:p>
        </w:tc>
        <w:tc>
          <w:tcPr>
            <w:tcW w:w="1048" w:type="dxa"/>
          </w:tcPr>
          <w:p w14:paraId="6DFE084A" w14:textId="77777777" w:rsidR="0093365F" w:rsidRDefault="0093365F" w:rsidP="009F748A">
            <w:pPr>
              <w:pStyle w:val="BodyText"/>
              <w:rPr>
                <w:rFonts w:ascii="Palatino Linotype" w:hAnsi="Palatino Linotype"/>
                <w:sz w:val="18"/>
                <w:szCs w:val="18"/>
              </w:rPr>
            </w:pPr>
          </w:p>
        </w:tc>
        <w:tc>
          <w:tcPr>
            <w:tcW w:w="2936" w:type="dxa"/>
            <w:gridSpan w:val="2"/>
          </w:tcPr>
          <w:p w14:paraId="4590F6EB" w14:textId="77777777" w:rsidR="0093365F" w:rsidRDefault="0093365F" w:rsidP="009F748A">
            <w:pPr>
              <w:pStyle w:val="BodyText"/>
              <w:rPr>
                <w:rFonts w:ascii="Palatino Linotype" w:hAnsi="Palatino Linotype"/>
                <w:sz w:val="18"/>
                <w:szCs w:val="18"/>
              </w:rPr>
            </w:pPr>
          </w:p>
        </w:tc>
        <w:tc>
          <w:tcPr>
            <w:tcW w:w="1211" w:type="dxa"/>
          </w:tcPr>
          <w:p w14:paraId="655D6EE9" w14:textId="77777777" w:rsidR="0093365F" w:rsidRDefault="0093365F" w:rsidP="009F748A">
            <w:pPr>
              <w:pStyle w:val="BodyText"/>
              <w:rPr>
                <w:rFonts w:ascii="Palatino Linotype" w:hAnsi="Palatino Linotype"/>
                <w:sz w:val="18"/>
                <w:szCs w:val="18"/>
              </w:rPr>
            </w:pPr>
          </w:p>
        </w:tc>
        <w:tc>
          <w:tcPr>
            <w:tcW w:w="808" w:type="dxa"/>
          </w:tcPr>
          <w:p w14:paraId="4C74BCCE" w14:textId="77777777" w:rsidR="0093365F" w:rsidRDefault="0093365F" w:rsidP="009F748A">
            <w:pPr>
              <w:pStyle w:val="BodyText"/>
              <w:jc w:val="center"/>
              <w:rPr>
                <w:rFonts w:ascii="Palatino Linotype" w:hAnsi="Palatino Linotype"/>
                <w:b/>
                <w:sz w:val="18"/>
                <w:szCs w:val="18"/>
              </w:rPr>
            </w:pPr>
            <w:r>
              <w:rPr>
                <w:rFonts w:ascii="Palatino Linotype" w:hAnsi="Palatino Linotype"/>
                <w:b/>
                <w:sz w:val="18"/>
                <w:szCs w:val="18"/>
              </w:rPr>
              <w:t>3</w:t>
            </w:r>
          </w:p>
        </w:tc>
        <w:tc>
          <w:tcPr>
            <w:tcW w:w="810" w:type="dxa"/>
          </w:tcPr>
          <w:p w14:paraId="357C14B6" w14:textId="77777777" w:rsidR="0093365F" w:rsidRDefault="0093365F" w:rsidP="009F748A">
            <w:pPr>
              <w:pStyle w:val="BodyText"/>
              <w:rPr>
                <w:rFonts w:ascii="Palatino Linotype" w:hAnsi="Palatino Linotype"/>
                <w:sz w:val="18"/>
                <w:szCs w:val="18"/>
              </w:rPr>
            </w:pPr>
          </w:p>
        </w:tc>
      </w:tr>
      <w:tr w:rsidR="0093365F" w14:paraId="6FED959C" w14:textId="77777777" w:rsidTr="009F748A">
        <w:tc>
          <w:tcPr>
            <w:tcW w:w="3236" w:type="dxa"/>
          </w:tcPr>
          <w:p w14:paraId="7097764E" w14:textId="77777777" w:rsidR="0093365F" w:rsidRDefault="0093365F" w:rsidP="009F748A">
            <w:pPr>
              <w:pStyle w:val="BodyText"/>
              <w:rPr>
                <w:rFonts w:ascii="Palatino Linotype" w:hAnsi="Palatino Linotype" w:cs="Shruti"/>
                <w:b/>
                <w:sz w:val="18"/>
                <w:szCs w:val="18"/>
              </w:rPr>
            </w:pPr>
            <w:r>
              <w:rPr>
                <w:rFonts w:ascii="Palatino Linotype" w:hAnsi="Palatino Linotype" w:cs="Shruti"/>
                <w:b/>
                <w:sz w:val="18"/>
                <w:szCs w:val="18"/>
              </w:rPr>
              <w:t xml:space="preserve">COM3:  Creative &amp; Performing Arts </w:t>
            </w:r>
          </w:p>
        </w:tc>
        <w:tc>
          <w:tcPr>
            <w:tcW w:w="1101" w:type="dxa"/>
          </w:tcPr>
          <w:p w14:paraId="7DA28671" w14:textId="77777777" w:rsidR="0093365F" w:rsidRDefault="0093365F" w:rsidP="009F748A">
            <w:pPr>
              <w:pStyle w:val="BodyText"/>
              <w:rPr>
                <w:rFonts w:ascii="Palatino Linotype" w:hAnsi="Palatino Linotype"/>
                <w:b/>
                <w:sz w:val="18"/>
                <w:szCs w:val="18"/>
              </w:rPr>
            </w:pPr>
          </w:p>
        </w:tc>
        <w:tc>
          <w:tcPr>
            <w:tcW w:w="1048" w:type="dxa"/>
          </w:tcPr>
          <w:p w14:paraId="5F0CA3D8" w14:textId="77777777" w:rsidR="0093365F" w:rsidRDefault="0093365F" w:rsidP="009F748A">
            <w:pPr>
              <w:pStyle w:val="BodyText"/>
              <w:rPr>
                <w:rFonts w:ascii="Palatino Linotype" w:hAnsi="Palatino Linotype"/>
                <w:sz w:val="18"/>
                <w:szCs w:val="18"/>
              </w:rPr>
            </w:pPr>
          </w:p>
        </w:tc>
        <w:tc>
          <w:tcPr>
            <w:tcW w:w="2936" w:type="dxa"/>
            <w:gridSpan w:val="2"/>
          </w:tcPr>
          <w:p w14:paraId="02F68CFC" w14:textId="77777777" w:rsidR="0093365F" w:rsidRDefault="0093365F" w:rsidP="009F748A">
            <w:pPr>
              <w:pStyle w:val="BodyText"/>
              <w:rPr>
                <w:rFonts w:ascii="Palatino Linotype" w:hAnsi="Palatino Linotype"/>
                <w:sz w:val="18"/>
                <w:szCs w:val="18"/>
              </w:rPr>
            </w:pPr>
          </w:p>
        </w:tc>
        <w:tc>
          <w:tcPr>
            <w:tcW w:w="1211" w:type="dxa"/>
          </w:tcPr>
          <w:p w14:paraId="478B4828" w14:textId="77777777" w:rsidR="0093365F" w:rsidRDefault="0093365F" w:rsidP="009F748A">
            <w:pPr>
              <w:pStyle w:val="BodyText"/>
              <w:rPr>
                <w:rFonts w:ascii="Palatino Linotype" w:hAnsi="Palatino Linotype"/>
                <w:sz w:val="18"/>
                <w:szCs w:val="18"/>
              </w:rPr>
            </w:pPr>
          </w:p>
        </w:tc>
        <w:tc>
          <w:tcPr>
            <w:tcW w:w="808" w:type="dxa"/>
          </w:tcPr>
          <w:p w14:paraId="455C119B" w14:textId="77777777" w:rsidR="0093365F" w:rsidRDefault="0093365F" w:rsidP="009F748A">
            <w:pPr>
              <w:pStyle w:val="BodyText"/>
              <w:jc w:val="center"/>
              <w:rPr>
                <w:rFonts w:ascii="Palatino Linotype" w:hAnsi="Palatino Linotype"/>
                <w:b/>
                <w:sz w:val="18"/>
                <w:szCs w:val="18"/>
              </w:rPr>
            </w:pPr>
            <w:r>
              <w:rPr>
                <w:rFonts w:ascii="Palatino Linotype" w:hAnsi="Palatino Linotype"/>
                <w:b/>
                <w:sz w:val="18"/>
                <w:szCs w:val="18"/>
              </w:rPr>
              <w:t>2</w:t>
            </w:r>
          </w:p>
        </w:tc>
        <w:tc>
          <w:tcPr>
            <w:tcW w:w="810" w:type="dxa"/>
          </w:tcPr>
          <w:p w14:paraId="781C4770" w14:textId="77777777" w:rsidR="0093365F" w:rsidRDefault="0093365F" w:rsidP="009F748A">
            <w:pPr>
              <w:pStyle w:val="BodyText"/>
              <w:rPr>
                <w:rFonts w:ascii="Palatino Linotype" w:hAnsi="Palatino Linotype"/>
                <w:sz w:val="18"/>
                <w:szCs w:val="18"/>
              </w:rPr>
            </w:pPr>
          </w:p>
        </w:tc>
      </w:tr>
      <w:tr w:rsidR="0093365F" w14:paraId="0F10C60A" w14:textId="77777777" w:rsidTr="009F748A">
        <w:tc>
          <w:tcPr>
            <w:tcW w:w="3236" w:type="dxa"/>
          </w:tcPr>
          <w:p w14:paraId="089180AE" w14:textId="77777777" w:rsidR="0093365F" w:rsidRDefault="0093365F" w:rsidP="009F748A">
            <w:pPr>
              <w:pStyle w:val="BodyText"/>
              <w:rPr>
                <w:rFonts w:ascii="Palatino Linotype" w:hAnsi="Palatino Linotype" w:cs="Shruti"/>
                <w:b/>
                <w:sz w:val="18"/>
                <w:szCs w:val="18"/>
              </w:rPr>
            </w:pPr>
            <w:r>
              <w:rPr>
                <w:rFonts w:ascii="Palatino Linotype" w:hAnsi="Palatino Linotype" w:cs="Shruti"/>
                <w:b/>
                <w:sz w:val="18"/>
                <w:szCs w:val="18"/>
              </w:rPr>
              <w:t>COM4:  Senior Presentation</w:t>
            </w:r>
          </w:p>
        </w:tc>
        <w:tc>
          <w:tcPr>
            <w:tcW w:w="1101" w:type="dxa"/>
          </w:tcPr>
          <w:p w14:paraId="51024231" w14:textId="77777777" w:rsidR="0093365F" w:rsidRDefault="0093365F" w:rsidP="009F748A">
            <w:pPr>
              <w:pStyle w:val="BodyText"/>
              <w:rPr>
                <w:rFonts w:ascii="Palatino Linotype" w:hAnsi="Palatino Linotype"/>
                <w:b/>
                <w:sz w:val="18"/>
                <w:szCs w:val="18"/>
              </w:rPr>
            </w:pPr>
          </w:p>
        </w:tc>
        <w:tc>
          <w:tcPr>
            <w:tcW w:w="1048" w:type="dxa"/>
          </w:tcPr>
          <w:p w14:paraId="5EB2275E" w14:textId="77777777" w:rsidR="0093365F" w:rsidRDefault="0093365F" w:rsidP="009F748A">
            <w:pPr>
              <w:pStyle w:val="BodyText"/>
              <w:rPr>
                <w:rFonts w:ascii="Palatino Linotype" w:hAnsi="Palatino Linotype"/>
                <w:sz w:val="18"/>
                <w:szCs w:val="18"/>
              </w:rPr>
            </w:pPr>
          </w:p>
        </w:tc>
        <w:tc>
          <w:tcPr>
            <w:tcW w:w="2936" w:type="dxa"/>
            <w:gridSpan w:val="2"/>
          </w:tcPr>
          <w:p w14:paraId="739D2B9E" w14:textId="77777777" w:rsidR="0093365F" w:rsidRDefault="0093365F" w:rsidP="009F748A">
            <w:pPr>
              <w:pStyle w:val="BodyText"/>
              <w:rPr>
                <w:rFonts w:ascii="Palatino Linotype" w:hAnsi="Palatino Linotype"/>
                <w:sz w:val="18"/>
                <w:szCs w:val="18"/>
              </w:rPr>
            </w:pPr>
          </w:p>
        </w:tc>
        <w:tc>
          <w:tcPr>
            <w:tcW w:w="1211" w:type="dxa"/>
          </w:tcPr>
          <w:p w14:paraId="6F9F50DE" w14:textId="77777777" w:rsidR="0093365F" w:rsidRDefault="0093365F" w:rsidP="009F748A">
            <w:pPr>
              <w:pStyle w:val="BodyText"/>
              <w:rPr>
                <w:rFonts w:ascii="Palatino Linotype" w:hAnsi="Palatino Linotype"/>
                <w:sz w:val="18"/>
                <w:szCs w:val="18"/>
              </w:rPr>
            </w:pPr>
          </w:p>
        </w:tc>
        <w:tc>
          <w:tcPr>
            <w:tcW w:w="808" w:type="dxa"/>
          </w:tcPr>
          <w:p w14:paraId="4DEE5A3F" w14:textId="77777777" w:rsidR="0093365F" w:rsidRDefault="0093365F" w:rsidP="009F748A">
            <w:pPr>
              <w:pStyle w:val="BodyText"/>
              <w:jc w:val="center"/>
              <w:rPr>
                <w:rFonts w:ascii="Palatino Linotype" w:hAnsi="Palatino Linotype"/>
                <w:b/>
                <w:sz w:val="18"/>
                <w:szCs w:val="18"/>
              </w:rPr>
            </w:pPr>
            <w:r>
              <w:rPr>
                <w:rFonts w:ascii="Palatino Linotype" w:hAnsi="Palatino Linotype"/>
                <w:b/>
                <w:sz w:val="18"/>
                <w:szCs w:val="18"/>
              </w:rPr>
              <w:t>1</w:t>
            </w:r>
          </w:p>
        </w:tc>
        <w:tc>
          <w:tcPr>
            <w:tcW w:w="810" w:type="dxa"/>
          </w:tcPr>
          <w:p w14:paraId="4C08F7A1" w14:textId="77777777" w:rsidR="0093365F" w:rsidRDefault="0093365F" w:rsidP="009F748A">
            <w:pPr>
              <w:pStyle w:val="BodyText"/>
              <w:rPr>
                <w:rFonts w:ascii="Palatino Linotype" w:hAnsi="Palatino Linotype"/>
                <w:sz w:val="18"/>
                <w:szCs w:val="18"/>
              </w:rPr>
            </w:pPr>
          </w:p>
        </w:tc>
      </w:tr>
      <w:tr w:rsidR="0093365F" w14:paraId="7CD42D71" w14:textId="77777777" w:rsidTr="009F748A">
        <w:tc>
          <w:tcPr>
            <w:tcW w:w="11150" w:type="dxa"/>
            <w:gridSpan w:val="8"/>
          </w:tcPr>
          <w:p w14:paraId="118A2C5A" w14:textId="77777777" w:rsidR="0093365F" w:rsidRDefault="0093365F" w:rsidP="009F748A">
            <w:pPr>
              <w:pStyle w:val="BodyText"/>
              <w:rPr>
                <w:rFonts w:ascii="Palatino Linotype" w:hAnsi="Palatino Linotype" w:cs="Shruti"/>
                <w:b/>
                <w:i/>
                <w:sz w:val="18"/>
                <w:szCs w:val="18"/>
              </w:rPr>
            </w:pPr>
            <w:r>
              <w:rPr>
                <w:rFonts w:ascii="Palatino Linotype" w:hAnsi="Palatino Linotype" w:cs="Shruti"/>
                <w:b/>
                <w:i/>
                <w:sz w:val="18"/>
                <w:szCs w:val="18"/>
              </w:rPr>
              <w:t>III.  Cultural Perspectives—One course from four of the following six areas (12 credits):</w:t>
            </w:r>
          </w:p>
        </w:tc>
      </w:tr>
      <w:tr w:rsidR="0093365F" w14:paraId="09246A2C" w14:textId="77777777" w:rsidTr="009F748A">
        <w:tc>
          <w:tcPr>
            <w:tcW w:w="3236" w:type="dxa"/>
          </w:tcPr>
          <w:p w14:paraId="72E04374" w14:textId="77777777" w:rsidR="0093365F" w:rsidRDefault="0093365F" w:rsidP="009F748A">
            <w:pPr>
              <w:pStyle w:val="BodyText"/>
              <w:rPr>
                <w:rFonts w:ascii="Palatino Linotype" w:hAnsi="Palatino Linotype" w:cs="Shruti"/>
                <w:b/>
                <w:sz w:val="18"/>
                <w:szCs w:val="18"/>
              </w:rPr>
            </w:pPr>
            <w:r>
              <w:rPr>
                <w:rFonts w:ascii="Palatino Linotype" w:hAnsi="Palatino Linotype" w:cs="Shruti"/>
                <w:b/>
                <w:sz w:val="18"/>
                <w:szCs w:val="18"/>
              </w:rPr>
              <w:t>CUL1:  African</w:t>
            </w:r>
          </w:p>
        </w:tc>
        <w:tc>
          <w:tcPr>
            <w:tcW w:w="1101" w:type="dxa"/>
          </w:tcPr>
          <w:p w14:paraId="2088BFA4" w14:textId="77777777" w:rsidR="0093365F" w:rsidRDefault="0093365F" w:rsidP="009F748A">
            <w:pPr>
              <w:pStyle w:val="BodyText"/>
              <w:rPr>
                <w:rFonts w:ascii="Palatino Linotype" w:hAnsi="Palatino Linotype"/>
                <w:b/>
                <w:sz w:val="18"/>
                <w:szCs w:val="18"/>
              </w:rPr>
            </w:pPr>
          </w:p>
        </w:tc>
        <w:tc>
          <w:tcPr>
            <w:tcW w:w="1048" w:type="dxa"/>
          </w:tcPr>
          <w:p w14:paraId="392CABDA" w14:textId="77777777" w:rsidR="0093365F" w:rsidRDefault="0093365F" w:rsidP="009F748A">
            <w:pPr>
              <w:pStyle w:val="BodyText"/>
              <w:rPr>
                <w:rFonts w:ascii="Palatino Linotype" w:hAnsi="Palatino Linotype"/>
                <w:sz w:val="18"/>
                <w:szCs w:val="18"/>
              </w:rPr>
            </w:pPr>
          </w:p>
        </w:tc>
        <w:tc>
          <w:tcPr>
            <w:tcW w:w="2936" w:type="dxa"/>
            <w:gridSpan w:val="2"/>
          </w:tcPr>
          <w:p w14:paraId="01C9A9A8" w14:textId="77777777" w:rsidR="0093365F" w:rsidRDefault="0093365F" w:rsidP="009F748A">
            <w:pPr>
              <w:pStyle w:val="BodyText"/>
              <w:rPr>
                <w:rFonts w:ascii="Palatino Linotype" w:hAnsi="Palatino Linotype"/>
                <w:sz w:val="18"/>
                <w:szCs w:val="18"/>
              </w:rPr>
            </w:pPr>
          </w:p>
        </w:tc>
        <w:tc>
          <w:tcPr>
            <w:tcW w:w="1211" w:type="dxa"/>
          </w:tcPr>
          <w:p w14:paraId="307E553E" w14:textId="77777777" w:rsidR="0093365F" w:rsidRDefault="0093365F" w:rsidP="009F748A">
            <w:pPr>
              <w:pStyle w:val="BodyText"/>
              <w:rPr>
                <w:rFonts w:ascii="Palatino Linotype" w:hAnsi="Palatino Linotype"/>
                <w:sz w:val="18"/>
                <w:szCs w:val="18"/>
              </w:rPr>
            </w:pPr>
          </w:p>
        </w:tc>
        <w:tc>
          <w:tcPr>
            <w:tcW w:w="808" w:type="dxa"/>
          </w:tcPr>
          <w:p w14:paraId="799902BD" w14:textId="77777777" w:rsidR="0093365F" w:rsidRDefault="0093365F" w:rsidP="009F748A">
            <w:pPr>
              <w:pStyle w:val="BodyText"/>
              <w:jc w:val="center"/>
              <w:rPr>
                <w:rFonts w:ascii="Palatino Linotype" w:hAnsi="Palatino Linotype"/>
                <w:b/>
                <w:sz w:val="18"/>
                <w:szCs w:val="18"/>
              </w:rPr>
            </w:pPr>
            <w:r>
              <w:rPr>
                <w:rFonts w:ascii="Palatino Linotype" w:hAnsi="Palatino Linotype"/>
                <w:b/>
                <w:sz w:val="18"/>
                <w:szCs w:val="18"/>
              </w:rPr>
              <w:t>(3)</w:t>
            </w:r>
          </w:p>
        </w:tc>
        <w:tc>
          <w:tcPr>
            <w:tcW w:w="810" w:type="dxa"/>
          </w:tcPr>
          <w:p w14:paraId="7E0B0DFC" w14:textId="77777777" w:rsidR="0093365F" w:rsidRDefault="0093365F" w:rsidP="009F748A">
            <w:pPr>
              <w:pStyle w:val="BodyText"/>
              <w:rPr>
                <w:rFonts w:ascii="Palatino Linotype" w:hAnsi="Palatino Linotype"/>
                <w:sz w:val="18"/>
                <w:szCs w:val="18"/>
              </w:rPr>
            </w:pPr>
          </w:p>
        </w:tc>
      </w:tr>
      <w:tr w:rsidR="0093365F" w14:paraId="4DB11F9B" w14:textId="77777777" w:rsidTr="009F748A">
        <w:tc>
          <w:tcPr>
            <w:tcW w:w="3236" w:type="dxa"/>
          </w:tcPr>
          <w:p w14:paraId="5509C392" w14:textId="77777777" w:rsidR="0093365F" w:rsidRDefault="0093365F" w:rsidP="009F748A">
            <w:pPr>
              <w:pStyle w:val="BodyText"/>
              <w:rPr>
                <w:rFonts w:ascii="Palatino Linotype" w:hAnsi="Palatino Linotype" w:cs="Shruti"/>
                <w:b/>
                <w:sz w:val="18"/>
                <w:szCs w:val="18"/>
              </w:rPr>
            </w:pPr>
            <w:r>
              <w:rPr>
                <w:rFonts w:ascii="Palatino Linotype" w:hAnsi="Palatino Linotype" w:cs="Shruti"/>
                <w:b/>
                <w:sz w:val="18"/>
                <w:szCs w:val="18"/>
              </w:rPr>
              <w:t>CUL2:  Asian</w:t>
            </w:r>
          </w:p>
        </w:tc>
        <w:tc>
          <w:tcPr>
            <w:tcW w:w="1101" w:type="dxa"/>
          </w:tcPr>
          <w:p w14:paraId="72A08A9B" w14:textId="77777777" w:rsidR="0093365F" w:rsidRDefault="0093365F" w:rsidP="009F748A">
            <w:pPr>
              <w:pStyle w:val="BodyText"/>
              <w:rPr>
                <w:rFonts w:ascii="Palatino Linotype" w:hAnsi="Palatino Linotype"/>
                <w:b/>
                <w:sz w:val="18"/>
                <w:szCs w:val="18"/>
              </w:rPr>
            </w:pPr>
          </w:p>
        </w:tc>
        <w:tc>
          <w:tcPr>
            <w:tcW w:w="1048" w:type="dxa"/>
          </w:tcPr>
          <w:p w14:paraId="13F262F5" w14:textId="77777777" w:rsidR="0093365F" w:rsidRDefault="0093365F" w:rsidP="009F748A">
            <w:pPr>
              <w:pStyle w:val="BodyText"/>
              <w:rPr>
                <w:rFonts w:ascii="Palatino Linotype" w:hAnsi="Palatino Linotype"/>
                <w:sz w:val="18"/>
                <w:szCs w:val="18"/>
              </w:rPr>
            </w:pPr>
          </w:p>
        </w:tc>
        <w:tc>
          <w:tcPr>
            <w:tcW w:w="2936" w:type="dxa"/>
            <w:gridSpan w:val="2"/>
          </w:tcPr>
          <w:p w14:paraId="54CB1437" w14:textId="77777777" w:rsidR="0093365F" w:rsidRDefault="0093365F" w:rsidP="009F748A">
            <w:pPr>
              <w:pStyle w:val="BodyText"/>
              <w:rPr>
                <w:rFonts w:ascii="Palatino Linotype" w:hAnsi="Palatino Linotype"/>
                <w:sz w:val="18"/>
                <w:szCs w:val="18"/>
              </w:rPr>
            </w:pPr>
          </w:p>
        </w:tc>
        <w:tc>
          <w:tcPr>
            <w:tcW w:w="1211" w:type="dxa"/>
          </w:tcPr>
          <w:p w14:paraId="0DD35933" w14:textId="77777777" w:rsidR="0093365F" w:rsidRDefault="0093365F" w:rsidP="009F748A">
            <w:pPr>
              <w:pStyle w:val="BodyText"/>
              <w:rPr>
                <w:rFonts w:ascii="Palatino Linotype" w:hAnsi="Palatino Linotype"/>
                <w:sz w:val="18"/>
                <w:szCs w:val="18"/>
              </w:rPr>
            </w:pPr>
          </w:p>
        </w:tc>
        <w:tc>
          <w:tcPr>
            <w:tcW w:w="808" w:type="dxa"/>
          </w:tcPr>
          <w:p w14:paraId="0011BD7E" w14:textId="77777777" w:rsidR="0093365F" w:rsidRDefault="0093365F" w:rsidP="009F748A">
            <w:pPr>
              <w:pStyle w:val="BodyText"/>
              <w:jc w:val="center"/>
              <w:rPr>
                <w:rFonts w:ascii="Palatino Linotype" w:hAnsi="Palatino Linotype"/>
                <w:b/>
                <w:sz w:val="18"/>
                <w:szCs w:val="18"/>
              </w:rPr>
            </w:pPr>
            <w:r>
              <w:rPr>
                <w:rFonts w:ascii="Palatino Linotype" w:hAnsi="Palatino Linotype"/>
                <w:b/>
                <w:sz w:val="18"/>
                <w:szCs w:val="18"/>
              </w:rPr>
              <w:t>(3)</w:t>
            </w:r>
          </w:p>
        </w:tc>
        <w:tc>
          <w:tcPr>
            <w:tcW w:w="810" w:type="dxa"/>
          </w:tcPr>
          <w:p w14:paraId="439F3495" w14:textId="77777777" w:rsidR="0093365F" w:rsidRDefault="0093365F" w:rsidP="009F748A">
            <w:pPr>
              <w:pStyle w:val="BodyText"/>
              <w:rPr>
                <w:rFonts w:ascii="Palatino Linotype" w:hAnsi="Palatino Linotype"/>
                <w:sz w:val="18"/>
                <w:szCs w:val="18"/>
              </w:rPr>
            </w:pPr>
          </w:p>
        </w:tc>
      </w:tr>
      <w:tr w:rsidR="0093365F" w14:paraId="27F8A09B" w14:textId="77777777" w:rsidTr="009F748A">
        <w:tc>
          <w:tcPr>
            <w:tcW w:w="3236" w:type="dxa"/>
          </w:tcPr>
          <w:p w14:paraId="1F165EDE" w14:textId="77777777" w:rsidR="0093365F" w:rsidRDefault="0093365F" w:rsidP="009F748A">
            <w:pPr>
              <w:pStyle w:val="BodyText"/>
              <w:rPr>
                <w:rFonts w:ascii="Palatino Linotype" w:hAnsi="Palatino Linotype" w:cs="Shruti"/>
                <w:b/>
                <w:sz w:val="18"/>
                <w:szCs w:val="18"/>
              </w:rPr>
            </w:pPr>
            <w:r>
              <w:rPr>
                <w:rFonts w:ascii="Palatino Linotype" w:hAnsi="Palatino Linotype" w:cs="Shruti"/>
                <w:b/>
                <w:sz w:val="18"/>
                <w:szCs w:val="18"/>
              </w:rPr>
              <w:t>CUL3:  Latin American</w:t>
            </w:r>
          </w:p>
        </w:tc>
        <w:tc>
          <w:tcPr>
            <w:tcW w:w="1101" w:type="dxa"/>
          </w:tcPr>
          <w:p w14:paraId="38423128" w14:textId="77777777" w:rsidR="0093365F" w:rsidRDefault="0093365F" w:rsidP="009F748A">
            <w:pPr>
              <w:pStyle w:val="BodyText"/>
              <w:rPr>
                <w:rFonts w:ascii="Palatino Linotype" w:hAnsi="Palatino Linotype"/>
                <w:b/>
                <w:sz w:val="18"/>
                <w:szCs w:val="18"/>
              </w:rPr>
            </w:pPr>
          </w:p>
        </w:tc>
        <w:tc>
          <w:tcPr>
            <w:tcW w:w="1048" w:type="dxa"/>
          </w:tcPr>
          <w:p w14:paraId="5E64A272" w14:textId="77777777" w:rsidR="0093365F" w:rsidRDefault="0093365F" w:rsidP="009F748A">
            <w:pPr>
              <w:pStyle w:val="BodyText"/>
              <w:rPr>
                <w:rFonts w:ascii="Palatino Linotype" w:hAnsi="Palatino Linotype"/>
                <w:sz w:val="18"/>
                <w:szCs w:val="18"/>
              </w:rPr>
            </w:pPr>
          </w:p>
        </w:tc>
        <w:tc>
          <w:tcPr>
            <w:tcW w:w="2936" w:type="dxa"/>
            <w:gridSpan w:val="2"/>
          </w:tcPr>
          <w:p w14:paraId="55B8E43A" w14:textId="77777777" w:rsidR="0093365F" w:rsidRDefault="0093365F" w:rsidP="009F748A">
            <w:pPr>
              <w:pStyle w:val="BodyText"/>
              <w:rPr>
                <w:rFonts w:ascii="Palatino Linotype" w:hAnsi="Palatino Linotype"/>
                <w:sz w:val="18"/>
                <w:szCs w:val="18"/>
              </w:rPr>
            </w:pPr>
          </w:p>
        </w:tc>
        <w:tc>
          <w:tcPr>
            <w:tcW w:w="1211" w:type="dxa"/>
          </w:tcPr>
          <w:p w14:paraId="311865BB" w14:textId="77777777" w:rsidR="0093365F" w:rsidRDefault="0093365F" w:rsidP="009F748A">
            <w:pPr>
              <w:pStyle w:val="BodyText"/>
              <w:rPr>
                <w:rFonts w:ascii="Palatino Linotype" w:hAnsi="Palatino Linotype"/>
                <w:sz w:val="18"/>
                <w:szCs w:val="18"/>
              </w:rPr>
            </w:pPr>
          </w:p>
        </w:tc>
        <w:tc>
          <w:tcPr>
            <w:tcW w:w="808" w:type="dxa"/>
          </w:tcPr>
          <w:p w14:paraId="1003768D" w14:textId="77777777" w:rsidR="0093365F" w:rsidRDefault="0093365F" w:rsidP="009F748A">
            <w:pPr>
              <w:pStyle w:val="BodyText"/>
              <w:jc w:val="center"/>
              <w:rPr>
                <w:rFonts w:ascii="Palatino Linotype" w:hAnsi="Palatino Linotype"/>
                <w:b/>
                <w:sz w:val="18"/>
                <w:szCs w:val="18"/>
              </w:rPr>
            </w:pPr>
            <w:r>
              <w:rPr>
                <w:rFonts w:ascii="Palatino Linotype" w:hAnsi="Palatino Linotype"/>
                <w:b/>
                <w:sz w:val="18"/>
                <w:szCs w:val="18"/>
              </w:rPr>
              <w:t>(3)</w:t>
            </w:r>
          </w:p>
        </w:tc>
        <w:tc>
          <w:tcPr>
            <w:tcW w:w="810" w:type="dxa"/>
          </w:tcPr>
          <w:p w14:paraId="6FE7BADD" w14:textId="77777777" w:rsidR="0093365F" w:rsidRDefault="0093365F" w:rsidP="009F748A">
            <w:pPr>
              <w:pStyle w:val="BodyText"/>
              <w:rPr>
                <w:rFonts w:ascii="Palatino Linotype" w:hAnsi="Palatino Linotype"/>
                <w:sz w:val="18"/>
                <w:szCs w:val="18"/>
              </w:rPr>
            </w:pPr>
          </w:p>
        </w:tc>
      </w:tr>
      <w:tr w:rsidR="0093365F" w14:paraId="02F19AD3" w14:textId="77777777" w:rsidTr="009F748A">
        <w:tc>
          <w:tcPr>
            <w:tcW w:w="3236" w:type="dxa"/>
          </w:tcPr>
          <w:p w14:paraId="08361894" w14:textId="77777777" w:rsidR="0093365F" w:rsidRDefault="0093365F" w:rsidP="009F748A">
            <w:pPr>
              <w:pStyle w:val="BodyText"/>
              <w:rPr>
                <w:rFonts w:ascii="Palatino Linotype" w:hAnsi="Palatino Linotype" w:cs="Shruti"/>
                <w:b/>
                <w:sz w:val="18"/>
                <w:szCs w:val="18"/>
              </w:rPr>
            </w:pPr>
            <w:r>
              <w:rPr>
                <w:rFonts w:ascii="Palatino Linotype" w:hAnsi="Palatino Linotype" w:cs="Shruti"/>
                <w:b/>
                <w:sz w:val="18"/>
                <w:szCs w:val="18"/>
              </w:rPr>
              <w:t>CUL4:  North American</w:t>
            </w:r>
          </w:p>
        </w:tc>
        <w:tc>
          <w:tcPr>
            <w:tcW w:w="1101" w:type="dxa"/>
          </w:tcPr>
          <w:p w14:paraId="1E599712" w14:textId="77777777" w:rsidR="0093365F" w:rsidRDefault="0093365F" w:rsidP="009F748A">
            <w:pPr>
              <w:pStyle w:val="BodyText"/>
              <w:rPr>
                <w:rFonts w:ascii="Palatino Linotype" w:hAnsi="Palatino Linotype"/>
                <w:b/>
                <w:sz w:val="18"/>
                <w:szCs w:val="18"/>
              </w:rPr>
            </w:pPr>
          </w:p>
        </w:tc>
        <w:tc>
          <w:tcPr>
            <w:tcW w:w="1048" w:type="dxa"/>
          </w:tcPr>
          <w:p w14:paraId="6E0554F1" w14:textId="77777777" w:rsidR="0093365F" w:rsidRDefault="0093365F" w:rsidP="009F748A">
            <w:pPr>
              <w:pStyle w:val="BodyText"/>
              <w:rPr>
                <w:rFonts w:ascii="Palatino Linotype" w:hAnsi="Palatino Linotype"/>
                <w:sz w:val="18"/>
                <w:szCs w:val="18"/>
              </w:rPr>
            </w:pPr>
          </w:p>
        </w:tc>
        <w:tc>
          <w:tcPr>
            <w:tcW w:w="2936" w:type="dxa"/>
            <w:gridSpan w:val="2"/>
          </w:tcPr>
          <w:p w14:paraId="5D98A5B9" w14:textId="77777777" w:rsidR="0093365F" w:rsidRDefault="0093365F" w:rsidP="009F748A">
            <w:pPr>
              <w:pStyle w:val="BodyText"/>
              <w:rPr>
                <w:rFonts w:ascii="Palatino Linotype" w:hAnsi="Palatino Linotype"/>
                <w:sz w:val="18"/>
                <w:szCs w:val="18"/>
              </w:rPr>
            </w:pPr>
          </w:p>
        </w:tc>
        <w:tc>
          <w:tcPr>
            <w:tcW w:w="1211" w:type="dxa"/>
          </w:tcPr>
          <w:p w14:paraId="441A93EE" w14:textId="77777777" w:rsidR="0093365F" w:rsidRDefault="0093365F" w:rsidP="009F748A">
            <w:pPr>
              <w:pStyle w:val="BodyText"/>
              <w:rPr>
                <w:rFonts w:ascii="Palatino Linotype" w:hAnsi="Palatino Linotype"/>
                <w:sz w:val="18"/>
                <w:szCs w:val="18"/>
              </w:rPr>
            </w:pPr>
          </w:p>
        </w:tc>
        <w:tc>
          <w:tcPr>
            <w:tcW w:w="808" w:type="dxa"/>
          </w:tcPr>
          <w:p w14:paraId="4AA9F69D" w14:textId="77777777" w:rsidR="0093365F" w:rsidRDefault="0093365F" w:rsidP="009F748A">
            <w:pPr>
              <w:pStyle w:val="BodyText"/>
              <w:jc w:val="center"/>
              <w:rPr>
                <w:rFonts w:ascii="Palatino Linotype" w:hAnsi="Palatino Linotype"/>
                <w:b/>
                <w:sz w:val="18"/>
                <w:szCs w:val="18"/>
              </w:rPr>
            </w:pPr>
            <w:r>
              <w:rPr>
                <w:rFonts w:ascii="Palatino Linotype" w:hAnsi="Palatino Linotype"/>
                <w:b/>
                <w:sz w:val="18"/>
                <w:szCs w:val="18"/>
              </w:rPr>
              <w:t>(3)</w:t>
            </w:r>
          </w:p>
        </w:tc>
        <w:tc>
          <w:tcPr>
            <w:tcW w:w="810" w:type="dxa"/>
          </w:tcPr>
          <w:p w14:paraId="7566C71D" w14:textId="77777777" w:rsidR="0093365F" w:rsidRDefault="0093365F" w:rsidP="009F748A">
            <w:pPr>
              <w:pStyle w:val="BodyText"/>
              <w:rPr>
                <w:rFonts w:ascii="Palatino Linotype" w:hAnsi="Palatino Linotype"/>
                <w:sz w:val="18"/>
                <w:szCs w:val="18"/>
              </w:rPr>
            </w:pPr>
          </w:p>
        </w:tc>
      </w:tr>
      <w:tr w:rsidR="0093365F" w14:paraId="72C01B5B" w14:textId="77777777" w:rsidTr="009F748A">
        <w:tc>
          <w:tcPr>
            <w:tcW w:w="3236" w:type="dxa"/>
          </w:tcPr>
          <w:p w14:paraId="09CD4ABA" w14:textId="77777777" w:rsidR="0093365F" w:rsidRDefault="0093365F" w:rsidP="009F748A">
            <w:pPr>
              <w:pStyle w:val="BodyText"/>
              <w:rPr>
                <w:rFonts w:ascii="Palatino Linotype" w:hAnsi="Palatino Linotype" w:cs="Shruti"/>
                <w:b/>
                <w:sz w:val="18"/>
                <w:szCs w:val="18"/>
              </w:rPr>
            </w:pPr>
            <w:r>
              <w:rPr>
                <w:rFonts w:ascii="Palatino Linotype" w:hAnsi="Palatino Linotype" w:cs="Shruti"/>
                <w:b/>
                <w:sz w:val="18"/>
                <w:szCs w:val="18"/>
              </w:rPr>
              <w:t>CUL5:  European</w:t>
            </w:r>
          </w:p>
        </w:tc>
        <w:tc>
          <w:tcPr>
            <w:tcW w:w="1101" w:type="dxa"/>
          </w:tcPr>
          <w:p w14:paraId="23B86C49" w14:textId="77777777" w:rsidR="0093365F" w:rsidRDefault="0093365F" w:rsidP="009F748A">
            <w:pPr>
              <w:pStyle w:val="BodyText"/>
              <w:rPr>
                <w:rFonts w:ascii="Palatino Linotype" w:hAnsi="Palatino Linotype"/>
                <w:b/>
                <w:sz w:val="18"/>
                <w:szCs w:val="18"/>
              </w:rPr>
            </w:pPr>
          </w:p>
        </w:tc>
        <w:tc>
          <w:tcPr>
            <w:tcW w:w="1048" w:type="dxa"/>
          </w:tcPr>
          <w:p w14:paraId="751EE527" w14:textId="77777777" w:rsidR="0093365F" w:rsidRDefault="0093365F" w:rsidP="009F748A">
            <w:pPr>
              <w:pStyle w:val="BodyText"/>
              <w:rPr>
                <w:rFonts w:ascii="Palatino Linotype" w:hAnsi="Palatino Linotype"/>
                <w:sz w:val="18"/>
                <w:szCs w:val="18"/>
              </w:rPr>
            </w:pPr>
          </w:p>
        </w:tc>
        <w:tc>
          <w:tcPr>
            <w:tcW w:w="2936" w:type="dxa"/>
            <w:gridSpan w:val="2"/>
          </w:tcPr>
          <w:p w14:paraId="3D4A0669" w14:textId="77777777" w:rsidR="0093365F" w:rsidRDefault="0093365F" w:rsidP="009F748A">
            <w:pPr>
              <w:pStyle w:val="BodyText"/>
              <w:rPr>
                <w:rFonts w:ascii="Palatino Linotype" w:hAnsi="Palatino Linotype"/>
                <w:sz w:val="18"/>
                <w:szCs w:val="18"/>
              </w:rPr>
            </w:pPr>
          </w:p>
        </w:tc>
        <w:tc>
          <w:tcPr>
            <w:tcW w:w="1211" w:type="dxa"/>
          </w:tcPr>
          <w:p w14:paraId="5BE4C854" w14:textId="77777777" w:rsidR="0093365F" w:rsidRDefault="0093365F" w:rsidP="009F748A">
            <w:pPr>
              <w:pStyle w:val="BodyText"/>
              <w:rPr>
                <w:rFonts w:ascii="Palatino Linotype" w:hAnsi="Palatino Linotype"/>
                <w:sz w:val="18"/>
                <w:szCs w:val="18"/>
              </w:rPr>
            </w:pPr>
          </w:p>
        </w:tc>
        <w:tc>
          <w:tcPr>
            <w:tcW w:w="808" w:type="dxa"/>
          </w:tcPr>
          <w:p w14:paraId="72E624B7" w14:textId="77777777" w:rsidR="0093365F" w:rsidRDefault="0093365F" w:rsidP="009F748A">
            <w:pPr>
              <w:pStyle w:val="BodyText"/>
              <w:jc w:val="center"/>
              <w:rPr>
                <w:rFonts w:ascii="Palatino Linotype" w:hAnsi="Palatino Linotype"/>
                <w:b/>
                <w:sz w:val="18"/>
                <w:szCs w:val="18"/>
              </w:rPr>
            </w:pPr>
            <w:r>
              <w:rPr>
                <w:rFonts w:ascii="Palatino Linotype" w:hAnsi="Palatino Linotype"/>
                <w:b/>
                <w:sz w:val="18"/>
                <w:szCs w:val="18"/>
              </w:rPr>
              <w:t>(3)</w:t>
            </w:r>
          </w:p>
        </w:tc>
        <w:tc>
          <w:tcPr>
            <w:tcW w:w="810" w:type="dxa"/>
          </w:tcPr>
          <w:p w14:paraId="021B7765" w14:textId="77777777" w:rsidR="0093365F" w:rsidRDefault="0093365F" w:rsidP="009F748A">
            <w:pPr>
              <w:pStyle w:val="BodyText"/>
              <w:rPr>
                <w:rFonts w:ascii="Palatino Linotype" w:hAnsi="Palatino Linotype"/>
                <w:sz w:val="18"/>
                <w:szCs w:val="18"/>
              </w:rPr>
            </w:pPr>
          </w:p>
        </w:tc>
      </w:tr>
      <w:tr w:rsidR="0093365F" w14:paraId="5A961C8B" w14:textId="77777777" w:rsidTr="009F748A">
        <w:tc>
          <w:tcPr>
            <w:tcW w:w="3236" w:type="dxa"/>
          </w:tcPr>
          <w:p w14:paraId="4EE65EB5" w14:textId="77777777" w:rsidR="0093365F" w:rsidRDefault="0093365F" w:rsidP="009F748A">
            <w:pPr>
              <w:pStyle w:val="BodyText"/>
              <w:rPr>
                <w:rFonts w:ascii="Palatino Linotype" w:hAnsi="Palatino Linotype" w:cs="Shruti"/>
                <w:b/>
                <w:sz w:val="18"/>
                <w:szCs w:val="18"/>
              </w:rPr>
            </w:pPr>
            <w:r>
              <w:rPr>
                <w:rFonts w:ascii="Palatino Linotype" w:hAnsi="Palatino Linotype" w:cs="Shruti"/>
                <w:b/>
                <w:sz w:val="18"/>
                <w:szCs w:val="18"/>
              </w:rPr>
              <w:t xml:space="preserve">CUL6:  </w:t>
            </w:r>
            <w:proofErr w:type="spellStart"/>
            <w:r>
              <w:rPr>
                <w:rFonts w:ascii="Palatino Linotype" w:hAnsi="Palatino Linotype" w:cs="Shruti"/>
                <w:b/>
                <w:sz w:val="18"/>
                <w:szCs w:val="18"/>
              </w:rPr>
              <w:t>Crosscultural</w:t>
            </w:r>
            <w:proofErr w:type="spellEnd"/>
          </w:p>
        </w:tc>
        <w:tc>
          <w:tcPr>
            <w:tcW w:w="1101" w:type="dxa"/>
          </w:tcPr>
          <w:p w14:paraId="76CC1ED7" w14:textId="77777777" w:rsidR="0093365F" w:rsidRDefault="0093365F" w:rsidP="009F748A">
            <w:pPr>
              <w:pStyle w:val="BodyText"/>
              <w:rPr>
                <w:rFonts w:ascii="Palatino Linotype" w:hAnsi="Palatino Linotype"/>
                <w:b/>
                <w:sz w:val="18"/>
                <w:szCs w:val="18"/>
              </w:rPr>
            </w:pPr>
          </w:p>
        </w:tc>
        <w:tc>
          <w:tcPr>
            <w:tcW w:w="1048" w:type="dxa"/>
          </w:tcPr>
          <w:p w14:paraId="0FC81D30" w14:textId="77777777" w:rsidR="0093365F" w:rsidRDefault="0093365F" w:rsidP="009F748A">
            <w:pPr>
              <w:pStyle w:val="BodyText"/>
              <w:rPr>
                <w:rFonts w:ascii="Palatino Linotype" w:hAnsi="Palatino Linotype"/>
                <w:sz w:val="18"/>
                <w:szCs w:val="18"/>
              </w:rPr>
            </w:pPr>
          </w:p>
        </w:tc>
        <w:tc>
          <w:tcPr>
            <w:tcW w:w="2936" w:type="dxa"/>
            <w:gridSpan w:val="2"/>
          </w:tcPr>
          <w:p w14:paraId="0B147051" w14:textId="77777777" w:rsidR="0093365F" w:rsidRDefault="0093365F" w:rsidP="009F748A">
            <w:pPr>
              <w:pStyle w:val="BodyText"/>
              <w:rPr>
                <w:rFonts w:ascii="Palatino Linotype" w:hAnsi="Palatino Linotype"/>
                <w:sz w:val="18"/>
                <w:szCs w:val="18"/>
              </w:rPr>
            </w:pPr>
          </w:p>
        </w:tc>
        <w:tc>
          <w:tcPr>
            <w:tcW w:w="1211" w:type="dxa"/>
          </w:tcPr>
          <w:p w14:paraId="2A25778B" w14:textId="77777777" w:rsidR="0093365F" w:rsidRDefault="0093365F" w:rsidP="009F748A">
            <w:pPr>
              <w:pStyle w:val="BodyText"/>
              <w:rPr>
                <w:rFonts w:ascii="Palatino Linotype" w:hAnsi="Palatino Linotype"/>
                <w:sz w:val="18"/>
                <w:szCs w:val="18"/>
              </w:rPr>
            </w:pPr>
          </w:p>
        </w:tc>
        <w:tc>
          <w:tcPr>
            <w:tcW w:w="808" w:type="dxa"/>
          </w:tcPr>
          <w:p w14:paraId="7A67D819" w14:textId="77777777" w:rsidR="0093365F" w:rsidRDefault="0093365F" w:rsidP="009F748A">
            <w:pPr>
              <w:pStyle w:val="BodyText"/>
              <w:jc w:val="center"/>
              <w:rPr>
                <w:rFonts w:ascii="Palatino Linotype" w:hAnsi="Palatino Linotype"/>
                <w:b/>
                <w:sz w:val="18"/>
                <w:szCs w:val="18"/>
              </w:rPr>
            </w:pPr>
            <w:r>
              <w:rPr>
                <w:rFonts w:ascii="Palatino Linotype" w:hAnsi="Palatino Linotype"/>
                <w:b/>
                <w:sz w:val="18"/>
                <w:szCs w:val="18"/>
              </w:rPr>
              <w:t>(3)</w:t>
            </w:r>
          </w:p>
        </w:tc>
        <w:tc>
          <w:tcPr>
            <w:tcW w:w="810" w:type="dxa"/>
          </w:tcPr>
          <w:p w14:paraId="7CDA37A8" w14:textId="77777777" w:rsidR="0093365F" w:rsidRDefault="0093365F" w:rsidP="009F748A">
            <w:pPr>
              <w:pStyle w:val="BodyText"/>
              <w:rPr>
                <w:rFonts w:ascii="Palatino Linotype" w:hAnsi="Palatino Linotype"/>
                <w:sz w:val="18"/>
                <w:szCs w:val="18"/>
              </w:rPr>
            </w:pPr>
          </w:p>
        </w:tc>
      </w:tr>
      <w:tr w:rsidR="0093365F" w14:paraId="4F4CC8E9" w14:textId="77777777" w:rsidTr="009F748A">
        <w:tc>
          <w:tcPr>
            <w:tcW w:w="11150" w:type="dxa"/>
            <w:gridSpan w:val="8"/>
          </w:tcPr>
          <w:p w14:paraId="4BD1EBB8" w14:textId="77777777" w:rsidR="0093365F" w:rsidRDefault="0093365F" w:rsidP="009F748A">
            <w:pPr>
              <w:pStyle w:val="BodyText"/>
              <w:rPr>
                <w:rFonts w:ascii="Palatino Linotype" w:hAnsi="Palatino Linotype" w:cs="Shruti"/>
                <w:b/>
                <w:i/>
                <w:sz w:val="18"/>
                <w:szCs w:val="18"/>
              </w:rPr>
            </w:pPr>
            <w:r>
              <w:rPr>
                <w:rFonts w:ascii="Palatino Linotype" w:hAnsi="Palatino Linotype" w:cs="Shruti"/>
                <w:b/>
                <w:i/>
                <w:sz w:val="18"/>
                <w:szCs w:val="18"/>
              </w:rPr>
              <w:t>IV.  Connections (10 credits):</w:t>
            </w:r>
          </w:p>
        </w:tc>
      </w:tr>
      <w:tr w:rsidR="0093365F" w14:paraId="58CFD246" w14:textId="77777777" w:rsidTr="009F748A">
        <w:tc>
          <w:tcPr>
            <w:tcW w:w="3236" w:type="dxa"/>
          </w:tcPr>
          <w:p w14:paraId="4FC46F08" w14:textId="77777777" w:rsidR="0093365F" w:rsidRDefault="0093365F" w:rsidP="009F748A">
            <w:pPr>
              <w:pStyle w:val="BodyText"/>
              <w:rPr>
                <w:rFonts w:ascii="Palatino Linotype" w:hAnsi="Palatino Linotype" w:cs="Shruti"/>
                <w:b/>
                <w:sz w:val="18"/>
                <w:szCs w:val="18"/>
              </w:rPr>
            </w:pPr>
            <w:r>
              <w:rPr>
                <w:rFonts w:ascii="Palatino Linotype" w:hAnsi="Palatino Linotype" w:cs="Shruti"/>
                <w:b/>
                <w:sz w:val="18"/>
                <w:szCs w:val="18"/>
              </w:rPr>
              <w:t>CON1:  Pair Course #1</w:t>
            </w:r>
          </w:p>
          <w:p w14:paraId="3DE45E52" w14:textId="77777777" w:rsidR="0093365F" w:rsidRDefault="0093365F" w:rsidP="009F748A">
            <w:pPr>
              <w:pStyle w:val="BodyText"/>
              <w:rPr>
                <w:rFonts w:ascii="Palatino Linotype" w:hAnsi="Palatino Linotype" w:cs="Shruti"/>
                <w:b/>
                <w:sz w:val="18"/>
                <w:szCs w:val="18"/>
              </w:rPr>
            </w:pPr>
          </w:p>
        </w:tc>
        <w:tc>
          <w:tcPr>
            <w:tcW w:w="1101" w:type="dxa"/>
          </w:tcPr>
          <w:p w14:paraId="7D035683" w14:textId="77777777" w:rsidR="0093365F" w:rsidRDefault="0093365F" w:rsidP="009F748A">
            <w:pPr>
              <w:pStyle w:val="BodyText"/>
              <w:rPr>
                <w:rFonts w:ascii="Palatino Linotype" w:hAnsi="Palatino Linotype"/>
                <w:b/>
                <w:sz w:val="18"/>
                <w:szCs w:val="18"/>
              </w:rPr>
            </w:pPr>
          </w:p>
        </w:tc>
        <w:tc>
          <w:tcPr>
            <w:tcW w:w="1048" w:type="dxa"/>
          </w:tcPr>
          <w:p w14:paraId="041AE0EC" w14:textId="77777777" w:rsidR="0093365F" w:rsidRDefault="0093365F" w:rsidP="009F748A">
            <w:pPr>
              <w:pStyle w:val="BodyText"/>
              <w:rPr>
                <w:rFonts w:ascii="Palatino Linotype" w:hAnsi="Palatino Linotype"/>
                <w:b/>
                <w:sz w:val="18"/>
                <w:szCs w:val="18"/>
              </w:rPr>
            </w:pPr>
            <w:r>
              <w:rPr>
                <w:rFonts w:ascii="Palatino Linotype" w:hAnsi="Palatino Linotype"/>
                <w:b/>
                <w:sz w:val="18"/>
                <w:szCs w:val="18"/>
              </w:rPr>
              <w:t xml:space="preserve"> </w:t>
            </w:r>
          </w:p>
        </w:tc>
        <w:tc>
          <w:tcPr>
            <w:tcW w:w="2936" w:type="dxa"/>
            <w:gridSpan w:val="2"/>
          </w:tcPr>
          <w:p w14:paraId="16335EA1" w14:textId="77777777" w:rsidR="0093365F" w:rsidRDefault="0093365F" w:rsidP="009F748A">
            <w:pPr>
              <w:pStyle w:val="BodyText"/>
              <w:rPr>
                <w:rFonts w:ascii="Palatino Linotype" w:hAnsi="Palatino Linotype"/>
                <w:b/>
                <w:sz w:val="18"/>
                <w:szCs w:val="18"/>
              </w:rPr>
            </w:pPr>
          </w:p>
        </w:tc>
        <w:tc>
          <w:tcPr>
            <w:tcW w:w="1211" w:type="dxa"/>
          </w:tcPr>
          <w:p w14:paraId="4BC2165D" w14:textId="77777777" w:rsidR="0093365F" w:rsidRDefault="0093365F" w:rsidP="009F748A">
            <w:pPr>
              <w:pStyle w:val="BodyText"/>
              <w:rPr>
                <w:rFonts w:ascii="Palatino Linotype" w:hAnsi="Palatino Linotype"/>
                <w:b/>
                <w:sz w:val="18"/>
                <w:szCs w:val="18"/>
              </w:rPr>
            </w:pPr>
          </w:p>
        </w:tc>
        <w:tc>
          <w:tcPr>
            <w:tcW w:w="808" w:type="dxa"/>
          </w:tcPr>
          <w:p w14:paraId="6FE0B963" w14:textId="77777777" w:rsidR="0093365F" w:rsidRDefault="0093365F" w:rsidP="009F748A">
            <w:pPr>
              <w:pStyle w:val="BodyText"/>
              <w:jc w:val="center"/>
              <w:rPr>
                <w:rFonts w:ascii="Palatino Linotype" w:hAnsi="Palatino Linotype"/>
                <w:b/>
                <w:sz w:val="18"/>
                <w:szCs w:val="18"/>
              </w:rPr>
            </w:pPr>
            <w:r>
              <w:rPr>
                <w:rFonts w:ascii="Palatino Linotype" w:hAnsi="Palatino Linotype"/>
                <w:b/>
                <w:sz w:val="18"/>
                <w:szCs w:val="18"/>
              </w:rPr>
              <w:t>3</w:t>
            </w:r>
          </w:p>
        </w:tc>
        <w:tc>
          <w:tcPr>
            <w:tcW w:w="810" w:type="dxa"/>
          </w:tcPr>
          <w:p w14:paraId="1B34EF5F" w14:textId="77777777" w:rsidR="0093365F" w:rsidRDefault="0093365F" w:rsidP="009F748A">
            <w:pPr>
              <w:pStyle w:val="BodyText"/>
              <w:rPr>
                <w:rFonts w:ascii="Palatino Linotype" w:hAnsi="Palatino Linotype"/>
                <w:b/>
                <w:sz w:val="18"/>
                <w:szCs w:val="18"/>
              </w:rPr>
            </w:pPr>
          </w:p>
        </w:tc>
      </w:tr>
      <w:tr w:rsidR="0093365F" w14:paraId="6C35FC4B" w14:textId="77777777" w:rsidTr="009F748A">
        <w:tc>
          <w:tcPr>
            <w:tcW w:w="3236" w:type="dxa"/>
          </w:tcPr>
          <w:p w14:paraId="37C29B33" w14:textId="77777777" w:rsidR="0093365F" w:rsidRDefault="0093365F" w:rsidP="009F748A">
            <w:pPr>
              <w:pStyle w:val="BodyText"/>
              <w:rPr>
                <w:rFonts w:ascii="Palatino Linotype" w:hAnsi="Palatino Linotype" w:cs="Shruti"/>
                <w:b/>
                <w:sz w:val="18"/>
                <w:szCs w:val="18"/>
              </w:rPr>
            </w:pPr>
            <w:r>
              <w:rPr>
                <w:rFonts w:ascii="Palatino Linotype" w:hAnsi="Palatino Linotype" w:cs="Shruti"/>
                <w:b/>
                <w:sz w:val="18"/>
                <w:szCs w:val="18"/>
              </w:rPr>
              <w:t>CON1:  Pair Course #2</w:t>
            </w:r>
          </w:p>
        </w:tc>
        <w:tc>
          <w:tcPr>
            <w:tcW w:w="1101" w:type="dxa"/>
          </w:tcPr>
          <w:p w14:paraId="3FC8D037" w14:textId="77777777" w:rsidR="0093365F" w:rsidRDefault="0093365F" w:rsidP="009F748A">
            <w:pPr>
              <w:pStyle w:val="BodyText"/>
              <w:rPr>
                <w:rFonts w:ascii="Palatino Linotype" w:hAnsi="Palatino Linotype"/>
                <w:sz w:val="18"/>
                <w:szCs w:val="18"/>
              </w:rPr>
            </w:pPr>
          </w:p>
        </w:tc>
        <w:tc>
          <w:tcPr>
            <w:tcW w:w="1048" w:type="dxa"/>
          </w:tcPr>
          <w:p w14:paraId="15E89BE9" w14:textId="77777777" w:rsidR="0093365F" w:rsidRDefault="0093365F" w:rsidP="009F748A">
            <w:pPr>
              <w:pStyle w:val="BodyText"/>
              <w:rPr>
                <w:rFonts w:ascii="Palatino Linotype" w:hAnsi="Palatino Linotype"/>
                <w:sz w:val="18"/>
                <w:szCs w:val="18"/>
              </w:rPr>
            </w:pPr>
          </w:p>
        </w:tc>
        <w:tc>
          <w:tcPr>
            <w:tcW w:w="2936" w:type="dxa"/>
            <w:gridSpan w:val="2"/>
          </w:tcPr>
          <w:p w14:paraId="17B1E987" w14:textId="77777777" w:rsidR="0093365F" w:rsidRDefault="0093365F" w:rsidP="009F748A">
            <w:pPr>
              <w:pStyle w:val="BodyText"/>
              <w:rPr>
                <w:rFonts w:ascii="Palatino Linotype" w:hAnsi="Palatino Linotype"/>
                <w:sz w:val="18"/>
                <w:szCs w:val="18"/>
              </w:rPr>
            </w:pPr>
          </w:p>
        </w:tc>
        <w:tc>
          <w:tcPr>
            <w:tcW w:w="1211" w:type="dxa"/>
          </w:tcPr>
          <w:p w14:paraId="1F589625" w14:textId="77777777" w:rsidR="0093365F" w:rsidRDefault="0093365F" w:rsidP="009F748A">
            <w:pPr>
              <w:pStyle w:val="BodyText"/>
              <w:rPr>
                <w:rFonts w:ascii="Palatino Linotype" w:hAnsi="Palatino Linotype"/>
                <w:sz w:val="18"/>
                <w:szCs w:val="18"/>
              </w:rPr>
            </w:pPr>
          </w:p>
        </w:tc>
        <w:tc>
          <w:tcPr>
            <w:tcW w:w="808" w:type="dxa"/>
          </w:tcPr>
          <w:p w14:paraId="2484C277" w14:textId="77777777" w:rsidR="0093365F" w:rsidRDefault="0093365F" w:rsidP="009F748A">
            <w:pPr>
              <w:pStyle w:val="BodyText"/>
              <w:jc w:val="center"/>
              <w:rPr>
                <w:rFonts w:ascii="Palatino Linotype" w:hAnsi="Palatino Linotype"/>
                <w:b/>
                <w:sz w:val="18"/>
                <w:szCs w:val="18"/>
              </w:rPr>
            </w:pPr>
            <w:r>
              <w:rPr>
                <w:rFonts w:ascii="Palatino Linotype" w:hAnsi="Palatino Linotype"/>
                <w:b/>
                <w:sz w:val="18"/>
                <w:szCs w:val="18"/>
              </w:rPr>
              <w:t>3</w:t>
            </w:r>
          </w:p>
        </w:tc>
        <w:tc>
          <w:tcPr>
            <w:tcW w:w="810" w:type="dxa"/>
          </w:tcPr>
          <w:p w14:paraId="14250B7A" w14:textId="77777777" w:rsidR="0093365F" w:rsidRDefault="0093365F" w:rsidP="009F748A">
            <w:pPr>
              <w:pStyle w:val="BodyText"/>
              <w:rPr>
                <w:rFonts w:ascii="Palatino Linotype" w:hAnsi="Palatino Linotype"/>
                <w:sz w:val="18"/>
                <w:szCs w:val="18"/>
              </w:rPr>
            </w:pPr>
          </w:p>
        </w:tc>
      </w:tr>
      <w:tr w:rsidR="0093365F" w14:paraId="009DBFCA" w14:textId="77777777" w:rsidTr="009F748A">
        <w:tc>
          <w:tcPr>
            <w:tcW w:w="3236" w:type="dxa"/>
          </w:tcPr>
          <w:p w14:paraId="6E1CB331" w14:textId="77777777" w:rsidR="0093365F" w:rsidRDefault="0093365F" w:rsidP="009F748A">
            <w:pPr>
              <w:pStyle w:val="BodyText"/>
              <w:rPr>
                <w:rFonts w:ascii="Palatino Linotype" w:hAnsi="Palatino Linotype" w:cs="Shruti"/>
                <w:b/>
                <w:sz w:val="18"/>
                <w:szCs w:val="18"/>
              </w:rPr>
            </w:pPr>
            <w:r>
              <w:rPr>
                <w:rFonts w:ascii="Palatino Linotype" w:hAnsi="Palatino Linotype" w:cs="Shruti"/>
                <w:b/>
                <w:sz w:val="18"/>
                <w:szCs w:val="18"/>
              </w:rPr>
              <w:t xml:space="preserve">CON2:  Science &amp; Math Meth/Ideas w/Analysis of </w:t>
            </w:r>
            <w:proofErr w:type="spellStart"/>
            <w:r>
              <w:rPr>
                <w:rFonts w:ascii="Palatino Linotype" w:hAnsi="Palatino Linotype" w:cs="Shruti"/>
                <w:b/>
                <w:sz w:val="18"/>
                <w:szCs w:val="18"/>
              </w:rPr>
              <w:t>Cul</w:t>
            </w:r>
            <w:proofErr w:type="spellEnd"/>
            <w:r>
              <w:rPr>
                <w:rFonts w:ascii="Palatino Linotype" w:hAnsi="Palatino Linotype" w:cs="Shruti"/>
                <w:b/>
                <w:sz w:val="18"/>
                <w:szCs w:val="18"/>
              </w:rPr>
              <w:t xml:space="preserve"> &amp; </w:t>
            </w:r>
            <w:proofErr w:type="spellStart"/>
            <w:r>
              <w:rPr>
                <w:rFonts w:ascii="Palatino Linotype" w:hAnsi="Palatino Linotype" w:cs="Shruti"/>
                <w:b/>
                <w:sz w:val="18"/>
                <w:szCs w:val="18"/>
              </w:rPr>
              <w:t>Soc</w:t>
            </w:r>
            <w:proofErr w:type="spellEnd"/>
            <w:r>
              <w:rPr>
                <w:rFonts w:ascii="Palatino Linotype" w:hAnsi="Palatino Linotype" w:cs="Shruti"/>
                <w:b/>
                <w:sz w:val="18"/>
                <w:szCs w:val="18"/>
              </w:rPr>
              <w:t xml:space="preserve"> </w:t>
            </w:r>
            <w:proofErr w:type="spellStart"/>
            <w:r>
              <w:rPr>
                <w:rFonts w:ascii="Palatino Linotype" w:hAnsi="Palatino Linotype" w:cs="Shruti"/>
                <w:b/>
                <w:sz w:val="18"/>
                <w:szCs w:val="18"/>
              </w:rPr>
              <w:t>Iss</w:t>
            </w:r>
            <w:proofErr w:type="spellEnd"/>
          </w:p>
        </w:tc>
        <w:tc>
          <w:tcPr>
            <w:tcW w:w="1101" w:type="dxa"/>
          </w:tcPr>
          <w:p w14:paraId="5E135902" w14:textId="77777777" w:rsidR="0093365F" w:rsidRDefault="0093365F" w:rsidP="009F748A">
            <w:pPr>
              <w:pStyle w:val="BodyText"/>
              <w:rPr>
                <w:rFonts w:ascii="Palatino Linotype" w:hAnsi="Palatino Linotype"/>
                <w:b/>
                <w:sz w:val="18"/>
                <w:szCs w:val="18"/>
              </w:rPr>
            </w:pPr>
          </w:p>
        </w:tc>
        <w:tc>
          <w:tcPr>
            <w:tcW w:w="1048" w:type="dxa"/>
          </w:tcPr>
          <w:p w14:paraId="274A8575" w14:textId="77777777" w:rsidR="0093365F" w:rsidRDefault="0093365F" w:rsidP="009F748A">
            <w:pPr>
              <w:pStyle w:val="BodyText"/>
              <w:rPr>
                <w:rFonts w:ascii="Palatino Linotype" w:hAnsi="Palatino Linotype"/>
                <w:sz w:val="18"/>
                <w:szCs w:val="18"/>
              </w:rPr>
            </w:pPr>
          </w:p>
        </w:tc>
        <w:tc>
          <w:tcPr>
            <w:tcW w:w="2895" w:type="dxa"/>
          </w:tcPr>
          <w:p w14:paraId="70EEAA46" w14:textId="77777777" w:rsidR="0093365F" w:rsidRDefault="0093365F" w:rsidP="009F748A">
            <w:pPr>
              <w:pStyle w:val="BodyText"/>
              <w:rPr>
                <w:rFonts w:ascii="Palatino Linotype" w:hAnsi="Palatino Linotype"/>
                <w:sz w:val="18"/>
                <w:szCs w:val="18"/>
              </w:rPr>
            </w:pPr>
          </w:p>
        </w:tc>
        <w:tc>
          <w:tcPr>
            <w:tcW w:w="1252" w:type="dxa"/>
            <w:gridSpan w:val="2"/>
          </w:tcPr>
          <w:p w14:paraId="0F07384B" w14:textId="77777777" w:rsidR="0093365F" w:rsidRDefault="0093365F" w:rsidP="009F748A">
            <w:pPr>
              <w:pStyle w:val="BodyText"/>
              <w:rPr>
                <w:rFonts w:ascii="Palatino Linotype" w:hAnsi="Palatino Linotype"/>
                <w:sz w:val="18"/>
                <w:szCs w:val="18"/>
              </w:rPr>
            </w:pPr>
          </w:p>
        </w:tc>
        <w:tc>
          <w:tcPr>
            <w:tcW w:w="808" w:type="dxa"/>
          </w:tcPr>
          <w:p w14:paraId="23074846" w14:textId="77777777" w:rsidR="0093365F" w:rsidRDefault="0093365F" w:rsidP="009F748A">
            <w:pPr>
              <w:pStyle w:val="BodyText"/>
              <w:jc w:val="center"/>
              <w:rPr>
                <w:rFonts w:ascii="Palatino Linotype" w:hAnsi="Palatino Linotype"/>
                <w:b/>
                <w:sz w:val="18"/>
                <w:szCs w:val="18"/>
              </w:rPr>
            </w:pPr>
            <w:r>
              <w:rPr>
                <w:rFonts w:ascii="Palatino Linotype" w:hAnsi="Palatino Linotype"/>
                <w:b/>
                <w:sz w:val="18"/>
                <w:szCs w:val="18"/>
              </w:rPr>
              <w:t>4</w:t>
            </w:r>
          </w:p>
        </w:tc>
        <w:tc>
          <w:tcPr>
            <w:tcW w:w="810" w:type="dxa"/>
          </w:tcPr>
          <w:p w14:paraId="696C73A7" w14:textId="77777777" w:rsidR="0093365F" w:rsidRDefault="0093365F" w:rsidP="009F748A">
            <w:pPr>
              <w:pStyle w:val="BodyText"/>
              <w:rPr>
                <w:rFonts w:ascii="Palatino Linotype" w:hAnsi="Palatino Linotype"/>
                <w:sz w:val="18"/>
                <w:szCs w:val="18"/>
              </w:rPr>
            </w:pPr>
          </w:p>
        </w:tc>
      </w:tr>
    </w:tbl>
    <w:p w14:paraId="3ED34DFF" w14:textId="77777777" w:rsidR="0093365F" w:rsidRDefault="0093365F">
      <w:pPr>
        <w:pStyle w:val="BodyText"/>
        <w:rPr>
          <w:rFonts w:ascii="Palatino Linotype" w:hAnsi="Palatino Linotype"/>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2"/>
        <w:gridCol w:w="931"/>
        <w:gridCol w:w="751"/>
        <w:gridCol w:w="1232"/>
        <w:gridCol w:w="931"/>
        <w:gridCol w:w="749"/>
        <w:gridCol w:w="1234"/>
        <w:gridCol w:w="931"/>
        <w:gridCol w:w="767"/>
      </w:tblGrid>
      <w:tr w:rsidR="0093365F" w14:paraId="58DA9E4C" w14:textId="77777777">
        <w:tc>
          <w:tcPr>
            <w:tcW w:w="11430" w:type="dxa"/>
            <w:gridSpan w:val="9"/>
          </w:tcPr>
          <w:p w14:paraId="4B641085" w14:textId="77777777" w:rsidR="0093365F" w:rsidRDefault="0093365F">
            <w:pPr>
              <w:pStyle w:val="BodyText"/>
              <w:rPr>
                <w:rFonts w:ascii="Palatino Linotype" w:hAnsi="Palatino Linotype" w:cs="Shruti"/>
                <w:b/>
                <w:i/>
                <w:sz w:val="18"/>
                <w:szCs w:val="18"/>
              </w:rPr>
            </w:pPr>
            <w:proofErr w:type="gramStart"/>
            <w:r>
              <w:rPr>
                <w:rFonts w:ascii="Palatino Linotype" w:hAnsi="Palatino Linotype" w:cs="Shruti"/>
                <w:b/>
                <w:bCs/>
                <w:i/>
                <w:sz w:val="18"/>
                <w:szCs w:val="18"/>
              </w:rPr>
              <w:t>A minimum of 120 credits are</w:t>
            </w:r>
            <w:proofErr w:type="gramEnd"/>
            <w:r>
              <w:rPr>
                <w:rFonts w:ascii="Palatino Linotype" w:hAnsi="Palatino Linotype" w:cs="Shruti"/>
                <w:b/>
                <w:bCs/>
                <w:i/>
                <w:sz w:val="18"/>
                <w:szCs w:val="18"/>
              </w:rPr>
              <w:t xml:space="preserve"> required for graduation.</w:t>
            </w:r>
            <w:r>
              <w:rPr>
                <w:rFonts w:ascii="Palatino Linotype" w:hAnsi="Palatino Linotype" w:cs="Shruti"/>
                <w:b/>
                <w:i/>
                <w:sz w:val="18"/>
                <w:szCs w:val="18"/>
              </w:rPr>
              <w:t xml:space="preserve">  Within that minimum, not more than 48 credits from any one department may be offered to satisfy this requirement.  In those departments composed of two or more disciplines, not more than 60 credits may be applied toward graduation, with not more than 48 credits to be counted in a single discipline.</w:t>
            </w:r>
          </w:p>
        </w:tc>
      </w:tr>
      <w:tr w:rsidR="0093365F" w14:paraId="1C317751" w14:textId="77777777">
        <w:tc>
          <w:tcPr>
            <w:tcW w:w="11430" w:type="dxa"/>
            <w:gridSpan w:val="9"/>
          </w:tcPr>
          <w:p w14:paraId="55F7BD99" w14:textId="77777777" w:rsidR="0093365F" w:rsidRDefault="0093365F">
            <w:pPr>
              <w:pStyle w:val="BodyText"/>
              <w:rPr>
                <w:rFonts w:ascii="Palatino Linotype" w:hAnsi="Palatino Linotype"/>
                <w:sz w:val="18"/>
                <w:szCs w:val="18"/>
              </w:rPr>
            </w:pPr>
            <w:r>
              <w:rPr>
                <w:rFonts w:ascii="Palatino Linotype" w:hAnsi="Palatino Linotype" w:cs="Shruti"/>
                <w:b/>
                <w:sz w:val="18"/>
                <w:szCs w:val="18"/>
              </w:rPr>
              <w:t>Breadth Requirement:  (18 credits</w:t>
            </w:r>
            <w:proofErr w:type="gramStart"/>
            <w:r>
              <w:rPr>
                <w:rFonts w:ascii="Palatino Linotype" w:hAnsi="Palatino Linotype" w:cs="Shruti"/>
                <w:b/>
                <w:sz w:val="18"/>
                <w:szCs w:val="18"/>
              </w:rPr>
              <w:t>)</w:t>
            </w:r>
            <w:r>
              <w:rPr>
                <w:rFonts w:ascii="Palatino Linotype" w:hAnsi="Palatino Linotype"/>
                <w:b/>
                <w:sz w:val="18"/>
                <w:szCs w:val="18"/>
              </w:rPr>
              <w:t xml:space="preserve">  </w:t>
            </w:r>
            <w:r>
              <w:rPr>
                <w:rFonts w:ascii="Palatino Linotype" w:hAnsi="Palatino Linotype" w:cs="Shruti"/>
                <w:sz w:val="18"/>
                <w:szCs w:val="18"/>
              </w:rPr>
              <w:t>Complete</w:t>
            </w:r>
            <w:proofErr w:type="gramEnd"/>
            <w:r>
              <w:rPr>
                <w:rFonts w:ascii="Palatino Linotype" w:hAnsi="Palatino Linotype" w:cs="Shruti"/>
                <w:sz w:val="18"/>
                <w:szCs w:val="18"/>
              </w:rPr>
              <w:t xml:space="preserve"> 120 units of coursework (Major courses, Core courses and elective courses). Out of these 120 units, six units, from at least two departments, must come from each of the three Divisions (Natural Science, Social Science and Humanities/Fine Arts).</w:t>
            </w:r>
          </w:p>
        </w:tc>
      </w:tr>
      <w:tr w:rsidR="0093365F" w14:paraId="4E39F0D1" w14:textId="77777777">
        <w:trPr>
          <w:trHeight w:val="237"/>
        </w:trPr>
        <w:tc>
          <w:tcPr>
            <w:tcW w:w="3648" w:type="dxa"/>
            <w:gridSpan w:val="3"/>
          </w:tcPr>
          <w:p w14:paraId="30BB2502" w14:textId="77777777" w:rsidR="0093365F" w:rsidRDefault="0093365F">
            <w:pPr>
              <w:pStyle w:val="BodyText"/>
              <w:jc w:val="center"/>
              <w:rPr>
                <w:rFonts w:ascii="Palatino Linotype" w:hAnsi="Palatino Linotype"/>
                <w:b/>
                <w:sz w:val="18"/>
                <w:szCs w:val="18"/>
              </w:rPr>
            </w:pPr>
            <w:r>
              <w:rPr>
                <w:rFonts w:ascii="Palatino Linotype" w:hAnsi="Palatino Linotype"/>
                <w:b/>
                <w:sz w:val="18"/>
                <w:szCs w:val="18"/>
              </w:rPr>
              <w:t>Humanities/Fine Arts</w:t>
            </w:r>
          </w:p>
        </w:tc>
        <w:tc>
          <w:tcPr>
            <w:tcW w:w="3756" w:type="dxa"/>
            <w:gridSpan w:val="3"/>
          </w:tcPr>
          <w:p w14:paraId="16879B9D" w14:textId="77777777" w:rsidR="0093365F" w:rsidRDefault="0093365F">
            <w:pPr>
              <w:pStyle w:val="BodyText"/>
              <w:jc w:val="center"/>
              <w:rPr>
                <w:rFonts w:ascii="Palatino Linotype" w:hAnsi="Palatino Linotype"/>
                <w:b/>
                <w:sz w:val="18"/>
                <w:szCs w:val="18"/>
              </w:rPr>
            </w:pPr>
            <w:r>
              <w:rPr>
                <w:rFonts w:ascii="Palatino Linotype" w:hAnsi="Palatino Linotype"/>
                <w:b/>
                <w:sz w:val="18"/>
                <w:szCs w:val="18"/>
              </w:rPr>
              <w:t>Natural Science</w:t>
            </w:r>
          </w:p>
        </w:tc>
        <w:tc>
          <w:tcPr>
            <w:tcW w:w="4026" w:type="dxa"/>
            <w:gridSpan w:val="3"/>
          </w:tcPr>
          <w:p w14:paraId="6B69A05D" w14:textId="77777777" w:rsidR="0093365F" w:rsidRDefault="0093365F">
            <w:pPr>
              <w:pStyle w:val="BodyText"/>
              <w:jc w:val="center"/>
              <w:rPr>
                <w:rFonts w:ascii="Palatino Linotype" w:hAnsi="Palatino Linotype"/>
                <w:b/>
                <w:sz w:val="18"/>
                <w:szCs w:val="18"/>
              </w:rPr>
            </w:pPr>
            <w:r>
              <w:rPr>
                <w:rFonts w:ascii="Palatino Linotype" w:hAnsi="Palatino Linotype"/>
                <w:b/>
                <w:sz w:val="18"/>
                <w:szCs w:val="18"/>
              </w:rPr>
              <w:t>Social Science</w:t>
            </w:r>
          </w:p>
        </w:tc>
      </w:tr>
      <w:tr w:rsidR="0093365F" w14:paraId="59442A86" w14:textId="77777777">
        <w:trPr>
          <w:trHeight w:val="235"/>
        </w:trPr>
        <w:tc>
          <w:tcPr>
            <w:tcW w:w="1440" w:type="dxa"/>
          </w:tcPr>
          <w:p w14:paraId="1FD86475" w14:textId="77777777" w:rsidR="0093365F" w:rsidRDefault="0093365F">
            <w:pPr>
              <w:pStyle w:val="BodyText"/>
              <w:jc w:val="center"/>
              <w:rPr>
                <w:rFonts w:ascii="Palatino Linotype" w:hAnsi="Palatino Linotype" w:cs="Shruti"/>
                <w:b/>
                <w:sz w:val="18"/>
                <w:szCs w:val="18"/>
              </w:rPr>
            </w:pPr>
            <w:r>
              <w:rPr>
                <w:rFonts w:ascii="Palatino Linotype" w:hAnsi="Palatino Linotype" w:cs="Shruti"/>
                <w:b/>
                <w:sz w:val="18"/>
                <w:szCs w:val="18"/>
              </w:rPr>
              <w:t>Department</w:t>
            </w:r>
          </w:p>
        </w:tc>
        <w:tc>
          <w:tcPr>
            <w:tcW w:w="1260" w:type="dxa"/>
          </w:tcPr>
          <w:p w14:paraId="4B92B0DF" w14:textId="77777777" w:rsidR="0093365F" w:rsidRDefault="0093365F">
            <w:pPr>
              <w:pStyle w:val="BodyText"/>
              <w:jc w:val="center"/>
              <w:rPr>
                <w:rFonts w:ascii="Palatino Linotype" w:hAnsi="Palatino Linotype" w:cs="Shruti"/>
                <w:b/>
                <w:sz w:val="18"/>
                <w:szCs w:val="18"/>
              </w:rPr>
            </w:pPr>
            <w:r>
              <w:rPr>
                <w:rFonts w:ascii="Palatino Linotype" w:hAnsi="Palatino Linotype" w:cs="Shruti"/>
                <w:b/>
                <w:sz w:val="18"/>
                <w:szCs w:val="18"/>
              </w:rPr>
              <w:t>Number</w:t>
            </w:r>
          </w:p>
        </w:tc>
        <w:tc>
          <w:tcPr>
            <w:tcW w:w="948" w:type="dxa"/>
          </w:tcPr>
          <w:p w14:paraId="55984915" w14:textId="77777777" w:rsidR="0093365F" w:rsidRDefault="0093365F">
            <w:pPr>
              <w:pStyle w:val="BodyText"/>
              <w:jc w:val="center"/>
              <w:rPr>
                <w:rFonts w:ascii="Palatino Linotype" w:hAnsi="Palatino Linotype" w:cs="Shruti"/>
                <w:b/>
                <w:sz w:val="18"/>
                <w:szCs w:val="18"/>
              </w:rPr>
            </w:pPr>
            <w:r>
              <w:rPr>
                <w:rFonts w:ascii="Palatino Linotype" w:hAnsi="Palatino Linotype" w:cs="Shruti"/>
                <w:b/>
                <w:sz w:val="18"/>
                <w:szCs w:val="18"/>
              </w:rPr>
              <w:t>Credit</w:t>
            </w:r>
          </w:p>
        </w:tc>
        <w:tc>
          <w:tcPr>
            <w:tcW w:w="1572" w:type="dxa"/>
          </w:tcPr>
          <w:p w14:paraId="4E387DF3" w14:textId="77777777" w:rsidR="0093365F" w:rsidRDefault="0093365F">
            <w:pPr>
              <w:pStyle w:val="BodyText"/>
              <w:jc w:val="center"/>
              <w:rPr>
                <w:rFonts w:ascii="Palatino Linotype" w:hAnsi="Palatino Linotype" w:cs="Shruti"/>
                <w:b/>
                <w:sz w:val="18"/>
                <w:szCs w:val="18"/>
              </w:rPr>
            </w:pPr>
            <w:r>
              <w:rPr>
                <w:rFonts w:ascii="Palatino Linotype" w:hAnsi="Palatino Linotype" w:cs="Shruti"/>
                <w:b/>
                <w:sz w:val="18"/>
                <w:szCs w:val="18"/>
              </w:rPr>
              <w:t>Department</w:t>
            </w:r>
          </w:p>
        </w:tc>
        <w:tc>
          <w:tcPr>
            <w:tcW w:w="1260" w:type="dxa"/>
          </w:tcPr>
          <w:p w14:paraId="6844AC84" w14:textId="77777777" w:rsidR="0093365F" w:rsidRDefault="0093365F">
            <w:pPr>
              <w:pStyle w:val="BodyText"/>
              <w:jc w:val="center"/>
              <w:rPr>
                <w:rFonts w:ascii="Palatino Linotype" w:hAnsi="Palatino Linotype" w:cs="Shruti"/>
                <w:b/>
                <w:sz w:val="18"/>
                <w:szCs w:val="18"/>
              </w:rPr>
            </w:pPr>
            <w:r>
              <w:rPr>
                <w:rFonts w:ascii="Palatino Linotype" w:hAnsi="Palatino Linotype" w:cs="Shruti"/>
                <w:b/>
                <w:sz w:val="18"/>
                <w:szCs w:val="18"/>
              </w:rPr>
              <w:t>Number</w:t>
            </w:r>
          </w:p>
        </w:tc>
        <w:tc>
          <w:tcPr>
            <w:tcW w:w="924" w:type="dxa"/>
          </w:tcPr>
          <w:p w14:paraId="2D9B2A9B" w14:textId="77777777" w:rsidR="0093365F" w:rsidRDefault="0093365F">
            <w:pPr>
              <w:pStyle w:val="BodyText"/>
              <w:jc w:val="center"/>
              <w:rPr>
                <w:rFonts w:ascii="Palatino Linotype" w:hAnsi="Palatino Linotype" w:cs="Shruti"/>
                <w:b/>
                <w:sz w:val="18"/>
                <w:szCs w:val="18"/>
              </w:rPr>
            </w:pPr>
            <w:r>
              <w:rPr>
                <w:rFonts w:ascii="Palatino Linotype" w:hAnsi="Palatino Linotype" w:cs="Shruti"/>
                <w:b/>
                <w:sz w:val="18"/>
                <w:szCs w:val="18"/>
              </w:rPr>
              <w:t>Credit</w:t>
            </w:r>
          </w:p>
        </w:tc>
        <w:tc>
          <w:tcPr>
            <w:tcW w:w="1596" w:type="dxa"/>
          </w:tcPr>
          <w:p w14:paraId="34BE504E" w14:textId="77777777" w:rsidR="0093365F" w:rsidRDefault="0093365F">
            <w:pPr>
              <w:pStyle w:val="BodyText"/>
              <w:jc w:val="center"/>
              <w:rPr>
                <w:rFonts w:ascii="Palatino Linotype" w:hAnsi="Palatino Linotype" w:cs="Shruti"/>
                <w:b/>
                <w:sz w:val="18"/>
                <w:szCs w:val="18"/>
              </w:rPr>
            </w:pPr>
            <w:r>
              <w:rPr>
                <w:rFonts w:ascii="Palatino Linotype" w:hAnsi="Palatino Linotype" w:cs="Shruti"/>
                <w:b/>
                <w:sz w:val="18"/>
                <w:szCs w:val="18"/>
              </w:rPr>
              <w:t>Department</w:t>
            </w:r>
          </w:p>
        </w:tc>
        <w:tc>
          <w:tcPr>
            <w:tcW w:w="1260" w:type="dxa"/>
          </w:tcPr>
          <w:p w14:paraId="041B8B91" w14:textId="77777777" w:rsidR="0093365F" w:rsidRDefault="0093365F">
            <w:pPr>
              <w:pStyle w:val="BodyText"/>
              <w:jc w:val="center"/>
              <w:rPr>
                <w:rFonts w:ascii="Palatino Linotype" w:hAnsi="Palatino Linotype" w:cs="Shruti"/>
                <w:b/>
                <w:sz w:val="18"/>
                <w:szCs w:val="18"/>
              </w:rPr>
            </w:pPr>
            <w:r>
              <w:rPr>
                <w:rFonts w:ascii="Palatino Linotype" w:hAnsi="Palatino Linotype" w:cs="Shruti"/>
                <w:b/>
                <w:sz w:val="18"/>
                <w:szCs w:val="18"/>
              </w:rPr>
              <w:t>Number</w:t>
            </w:r>
          </w:p>
        </w:tc>
        <w:tc>
          <w:tcPr>
            <w:tcW w:w="1170" w:type="dxa"/>
          </w:tcPr>
          <w:p w14:paraId="2FC5FB3D" w14:textId="77777777" w:rsidR="0093365F" w:rsidRDefault="0093365F">
            <w:pPr>
              <w:pStyle w:val="BodyText"/>
              <w:jc w:val="center"/>
              <w:rPr>
                <w:rFonts w:ascii="Palatino Linotype" w:hAnsi="Palatino Linotype" w:cs="Shruti"/>
                <w:b/>
                <w:sz w:val="18"/>
                <w:szCs w:val="18"/>
              </w:rPr>
            </w:pPr>
            <w:r>
              <w:rPr>
                <w:rFonts w:ascii="Palatino Linotype" w:hAnsi="Palatino Linotype" w:cs="Shruti"/>
                <w:b/>
                <w:sz w:val="18"/>
                <w:szCs w:val="18"/>
              </w:rPr>
              <w:t>Credit</w:t>
            </w:r>
          </w:p>
        </w:tc>
      </w:tr>
      <w:tr w:rsidR="0093365F" w14:paraId="4D948CEA" w14:textId="77777777">
        <w:trPr>
          <w:trHeight w:val="235"/>
        </w:trPr>
        <w:tc>
          <w:tcPr>
            <w:tcW w:w="1440" w:type="dxa"/>
          </w:tcPr>
          <w:p w14:paraId="27204EF1" w14:textId="77777777" w:rsidR="0093365F" w:rsidRDefault="0093365F">
            <w:pPr>
              <w:pStyle w:val="BodyText"/>
              <w:rPr>
                <w:rFonts w:ascii="Palatino Linotype" w:hAnsi="Palatino Linotype"/>
                <w:b/>
                <w:sz w:val="18"/>
                <w:szCs w:val="18"/>
              </w:rPr>
            </w:pPr>
          </w:p>
        </w:tc>
        <w:tc>
          <w:tcPr>
            <w:tcW w:w="1260" w:type="dxa"/>
          </w:tcPr>
          <w:p w14:paraId="1D813B7C" w14:textId="77777777" w:rsidR="0093365F" w:rsidRDefault="0093365F">
            <w:pPr>
              <w:pStyle w:val="BodyText"/>
              <w:rPr>
                <w:rFonts w:ascii="Palatino Linotype" w:hAnsi="Palatino Linotype"/>
                <w:b/>
                <w:sz w:val="18"/>
                <w:szCs w:val="18"/>
              </w:rPr>
            </w:pPr>
          </w:p>
        </w:tc>
        <w:tc>
          <w:tcPr>
            <w:tcW w:w="948" w:type="dxa"/>
          </w:tcPr>
          <w:p w14:paraId="01D3C5EA" w14:textId="77777777" w:rsidR="0093365F" w:rsidRDefault="0093365F">
            <w:pPr>
              <w:pStyle w:val="BodyText"/>
              <w:rPr>
                <w:rFonts w:ascii="Palatino Linotype" w:hAnsi="Palatino Linotype"/>
                <w:b/>
                <w:sz w:val="18"/>
                <w:szCs w:val="18"/>
              </w:rPr>
            </w:pPr>
          </w:p>
        </w:tc>
        <w:tc>
          <w:tcPr>
            <w:tcW w:w="1572" w:type="dxa"/>
          </w:tcPr>
          <w:p w14:paraId="345C4886" w14:textId="77777777" w:rsidR="0093365F" w:rsidRDefault="0093365F">
            <w:pPr>
              <w:pStyle w:val="BodyText"/>
              <w:rPr>
                <w:rFonts w:ascii="Palatino Linotype" w:hAnsi="Palatino Linotype"/>
                <w:b/>
                <w:sz w:val="18"/>
                <w:szCs w:val="18"/>
              </w:rPr>
            </w:pPr>
          </w:p>
        </w:tc>
        <w:tc>
          <w:tcPr>
            <w:tcW w:w="1260" w:type="dxa"/>
          </w:tcPr>
          <w:p w14:paraId="5356FE18" w14:textId="77777777" w:rsidR="0093365F" w:rsidRDefault="0093365F">
            <w:pPr>
              <w:pStyle w:val="BodyText"/>
              <w:rPr>
                <w:rFonts w:ascii="Palatino Linotype" w:hAnsi="Palatino Linotype"/>
                <w:b/>
                <w:sz w:val="18"/>
                <w:szCs w:val="18"/>
              </w:rPr>
            </w:pPr>
          </w:p>
        </w:tc>
        <w:tc>
          <w:tcPr>
            <w:tcW w:w="924" w:type="dxa"/>
          </w:tcPr>
          <w:p w14:paraId="4B5EBF27" w14:textId="77777777" w:rsidR="0093365F" w:rsidRDefault="0093365F">
            <w:pPr>
              <w:pStyle w:val="BodyText"/>
              <w:rPr>
                <w:rFonts w:ascii="Palatino Linotype" w:hAnsi="Palatino Linotype"/>
                <w:b/>
                <w:sz w:val="18"/>
                <w:szCs w:val="18"/>
              </w:rPr>
            </w:pPr>
          </w:p>
        </w:tc>
        <w:tc>
          <w:tcPr>
            <w:tcW w:w="1596" w:type="dxa"/>
          </w:tcPr>
          <w:p w14:paraId="0CD80C3E" w14:textId="77777777" w:rsidR="0093365F" w:rsidRDefault="0093365F">
            <w:pPr>
              <w:pStyle w:val="BodyText"/>
              <w:rPr>
                <w:rFonts w:ascii="Palatino Linotype" w:hAnsi="Palatino Linotype"/>
                <w:b/>
                <w:sz w:val="18"/>
                <w:szCs w:val="18"/>
              </w:rPr>
            </w:pPr>
          </w:p>
        </w:tc>
        <w:tc>
          <w:tcPr>
            <w:tcW w:w="1260" w:type="dxa"/>
          </w:tcPr>
          <w:p w14:paraId="575A6E87" w14:textId="77777777" w:rsidR="0093365F" w:rsidRDefault="0093365F">
            <w:pPr>
              <w:pStyle w:val="BodyText"/>
              <w:rPr>
                <w:rFonts w:ascii="Palatino Linotype" w:hAnsi="Palatino Linotype"/>
                <w:b/>
                <w:sz w:val="18"/>
                <w:szCs w:val="18"/>
              </w:rPr>
            </w:pPr>
          </w:p>
        </w:tc>
        <w:tc>
          <w:tcPr>
            <w:tcW w:w="1170" w:type="dxa"/>
          </w:tcPr>
          <w:p w14:paraId="434F203D" w14:textId="77777777" w:rsidR="0093365F" w:rsidRDefault="0093365F">
            <w:pPr>
              <w:pStyle w:val="BodyText"/>
              <w:rPr>
                <w:rFonts w:ascii="Palatino Linotype" w:hAnsi="Palatino Linotype"/>
                <w:b/>
                <w:sz w:val="18"/>
                <w:szCs w:val="18"/>
              </w:rPr>
            </w:pPr>
          </w:p>
        </w:tc>
      </w:tr>
      <w:tr w:rsidR="0093365F" w14:paraId="26D6D370" w14:textId="77777777">
        <w:trPr>
          <w:trHeight w:val="235"/>
        </w:trPr>
        <w:tc>
          <w:tcPr>
            <w:tcW w:w="1440" w:type="dxa"/>
          </w:tcPr>
          <w:p w14:paraId="56EED528" w14:textId="77777777" w:rsidR="0093365F" w:rsidRDefault="0093365F">
            <w:pPr>
              <w:pStyle w:val="BodyText"/>
              <w:rPr>
                <w:rFonts w:ascii="Palatino Linotype" w:hAnsi="Palatino Linotype"/>
                <w:b/>
                <w:sz w:val="18"/>
                <w:szCs w:val="18"/>
              </w:rPr>
            </w:pPr>
          </w:p>
        </w:tc>
        <w:tc>
          <w:tcPr>
            <w:tcW w:w="1260" w:type="dxa"/>
          </w:tcPr>
          <w:p w14:paraId="23744BCE" w14:textId="77777777" w:rsidR="0093365F" w:rsidRDefault="0093365F">
            <w:pPr>
              <w:pStyle w:val="BodyText"/>
              <w:rPr>
                <w:rFonts w:ascii="Palatino Linotype" w:hAnsi="Palatino Linotype"/>
                <w:b/>
                <w:sz w:val="18"/>
                <w:szCs w:val="18"/>
              </w:rPr>
            </w:pPr>
          </w:p>
        </w:tc>
        <w:tc>
          <w:tcPr>
            <w:tcW w:w="948" w:type="dxa"/>
          </w:tcPr>
          <w:p w14:paraId="3F8CE35F" w14:textId="77777777" w:rsidR="0093365F" w:rsidRDefault="0093365F">
            <w:pPr>
              <w:pStyle w:val="BodyText"/>
              <w:rPr>
                <w:rFonts w:ascii="Palatino Linotype" w:hAnsi="Palatino Linotype"/>
                <w:b/>
                <w:sz w:val="18"/>
                <w:szCs w:val="18"/>
              </w:rPr>
            </w:pPr>
          </w:p>
        </w:tc>
        <w:tc>
          <w:tcPr>
            <w:tcW w:w="1572" w:type="dxa"/>
          </w:tcPr>
          <w:p w14:paraId="1AFB7C92" w14:textId="77777777" w:rsidR="0093365F" w:rsidRDefault="0093365F">
            <w:pPr>
              <w:pStyle w:val="BodyText"/>
              <w:rPr>
                <w:rFonts w:ascii="Palatino Linotype" w:hAnsi="Palatino Linotype"/>
                <w:b/>
                <w:sz w:val="18"/>
                <w:szCs w:val="18"/>
              </w:rPr>
            </w:pPr>
          </w:p>
        </w:tc>
        <w:tc>
          <w:tcPr>
            <w:tcW w:w="1260" w:type="dxa"/>
          </w:tcPr>
          <w:p w14:paraId="3CE6A456" w14:textId="77777777" w:rsidR="0093365F" w:rsidRDefault="0093365F">
            <w:pPr>
              <w:pStyle w:val="BodyText"/>
              <w:rPr>
                <w:rFonts w:ascii="Palatino Linotype" w:hAnsi="Palatino Linotype"/>
                <w:b/>
                <w:sz w:val="18"/>
                <w:szCs w:val="18"/>
              </w:rPr>
            </w:pPr>
          </w:p>
        </w:tc>
        <w:tc>
          <w:tcPr>
            <w:tcW w:w="924" w:type="dxa"/>
          </w:tcPr>
          <w:p w14:paraId="773B5307" w14:textId="77777777" w:rsidR="0093365F" w:rsidRDefault="0093365F">
            <w:pPr>
              <w:pStyle w:val="BodyText"/>
              <w:rPr>
                <w:rFonts w:ascii="Palatino Linotype" w:hAnsi="Palatino Linotype"/>
                <w:b/>
                <w:sz w:val="18"/>
                <w:szCs w:val="18"/>
              </w:rPr>
            </w:pPr>
          </w:p>
        </w:tc>
        <w:tc>
          <w:tcPr>
            <w:tcW w:w="1596" w:type="dxa"/>
          </w:tcPr>
          <w:p w14:paraId="39ED20F0" w14:textId="77777777" w:rsidR="0093365F" w:rsidRDefault="0093365F">
            <w:pPr>
              <w:pStyle w:val="BodyText"/>
              <w:rPr>
                <w:rFonts w:ascii="Palatino Linotype" w:hAnsi="Palatino Linotype"/>
                <w:b/>
                <w:sz w:val="18"/>
                <w:szCs w:val="18"/>
              </w:rPr>
            </w:pPr>
          </w:p>
        </w:tc>
        <w:tc>
          <w:tcPr>
            <w:tcW w:w="1260" w:type="dxa"/>
          </w:tcPr>
          <w:p w14:paraId="59157885" w14:textId="77777777" w:rsidR="0093365F" w:rsidRDefault="0093365F">
            <w:pPr>
              <w:pStyle w:val="BodyText"/>
              <w:rPr>
                <w:rFonts w:ascii="Palatino Linotype" w:hAnsi="Palatino Linotype"/>
                <w:b/>
                <w:sz w:val="18"/>
                <w:szCs w:val="18"/>
              </w:rPr>
            </w:pPr>
          </w:p>
        </w:tc>
        <w:tc>
          <w:tcPr>
            <w:tcW w:w="1170" w:type="dxa"/>
          </w:tcPr>
          <w:p w14:paraId="27BD5E49" w14:textId="77777777" w:rsidR="0093365F" w:rsidRDefault="0093365F">
            <w:pPr>
              <w:pStyle w:val="BodyText"/>
              <w:rPr>
                <w:rFonts w:ascii="Palatino Linotype" w:hAnsi="Palatino Linotype"/>
                <w:b/>
                <w:sz w:val="18"/>
                <w:szCs w:val="18"/>
              </w:rPr>
            </w:pPr>
          </w:p>
        </w:tc>
      </w:tr>
      <w:tr w:rsidR="0093365F" w14:paraId="788D431B" w14:textId="77777777">
        <w:trPr>
          <w:trHeight w:val="235"/>
        </w:trPr>
        <w:tc>
          <w:tcPr>
            <w:tcW w:w="1440" w:type="dxa"/>
          </w:tcPr>
          <w:p w14:paraId="1A7A3D04" w14:textId="77777777" w:rsidR="0093365F" w:rsidRDefault="0093365F">
            <w:pPr>
              <w:pStyle w:val="BodyText"/>
              <w:rPr>
                <w:rFonts w:ascii="Palatino Linotype" w:hAnsi="Palatino Linotype"/>
                <w:b/>
                <w:sz w:val="18"/>
                <w:szCs w:val="18"/>
              </w:rPr>
            </w:pPr>
          </w:p>
        </w:tc>
        <w:tc>
          <w:tcPr>
            <w:tcW w:w="1260" w:type="dxa"/>
          </w:tcPr>
          <w:p w14:paraId="5E838750" w14:textId="77777777" w:rsidR="0093365F" w:rsidRDefault="0093365F">
            <w:pPr>
              <w:pStyle w:val="BodyText"/>
              <w:rPr>
                <w:rFonts w:ascii="Palatino Linotype" w:hAnsi="Palatino Linotype"/>
                <w:b/>
                <w:sz w:val="18"/>
                <w:szCs w:val="18"/>
              </w:rPr>
            </w:pPr>
          </w:p>
        </w:tc>
        <w:tc>
          <w:tcPr>
            <w:tcW w:w="948" w:type="dxa"/>
          </w:tcPr>
          <w:p w14:paraId="76EADF20" w14:textId="77777777" w:rsidR="0093365F" w:rsidRDefault="0093365F">
            <w:pPr>
              <w:pStyle w:val="BodyText"/>
              <w:rPr>
                <w:rFonts w:ascii="Palatino Linotype" w:hAnsi="Palatino Linotype"/>
                <w:b/>
                <w:sz w:val="18"/>
                <w:szCs w:val="18"/>
              </w:rPr>
            </w:pPr>
          </w:p>
        </w:tc>
        <w:tc>
          <w:tcPr>
            <w:tcW w:w="1572" w:type="dxa"/>
          </w:tcPr>
          <w:p w14:paraId="2B7ED160" w14:textId="77777777" w:rsidR="0093365F" w:rsidRDefault="0093365F">
            <w:pPr>
              <w:pStyle w:val="BodyText"/>
              <w:rPr>
                <w:rFonts w:ascii="Palatino Linotype" w:hAnsi="Palatino Linotype"/>
                <w:b/>
                <w:sz w:val="18"/>
                <w:szCs w:val="18"/>
              </w:rPr>
            </w:pPr>
          </w:p>
        </w:tc>
        <w:tc>
          <w:tcPr>
            <w:tcW w:w="1260" w:type="dxa"/>
          </w:tcPr>
          <w:p w14:paraId="3B33285E" w14:textId="77777777" w:rsidR="0093365F" w:rsidRDefault="0093365F">
            <w:pPr>
              <w:pStyle w:val="BodyText"/>
              <w:rPr>
                <w:rFonts w:ascii="Palatino Linotype" w:hAnsi="Palatino Linotype"/>
                <w:b/>
                <w:sz w:val="18"/>
                <w:szCs w:val="18"/>
              </w:rPr>
            </w:pPr>
          </w:p>
        </w:tc>
        <w:tc>
          <w:tcPr>
            <w:tcW w:w="924" w:type="dxa"/>
          </w:tcPr>
          <w:p w14:paraId="34A0657B" w14:textId="77777777" w:rsidR="0093365F" w:rsidRDefault="0093365F">
            <w:pPr>
              <w:pStyle w:val="BodyText"/>
              <w:rPr>
                <w:rFonts w:ascii="Palatino Linotype" w:hAnsi="Palatino Linotype"/>
                <w:b/>
                <w:sz w:val="18"/>
                <w:szCs w:val="18"/>
              </w:rPr>
            </w:pPr>
          </w:p>
        </w:tc>
        <w:tc>
          <w:tcPr>
            <w:tcW w:w="1596" w:type="dxa"/>
          </w:tcPr>
          <w:p w14:paraId="0861F687" w14:textId="77777777" w:rsidR="0093365F" w:rsidRDefault="0093365F">
            <w:pPr>
              <w:pStyle w:val="BodyText"/>
              <w:rPr>
                <w:rFonts w:ascii="Palatino Linotype" w:hAnsi="Palatino Linotype"/>
                <w:b/>
                <w:sz w:val="18"/>
                <w:szCs w:val="18"/>
              </w:rPr>
            </w:pPr>
          </w:p>
        </w:tc>
        <w:tc>
          <w:tcPr>
            <w:tcW w:w="1260" w:type="dxa"/>
          </w:tcPr>
          <w:p w14:paraId="313B6087" w14:textId="77777777" w:rsidR="0093365F" w:rsidRDefault="0093365F">
            <w:pPr>
              <w:pStyle w:val="BodyText"/>
              <w:rPr>
                <w:rFonts w:ascii="Palatino Linotype" w:hAnsi="Palatino Linotype"/>
                <w:b/>
                <w:sz w:val="18"/>
                <w:szCs w:val="18"/>
              </w:rPr>
            </w:pPr>
          </w:p>
        </w:tc>
        <w:tc>
          <w:tcPr>
            <w:tcW w:w="1170" w:type="dxa"/>
          </w:tcPr>
          <w:p w14:paraId="4DF2D975" w14:textId="77777777" w:rsidR="0093365F" w:rsidRDefault="0093365F">
            <w:pPr>
              <w:pStyle w:val="BodyText"/>
              <w:rPr>
                <w:rFonts w:ascii="Palatino Linotype" w:hAnsi="Palatino Linotype"/>
                <w:b/>
                <w:sz w:val="18"/>
                <w:szCs w:val="18"/>
              </w:rPr>
            </w:pPr>
          </w:p>
        </w:tc>
      </w:tr>
    </w:tbl>
    <w:p w14:paraId="5E544856" w14:textId="77777777" w:rsidR="0093365F" w:rsidRDefault="0093365F">
      <w:pPr>
        <w:pStyle w:val="BodyText"/>
        <w:rPr>
          <w:rFonts w:ascii="Palatino Linotype" w:hAnsi="Palatino Linotype"/>
          <w:b/>
          <w:sz w:val="18"/>
          <w:szCs w:val="18"/>
        </w:rPr>
      </w:pPr>
    </w:p>
    <w:p w14:paraId="6267E9E0" w14:textId="77777777" w:rsidR="0093365F" w:rsidRDefault="0093365F">
      <w:pPr>
        <w:pStyle w:val="BodyText"/>
        <w:rPr>
          <w:rFonts w:ascii="Palatino Linotype" w:hAnsi="Palatino Linotype"/>
          <w:b/>
          <w:sz w:val="18"/>
          <w:szCs w:val="18"/>
        </w:rPr>
      </w:pPr>
      <w:r>
        <w:rPr>
          <w:rFonts w:ascii="Palatino Linotype" w:hAnsi="Palatino Linotype"/>
          <w:b/>
          <w:sz w:val="18"/>
          <w:szCs w:val="18"/>
        </w:rPr>
        <w:t xml:space="preserve">Student Signature:  ________________________________________________________________Date:  </w:t>
      </w:r>
    </w:p>
    <w:p w14:paraId="47842006" w14:textId="77777777" w:rsidR="0093365F" w:rsidRDefault="0093365F">
      <w:pPr>
        <w:pStyle w:val="BodyText"/>
        <w:rPr>
          <w:rFonts w:ascii="Palatino Linotype" w:hAnsi="Palatino Linotype"/>
          <w:b/>
          <w:sz w:val="18"/>
          <w:szCs w:val="18"/>
        </w:rPr>
      </w:pPr>
      <w:r>
        <w:rPr>
          <w:rFonts w:ascii="Palatino Linotype" w:hAnsi="Palatino Linotype"/>
          <w:b/>
          <w:sz w:val="18"/>
          <w:szCs w:val="18"/>
        </w:rPr>
        <w:t>Advisor Signature:  ______________________________________________________________</w:t>
      </w:r>
      <w:proofErr w:type="gramStart"/>
      <w:r>
        <w:rPr>
          <w:rFonts w:ascii="Palatino Linotype" w:hAnsi="Palatino Linotype"/>
          <w:b/>
          <w:sz w:val="18"/>
          <w:szCs w:val="18"/>
        </w:rPr>
        <w:t>_  Date</w:t>
      </w:r>
      <w:proofErr w:type="gramEnd"/>
      <w:r>
        <w:rPr>
          <w:rFonts w:ascii="Palatino Linotype" w:hAnsi="Palatino Linotype"/>
          <w:b/>
          <w:sz w:val="18"/>
          <w:szCs w:val="18"/>
        </w:rPr>
        <w:t xml:space="preserve">:  </w:t>
      </w:r>
    </w:p>
    <w:p w14:paraId="32CD645E" w14:textId="77777777" w:rsidR="0093365F" w:rsidRDefault="0093365F">
      <w:pPr>
        <w:autoSpaceDE w:val="0"/>
        <w:autoSpaceDN w:val="0"/>
        <w:adjustRightInd w:val="0"/>
        <w:outlineLvl w:val="0"/>
        <w:rPr>
          <w:rFonts w:ascii="Times-BoldItalic" w:hAnsi="Times-BoldItalic" w:cs="Times-BoldItalic"/>
          <w:b/>
          <w:bCs/>
          <w:i/>
          <w:iCs/>
          <w:color w:val="231F20"/>
          <w:sz w:val="20"/>
          <w:szCs w:val="20"/>
        </w:rPr>
      </w:pPr>
    </w:p>
    <w:p w14:paraId="0C9029FE" w14:textId="77777777" w:rsidR="0093365F" w:rsidRDefault="0093365F">
      <w:pPr>
        <w:autoSpaceDE w:val="0"/>
        <w:autoSpaceDN w:val="0"/>
        <w:adjustRightInd w:val="0"/>
        <w:outlineLvl w:val="0"/>
        <w:rPr>
          <w:rFonts w:ascii="Times-BoldItalic" w:hAnsi="Times-BoldItalic" w:cs="Times-BoldItalic"/>
          <w:b/>
          <w:bCs/>
          <w:i/>
          <w:iCs/>
          <w:color w:val="231F20"/>
          <w:sz w:val="20"/>
          <w:szCs w:val="20"/>
        </w:rPr>
      </w:pPr>
    </w:p>
    <w:p w14:paraId="11A79F76" w14:textId="77777777" w:rsidR="00362499" w:rsidRDefault="00362499">
      <w:pPr>
        <w:autoSpaceDE w:val="0"/>
        <w:autoSpaceDN w:val="0"/>
        <w:adjustRightInd w:val="0"/>
        <w:rPr>
          <w:rFonts w:ascii="Times-Roman" w:hAnsi="Times-Roman" w:cs="Times-Roman"/>
          <w:color w:val="231F20"/>
        </w:rPr>
      </w:pPr>
    </w:p>
    <w:p w14:paraId="669D2F75" w14:textId="77777777" w:rsidR="0093365F" w:rsidRDefault="0093365F">
      <w:pPr>
        <w:autoSpaceDE w:val="0"/>
        <w:autoSpaceDN w:val="0"/>
        <w:adjustRightInd w:val="0"/>
        <w:outlineLvl w:val="0"/>
        <w:rPr>
          <w:rFonts w:ascii="Times-Bold" w:hAnsi="Times-Bold" w:cs="Times-Bold"/>
          <w:b/>
          <w:bCs/>
          <w:color w:val="231F20"/>
          <w:sz w:val="36"/>
          <w:szCs w:val="36"/>
        </w:rPr>
      </w:pPr>
    </w:p>
    <w:p w14:paraId="3732812F" w14:textId="1E9B4F77" w:rsidR="00750D71" w:rsidRDefault="0093365F" w:rsidP="00750D71">
      <w:pPr>
        <w:autoSpaceDE w:val="0"/>
        <w:autoSpaceDN w:val="0"/>
        <w:adjustRightInd w:val="0"/>
        <w:outlineLvl w:val="0"/>
        <w:rPr>
          <w:rFonts w:ascii="Palatino Linotype" w:hAnsi="Palatino Linotype" w:cs="Times-BoldItalic"/>
          <w:b/>
          <w:bCs/>
          <w:i/>
          <w:iCs/>
          <w:color w:val="231F20"/>
          <w:sz w:val="28"/>
          <w:szCs w:val="28"/>
        </w:rPr>
      </w:pPr>
      <w:r>
        <w:rPr>
          <w:rFonts w:ascii="Times-Bold" w:hAnsi="Times-Bold" w:cs="Times-Bold"/>
          <w:b/>
          <w:bCs/>
          <w:color w:val="231F20"/>
          <w:sz w:val="36"/>
          <w:szCs w:val="36"/>
        </w:rPr>
        <w:t xml:space="preserve">Section 4: </w:t>
      </w:r>
      <w:r w:rsidR="00750D71" w:rsidRPr="006226D7">
        <w:rPr>
          <w:rFonts w:ascii="Palatino Linotype" w:hAnsi="Palatino Linotype" w:cs="Times-BoldItalic"/>
          <w:b/>
          <w:bCs/>
          <w:i/>
          <w:iCs/>
          <w:color w:val="231F20"/>
          <w:sz w:val="28"/>
          <w:szCs w:val="28"/>
        </w:rPr>
        <w:t>Related Organizations on Whittier College Campus</w:t>
      </w:r>
    </w:p>
    <w:p w14:paraId="47444778" w14:textId="77777777" w:rsidR="000450DA" w:rsidRPr="006226D7" w:rsidRDefault="000450DA" w:rsidP="00750D71">
      <w:pPr>
        <w:autoSpaceDE w:val="0"/>
        <w:autoSpaceDN w:val="0"/>
        <w:adjustRightInd w:val="0"/>
        <w:outlineLvl w:val="0"/>
        <w:rPr>
          <w:rFonts w:ascii="Palatino Linotype" w:hAnsi="Palatino Linotype" w:cs="Times-BoldItalic"/>
          <w:b/>
          <w:bCs/>
          <w:i/>
          <w:iCs/>
          <w:color w:val="231F20"/>
          <w:sz w:val="28"/>
          <w:szCs w:val="28"/>
        </w:rPr>
      </w:pPr>
    </w:p>
    <w:p w14:paraId="2792AE35" w14:textId="70D70889" w:rsidR="0093365F" w:rsidRDefault="00736AEB">
      <w:pPr>
        <w:autoSpaceDE w:val="0"/>
        <w:autoSpaceDN w:val="0"/>
        <w:adjustRightInd w:val="0"/>
        <w:outlineLvl w:val="0"/>
        <w:rPr>
          <w:rFonts w:ascii="Palatino Linotype" w:hAnsi="Palatino Linotype" w:cs="Times-Bold"/>
          <w:bCs/>
          <w:color w:val="231F20"/>
        </w:rPr>
      </w:pPr>
      <w:r w:rsidRPr="00736AEB">
        <w:rPr>
          <w:rFonts w:ascii="Palatino Linotype" w:hAnsi="Palatino Linotype" w:cs="Times-Bold"/>
          <w:bCs/>
          <w:color w:val="231F20"/>
        </w:rPr>
        <w:t xml:space="preserve">Social Work students and students </w:t>
      </w:r>
      <w:r>
        <w:rPr>
          <w:rFonts w:ascii="Palatino Linotype" w:hAnsi="Palatino Linotype" w:cs="Times-Bold"/>
          <w:bCs/>
          <w:color w:val="231F20"/>
        </w:rPr>
        <w:t>interested in</w:t>
      </w:r>
      <w:r w:rsidRPr="00736AEB">
        <w:rPr>
          <w:rFonts w:ascii="Palatino Linotype" w:hAnsi="Palatino Linotype" w:cs="Times-Bold"/>
          <w:bCs/>
          <w:color w:val="231F20"/>
        </w:rPr>
        <w:t xml:space="preserve"> the major</w:t>
      </w:r>
      <w:r>
        <w:rPr>
          <w:rFonts w:ascii="Palatino Linotype" w:hAnsi="Palatino Linotype" w:cs="Times-Bold"/>
          <w:bCs/>
          <w:color w:val="231F20"/>
        </w:rPr>
        <w:t xml:space="preserve"> are encouraged to organize to further their interests through brief partnerships with campus members, college and community events, and student-led organizations such as the Social Work Council and Phi Alpha. </w:t>
      </w:r>
    </w:p>
    <w:p w14:paraId="0BD3D291" w14:textId="77777777" w:rsidR="00290A73" w:rsidRPr="00736AEB" w:rsidRDefault="00290A73">
      <w:pPr>
        <w:autoSpaceDE w:val="0"/>
        <w:autoSpaceDN w:val="0"/>
        <w:adjustRightInd w:val="0"/>
        <w:outlineLvl w:val="0"/>
        <w:rPr>
          <w:rFonts w:ascii="Palatino Linotype" w:hAnsi="Palatino Linotype" w:cs="Times-Bold"/>
          <w:bCs/>
          <w:color w:val="231F20"/>
        </w:rPr>
      </w:pPr>
    </w:p>
    <w:p w14:paraId="3677C65B" w14:textId="77777777" w:rsidR="0093365F" w:rsidRPr="00290A73" w:rsidRDefault="0093365F">
      <w:pPr>
        <w:autoSpaceDE w:val="0"/>
        <w:autoSpaceDN w:val="0"/>
        <w:adjustRightInd w:val="0"/>
        <w:outlineLvl w:val="0"/>
        <w:rPr>
          <w:rFonts w:ascii="Palatino Linotype" w:hAnsi="Palatino Linotype" w:cs="Courier"/>
          <w:b/>
          <w:color w:val="000000"/>
        </w:rPr>
      </w:pPr>
      <w:r w:rsidRPr="00290A73">
        <w:rPr>
          <w:rFonts w:ascii="Palatino Linotype" w:hAnsi="Palatino Linotype" w:cs="Courier-Bold"/>
          <w:b/>
          <w:bCs/>
          <w:color w:val="000000"/>
        </w:rPr>
        <w:t>S</w:t>
      </w:r>
      <w:r w:rsidRPr="00290A73">
        <w:rPr>
          <w:rFonts w:ascii="Palatino Linotype" w:hAnsi="Palatino Linotype" w:cs="Courier"/>
          <w:b/>
          <w:color w:val="000000"/>
        </w:rPr>
        <w:t>ocial</w:t>
      </w:r>
      <w:r w:rsidR="00750D71" w:rsidRPr="00290A73">
        <w:rPr>
          <w:rFonts w:ascii="Palatino Linotype" w:hAnsi="Palatino Linotype" w:cs="Courier"/>
          <w:b/>
          <w:color w:val="000000"/>
        </w:rPr>
        <w:t xml:space="preserve"> </w:t>
      </w:r>
      <w:r w:rsidRPr="00290A73">
        <w:rPr>
          <w:rFonts w:ascii="Palatino Linotype" w:hAnsi="Palatino Linotype" w:cs="Courier-Bold"/>
          <w:b/>
          <w:bCs/>
          <w:color w:val="000000"/>
        </w:rPr>
        <w:t>W</w:t>
      </w:r>
      <w:r w:rsidRPr="00290A73">
        <w:rPr>
          <w:rFonts w:ascii="Palatino Linotype" w:hAnsi="Palatino Linotype" w:cs="Courier"/>
          <w:b/>
          <w:color w:val="000000"/>
        </w:rPr>
        <w:t>ork</w:t>
      </w:r>
      <w:r w:rsidR="00750D71" w:rsidRPr="00290A73">
        <w:rPr>
          <w:rFonts w:ascii="Palatino Linotype" w:hAnsi="Palatino Linotype" w:cs="Courier"/>
          <w:b/>
          <w:color w:val="000000"/>
        </w:rPr>
        <w:t xml:space="preserve"> </w:t>
      </w:r>
      <w:r w:rsidRPr="00290A73">
        <w:rPr>
          <w:rFonts w:ascii="Palatino Linotype" w:hAnsi="Palatino Linotype" w:cs="Courier-Bold"/>
          <w:b/>
          <w:bCs/>
          <w:color w:val="000000"/>
        </w:rPr>
        <w:t>C</w:t>
      </w:r>
      <w:r w:rsidRPr="00290A73">
        <w:rPr>
          <w:rFonts w:ascii="Palatino Linotype" w:hAnsi="Palatino Linotype" w:cs="Courier"/>
          <w:b/>
          <w:color w:val="000000"/>
        </w:rPr>
        <w:t>ouncil</w:t>
      </w:r>
    </w:p>
    <w:p w14:paraId="171FF4EC" w14:textId="166DB6D9" w:rsidR="00461FF3" w:rsidRPr="00E057FC" w:rsidRDefault="001959DD" w:rsidP="00E057FC">
      <w:pPr>
        <w:shd w:val="clear" w:color="auto" w:fill="FFFFFF"/>
        <w:rPr>
          <w:rFonts w:ascii="Palatino Linotype" w:hAnsi="Palatino Linotype"/>
          <w:sz w:val="20"/>
          <w:szCs w:val="20"/>
        </w:rPr>
      </w:pPr>
      <w:r w:rsidRPr="00290A73">
        <w:rPr>
          <w:rFonts w:ascii="Palatino Linotype" w:hAnsi="Palatino Linotype" w:cs="Courier"/>
          <w:b/>
          <w:color w:val="000000"/>
        </w:rPr>
        <w:t>Advisor</w:t>
      </w:r>
      <w:r w:rsidR="008935B3" w:rsidRPr="00290A73">
        <w:rPr>
          <w:rFonts w:ascii="Palatino Linotype" w:hAnsi="Palatino Linotype" w:cs="Courier"/>
          <w:b/>
          <w:color w:val="000000"/>
        </w:rPr>
        <w:t xml:space="preserve">: </w:t>
      </w:r>
      <w:r w:rsidR="00461FF3">
        <w:rPr>
          <w:rFonts w:ascii="Palatino Linotype" w:hAnsi="Palatino Linotype"/>
          <w:sz w:val="22"/>
          <w:szCs w:val="22"/>
        </w:rPr>
        <w:t xml:space="preserve">Paula Sheridan, Ph.D., LCSW &amp; Lisa Ibanez, MSW, </w:t>
      </w:r>
      <w:r w:rsidR="00461FF3" w:rsidRPr="00745209">
        <w:rPr>
          <w:rFonts w:ascii="Palatino Linotype" w:hAnsi="Palatino Linotype"/>
          <w:sz w:val="22"/>
          <w:szCs w:val="22"/>
        </w:rPr>
        <w:tab/>
      </w:r>
    </w:p>
    <w:p w14:paraId="4E2C82B1" w14:textId="04CFCC80" w:rsidR="008D103D" w:rsidRPr="008D103D" w:rsidRDefault="00D8257C" w:rsidP="00D8257C">
      <w:pPr>
        <w:autoSpaceDE w:val="0"/>
        <w:autoSpaceDN w:val="0"/>
        <w:adjustRightInd w:val="0"/>
        <w:outlineLvl w:val="0"/>
        <w:rPr>
          <w:rFonts w:ascii="Palatino Linotype" w:hAnsi="Palatino Linotype" w:cs="Courier"/>
          <w:color w:val="000000"/>
        </w:rPr>
      </w:pPr>
      <w:r w:rsidRPr="00290A73">
        <w:rPr>
          <w:rFonts w:ascii="Palatino Linotype" w:hAnsi="Palatino Linotype" w:cs="Courier"/>
          <w:b/>
          <w:color w:val="000000"/>
        </w:rPr>
        <w:t>Chairperson</w:t>
      </w:r>
      <w:r w:rsidR="00290A73">
        <w:rPr>
          <w:rFonts w:ascii="Palatino Linotype" w:hAnsi="Palatino Linotype" w:cs="Courier"/>
          <w:color w:val="000000"/>
        </w:rPr>
        <w:t>s:</w:t>
      </w:r>
      <w:r w:rsidRPr="00290A73">
        <w:rPr>
          <w:rFonts w:ascii="Palatino Linotype" w:hAnsi="Palatino Linotype" w:cs="Courier"/>
          <w:color w:val="000000"/>
        </w:rPr>
        <w:t xml:space="preserve"> 201</w:t>
      </w:r>
      <w:r w:rsidR="00A15BE7">
        <w:rPr>
          <w:rFonts w:ascii="Palatino Linotype" w:hAnsi="Palatino Linotype" w:cs="Courier"/>
          <w:color w:val="000000"/>
        </w:rPr>
        <w:t>6-2017</w:t>
      </w:r>
      <w:r w:rsidR="008D103D" w:rsidRPr="00290A73">
        <w:rPr>
          <w:rFonts w:ascii="Palatino Linotype" w:hAnsi="Palatino Linotype" w:cs="Courier"/>
          <w:color w:val="000000"/>
        </w:rPr>
        <w:t xml:space="preserve">: </w:t>
      </w:r>
      <w:r w:rsidR="00A15BE7">
        <w:rPr>
          <w:rFonts w:ascii="Palatino Linotype" w:hAnsi="Palatino Linotype" w:cs="Courier"/>
          <w:color w:val="000000"/>
        </w:rPr>
        <w:t>Emily Apodaca</w:t>
      </w:r>
      <w:r w:rsidR="00290A73">
        <w:rPr>
          <w:rFonts w:ascii="Palatino Linotype" w:hAnsi="Palatino Linotype" w:cs="Courier"/>
          <w:color w:val="000000"/>
        </w:rPr>
        <w:t xml:space="preserve"> and Megan Wallace</w:t>
      </w:r>
    </w:p>
    <w:p w14:paraId="1C9E963F" w14:textId="77777777" w:rsidR="00A513F7" w:rsidRDefault="00A513F7" w:rsidP="00A513F7">
      <w:pPr>
        <w:autoSpaceDE w:val="0"/>
        <w:autoSpaceDN w:val="0"/>
        <w:adjustRightInd w:val="0"/>
        <w:rPr>
          <w:rFonts w:ascii="Palatino Linotype" w:hAnsi="Palatino Linotype" w:cs="Courier"/>
          <w:color w:val="000000"/>
        </w:rPr>
      </w:pPr>
    </w:p>
    <w:p w14:paraId="0AF6AF7A" w14:textId="77777777" w:rsidR="00601B25" w:rsidRPr="00A513F7" w:rsidRDefault="00601B25" w:rsidP="00A513F7">
      <w:pPr>
        <w:autoSpaceDE w:val="0"/>
        <w:autoSpaceDN w:val="0"/>
        <w:adjustRightInd w:val="0"/>
        <w:rPr>
          <w:rFonts w:ascii="Palatino Linotype" w:hAnsi="Palatino Linotype" w:cs="Times-Roman"/>
          <w:color w:val="231F20"/>
        </w:rPr>
      </w:pPr>
      <w:proofErr w:type="gramStart"/>
      <w:r w:rsidRPr="00A513F7">
        <w:rPr>
          <w:rFonts w:ascii="Palatino Linotype" w:hAnsi="Palatino Linotype" w:cs="Times-Roman"/>
          <w:color w:val="231F20"/>
        </w:rPr>
        <w:t>The Social Work Council wa</w:t>
      </w:r>
      <w:r w:rsidR="00B964A8">
        <w:rPr>
          <w:rFonts w:ascii="Palatino Linotype" w:hAnsi="Palatino Linotype" w:cs="Times-Roman"/>
          <w:color w:val="231F20"/>
        </w:rPr>
        <w:t>s founded in 1993 by students interested in</w:t>
      </w:r>
      <w:r w:rsidRPr="00A513F7">
        <w:rPr>
          <w:rFonts w:ascii="Palatino Linotype" w:hAnsi="Palatino Linotype" w:cs="Times-Roman"/>
          <w:color w:val="231F20"/>
        </w:rPr>
        <w:t xml:space="preserve"> social work</w:t>
      </w:r>
      <w:proofErr w:type="gramEnd"/>
      <w:r w:rsidRPr="00A513F7">
        <w:rPr>
          <w:rFonts w:ascii="Palatino Linotype" w:hAnsi="Palatino Linotype" w:cs="Times-Roman"/>
          <w:color w:val="231F20"/>
        </w:rPr>
        <w:t xml:space="preserve">. The Council is a student-run </w:t>
      </w:r>
      <w:r w:rsidR="00B47D49" w:rsidRPr="00A513F7">
        <w:rPr>
          <w:rFonts w:ascii="Palatino Linotype" w:hAnsi="Palatino Linotype" w:cs="Times-Roman"/>
          <w:color w:val="231F20"/>
        </w:rPr>
        <w:t>organization, which</w:t>
      </w:r>
      <w:r w:rsidRPr="00A513F7">
        <w:rPr>
          <w:rFonts w:ascii="Palatino Linotype" w:hAnsi="Palatino Linotype" w:cs="Times-Roman"/>
          <w:color w:val="231F20"/>
        </w:rPr>
        <w:t xml:space="preserve"> seeks to promote social work as a profession and social </w:t>
      </w:r>
      <w:r w:rsidR="00DE7447">
        <w:rPr>
          <w:rFonts w:ascii="Palatino Linotype" w:hAnsi="Palatino Linotype" w:cs="Times-Roman"/>
          <w:color w:val="231F20"/>
        </w:rPr>
        <w:t>justice</w:t>
      </w:r>
      <w:r w:rsidRPr="00A513F7">
        <w:rPr>
          <w:rFonts w:ascii="Palatino Linotype" w:hAnsi="Palatino Linotype" w:cs="Times-Roman"/>
          <w:color w:val="231F20"/>
        </w:rPr>
        <w:t xml:space="preserve"> awareness throughout the Whittier College community. </w:t>
      </w:r>
      <w:proofErr w:type="gramStart"/>
      <w:r w:rsidRPr="00A513F7">
        <w:rPr>
          <w:rFonts w:ascii="Palatino Linotype" w:hAnsi="Palatino Linotype" w:cs="Times-Roman"/>
          <w:color w:val="231F20"/>
        </w:rPr>
        <w:t>The Council is headed by a Chairperson (or Co-chairs) whose primary responsibilities include the overall direction and conduct of the meetings and the coordination of activities and programs</w:t>
      </w:r>
      <w:proofErr w:type="gramEnd"/>
      <w:r w:rsidRPr="00A513F7">
        <w:rPr>
          <w:rFonts w:ascii="Palatino Linotype" w:hAnsi="Palatino Linotype" w:cs="Times-Roman"/>
          <w:color w:val="231F20"/>
        </w:rPr>
        <w:t>. Other officers include Treasurer, Historian, Secretary, Publicity and Interclub Representative, and are selected by students each semester. Decisions, as in many administrative bodies at Whittier College, are made by consensus.</w:t>
      </w:r>
    </w:p>
    <w:p w14:paraId="34B6A4D3" w14:textId="77777777" w:rsidR="00A513F7" w:rsidRDefault="00A513F7" w:rsidP="00A513F7">
      <w:pPr>
        <w:autoSpaceDE w:val="0"/>
        <w:autoSpaceDN w:val="0"/>
        <w:adjustRightInd w:val="0"/>
        <w:rPr>
          <w:rFonts w:ascii="Palatino Linotype" w:hAnsi="Palatino Linotype" w:cs="Times-Roman"/>
          <w:color w:val="231F20"/>
        </w:rPr>
      </w:pPr>
    </w:p>
    <w:p w14:paraId="5DDE13C2" w14:textId="77777777" w:rsidR="00601B25" w:rsidRPr="00A513F7" w:rsidRDefault="00601B25" w:rsidP="00A513F7">
      <w:pPr>
        <w:autoSpaceDE w:val="0"/>
        <w:autoSpaceDN w:val="0"/>
        <w:adjustRightInd w:val="0"/>
        <w:rPr>
          <w:rFonts w:ascii="Palatino Linotype" w:hAnsi="Palatino Linotype" w:cs="Times-Roman"/>
          <w:color w:val="231F20"/>
        </w:rPr>
      </w:pPr>
      <w:r w:rsidRPr="00A513F7">
        <w:rPr>
          <w:rFonts w:ascii="Palatino Linotype" w:hAnsi="Palatino Linotype" w:cs="Times-Roman"/>
          <w:color w:val="231F20"/>
        </w:rPr>
        <w:t>Council members are usually Social Work majors, but students of all majors with an interest in social work and social issues are encouraged to participate. Because the Council believes in the seriousness</w:t>
      </w:r>
      <w:r w:rsidR="00CF28A3" w:rsidRPr="00A513F7">
        <w:rPr>
          <w:rFonts w:ascii="Palatino Linotype" w:hAnsi="Palatino Linotype" w:cs="Times-Roman"/>
          <w:color w:val="231F20"/>
        </w:rPr>
        <w:t xml:space="preserve"> </w:t>
      </w:r>
      <w:r w:rsidRPr="00A513F7">
        <w:rPr>
          <w:rFonts w:ascii="Palatino Linotype" w:hAnsi="Palatino Linotype" w:cs="Times-Roman"/>
          <w:color w:val="231F20"/>
        </w:rPr>
        <w:t>of commitment from its active members, it is important for each member to fulfill his/her duties: attend</w:t>
      </w:r>
      <w:r w:rsidR="00CF28A3" w:rsidRPr="00A513F7">
        <w:rPr>
          <w:rFonts w:ascii="Palatino Linotype" w:hAnsi="Palatino Linotype" w:cs="Times-Roman"/>
          <w:color w:val="231F20"/>
        </w:rPr>
        <w:t xml:space="preserve"> </w:t>
      </w:r>
      <w:r w:rsidRPr="00A513F7">
        <w:rPr>
          <w:rFonts w:ascii="Palatino Linotype" w:hAnsi="Palatino Linotype" w:cs="Times-Roman"/>
          <w:color w:val="231F20"/>
        </w:rPr>
        <w:t>meetings, propose, initiate, complete at least one program (per academic year); and participate in all</w:t>
      </w:r>
      <w:r w:rsidR="00CF28A3" w:rsidRPr="00A513F7">
        <w:rPr>
          <w:rFonts w:ascii="Palatino Linotype" w:hAnsi="Palatino Linotype" w:cs="Times-Roman"/>
          <w:color w:val="231F20"/>
        </w:rPr>
        <w:t xml:space="preserve"> </w:t>
      </w:r>
      <w:r w:rsidRPr="00A513F7">
        <w:rPr>
          <w:rFonts w:ascii="Palatino Linotype" w:hAnsi="Palatino Linotype" w:cs="Times-Roman"/>
          <w:color w:val="231F20"/>
        </w:rPr>
        <w:t>fund-raising activities a</w:t>
      </w:r>
      <w:r w:rsidR="00DE7447">
        <w:rPr>
          <w:rFonts w:ascii="Palatino Linotype" w:hAnsi="Palatino Linotype" w:cs="Times-Roman"/>
          <w:color w:val="231F20"/>
        </w:rPr>
        <w:t xml:space="preserve">nd events that the Social Work </w:t>
      </w:r>
      <w:r w:rsidRPr="00A513F7">
        <w:rPr>
          <w:rFonts w:ascii="Palatino Linotype" w:hAnsi="Palatino Linotype" w:cs="Times-Roman"/>
          <w:color w:val="231F20"/>
        </w:rPr>
        <w:t>Council sponsors. Commitment, integrity, and</w:t>
      </w:r>
      <w:r w:rsidR="00CF28A3" w:rsidRPr="00A513F7">
        <w:rPr>
          <w:rFonts w:ascii="Palatino Linotype" w:hAnsi="Palatino Linotype" w:cs="Times-Roman"/>
          <w:color w:val="231F20"/>
        </w:rPr>
        <w:t xml:space="preserve"> </w:t>
      </w:r>
      <w:r w:rsidRPr="00A513F7">
        <w:rPr>
          <w:rFonts w:ascii="Palatino Linotype" w:hAnsi="Palatino Linotype" w:cs="Times-Roman"/>
          <w:color w:val="231F20"/>
        </w:rPr>
        <w:t xml:space="preserve">participation are </w:t>
      </w:r>
      <w:r w:rsidR="00DE7447" w:rsidRPr="00A513F7">
        <w:rPr>
          <w:rFonts w:ascii="Palatino Linotype" w:hAnsi="Palatino Linotype" w:cs="Times-Roman"/>
          <w:color w:val="231F20"/>
        </w:rPr>
        <w:t>qualities, which</w:t>
      </w:r>
      <w:r w:rsidRPr="00A513F7">
        <w:rPr>
          <w:rFonts w:ascii="Palatino Linotype" w:hAnsi="Palatino Linotype" w:cs="Times-Roman"/>
          <w:color w:val="231F20"/>
        </w:rPr>
        <w:t xml:space="preserve"> make the S</w:t>
      </w:r>
      <w:r w:rsidR="00CF28A3" w:rsidRPr="00A513F7">
        <w:rPr>
          <w:rFonts w:ascii="Palatino Linotype" w:hAnsi="Palatino Linotype" w:cs="Times-Roman"/>
          <w:color w:val="231F20"/>
        </w:rPr>
        <w:t xml:space="preserve">ocial Work Council an effective </w:t>
      </w:r>
      <w:r w:rsidRPr="00A513F7">
        <w:rPr>
          <w:rFonts w:ascii="Palatino Linotype" w:hAnsi="Palatino Linotype" w:cs="Times-Roman"/>
          <w:color w:val="231F20"/>
        </w:rPr>
        <w:t>paraprofessional organization</w:t>
      </w:r>
      <w:r w:rsidR="00CF28A3" w:rsidRPr="00A513F7">
        <w:rPr>
          <w:rFonts w:ascii="Palatino Linotype" w:hAnsi="Palatino Linotype" w:cs="Times-Roman"/>
          <w:color w:val="231F20"/>
        </w:rPr>
        <w:t xml:space="preserve"> </w:t>
      </w:r>
      <w:r w:rsidRPr="00A513F7">
        <w:rPr>
          <w:rFonts w:ascii="Palatino Linotype" w:hAnsi="Palatino Linotype" w:cs="Times-Roman"/>
          <w:color w:val="231F20"/>
        </w:rPr>
        <w:t>on campus.</w:t>
      </w:r>
    </w:p>
    <w:p w14:paraId="2BA8E2E7" w14:textId="77777777" w:rsidR="00A513F7" w:rsidRDefault="00A513F7" w:rsidP="00A513F7">
      <w:pPr>
        <w:autoSpaceDE w:val="0"/>
        <w:autoSpaceDN w:val="0"/>
        <w:adjustRightInd w:val="0"/>
        <w:rPr>
          <w:rFonts w:ascii="Palatino Linotype" w:hAnsi="Palatino Linotype" w:cs="Times-Roman"/>
          <w:color w:val="231F20"/>
        </w:rPr>
      </w:pPr>
    </w:p>
    <w:p w14:paraId="09158134" w14:textId="77777777" w:rsidR="000A3E8C" w:rsidRDefault="0093365F" w:rsidP="00A513F7">
      <w:pPr>
        <w:autoSpaceDE w:val="0"/>
        <w:autoSpaceDN w:val="0"/>
        <w:adjustRightInd w:val="0"/>
        <w:rPr>
          <w:rFonts w:ascii="Palatino Linotype" w:hAnsi="Palatino Linotype" w:cs="Times-Roman"/>
          <w:color w:val="231F20"/>
        </w:rPr>
      </w:pPr>
      <w:r w:rsidRPr="00A513F7">
        <w:rPr>
          <w:rFonts w:ascii="Palatino Linotype" w:hAnsi="Palatino Linotype" w:cs="Times-Roman"/>
          <w:color w:val="231F20"/>
        </w:rPr>
        <w:t xml:space="preserve">The Social Work Council is an issue-oriented </w:t>
      </w:r>
      <w:r w:rsidR="00DE7447" w:rsidRPr="00A513F7">
        <w:rPr>
          <w:rFonts w:ascii="Palatino Linotype" w:hAnsi="Palatino Linotype" w:cs="Times-Roman"/>
          <w:color w:val="231F20"/>
        </w:rPr>
        <w:t>organization, which</w:t>
      </w:r>
      <w:r w:rsidR="006226D7" w:rsidRPr="00A513F7">
        <w:rPr>
          <w:rFonts w:ascii="Palatino Linotype" w:hAnsi="Palatino Linotype" w:cs="Times-Roman"/>
          <w:color w:val="231F20"/>
        </w:rPr>
        <w:t xml:space="preserve"> advocates for the </w:t>
      </w:r>
      <w:r w:rsidRPr="00A513F7">
        <w:rPr>
          <w:rFonts w:ascii="Palatino Linotype" w:hAnsi="Palatino Linotype" w:cs="Times-Roman"/>
          <w:color w:val="231F20"/>
        </w:rPr>
        <w:t>advancement of</w:t>
      </w:r>
      <w:r w:rsidR="00A25205" w:rsidRPr="00A513F7">
        <w:rPr>
          <w:rFonts w:ascii="Palatino Linotype" w:hAnsi="Palatino Linotype" w:cs="Times-Roman"/>
          <w:color w:val="231F20"/>
        </w:rPr>
        <w:t xml:space="preserve"> </w:t>
      </w:r>
      <w:r w:rsidRPr="00A513F7">
        <w:rPr>
          <w:rFonts w:ascii="Palatino Linotype" w:hAnsi="Palatino Linotype" w:cs="Times-Roman"/>
          <w:color w:val="231F20"/>
        </w:rPr>
        <w:t>social</w:t>
      </w:r>
      <w:r w:rsidR="00DE7447">
        <w:rPr>
          <w:rFonts w:ascii="Palatino Linotype" w:hAnsi="Palatino Linotype" w:cs="Times-Roman"/>
          <w:color w:val="231F20"/>
        </w:rPr>
        <w:t xml:space="preserve"> &amp; economic</w:t>
      </w:r>
      <w:r w:rsidRPr="00A513F7">
        <w:rPr>
          <w:rFonts w:ascii="Palatino Linotype" w:hAnsi="Palatino Linotype" w:cs="Times-Roman"/>
          <w:color w:val="231F20"/>
        </w:rPr>
        <w:t xml:space="preserve"> justice, social health, social programs, and the social work profession in the Whittier College</w:t>
      </w:r>
      <w:r w:rsidR="00A25205" w:rsidRPr="00A513F7">
        <w:rPr>
          <w:rFonts w:ascii="Palatino Linotype" w:hAnsi="Palatino Linotype" w:cs="Times-Roman"/>
          <w:color w:val="231F20"/>
        </w:rPr>
        <w:t xml:space="preserve"> </w:t>
      </w:r>
      <w:r w:rsidRPr="00A513F7">
        <w:rPr>
          <w:rFonts w:ascii="Palatino Linotype" w:hAnsi="Palatino Linotype" w:cs="Times-Roman"/>
          <w:color w:val="231F20"/>
        </w:rPr>
        <w:t>community and the general public. Members of the Council are highly involved in a variety of other</w:t>
      </w:r>
      <w:r w:rsidR="00A25205" w:rsidRPr="00A513F7">
        <w:rPr>
          <w:rFonts w:ascii="Palatino Linotype" w:hAnsi="Palatino Linotype" w:cs="Times-Roman"/>
          <w:color w:val="231F20"/>
        </w:rPr>
        <w:t xml:space="preserve"> </w:t>
      </w:r>
      <w:r w:rsidRPr="00A513F7">
        <w:rPr>
          <w:rFonts w:ascii="Palatino Linotype" w:hAnsi="Palatino Linotype" w:cs="Times-Roman"/>
          <w:color w:val="231F20"/>
        </w:rPr>
        <w:t>issue-oriented organizations on-campus and utilize social work’s knowledge of systems, politics, and</w:t>
      </w:r>
      <w:r w:rsidR="00A25205" w:rsidRPr="00A513F7">
        <w:rPr>
          <w:rFonts w:ascii="Palatino Linotype" w:hAnsi="Palatino Linotype" w:cs="Times-Roman"/>
          <w:color w:val="231F20"/>
        </w:rPr>
        <w:t xml:space="preserve"> </w:t>
      </w:r>
      <w:r w:rsidRPr="00A513F7">
        <w:rPr>
          <w:rFonts w:ascii="Palatino Linotype" w:hAnsi="Palatino Linotype" w:cs="Times-Roman"/>
          <w:color w:val="231F20"/>
        </w:rPr>
        <w:t>socioeconomic issues to contribute to these organizations.</w:t>
      </w:r>
    </w:p>
    <w:p w14:paraId="69598063" w14:textId="77777777" w:rsidR="00250CE6" w:rsidRDefault="00250CE6" w:rsidP="00A513F7">
      <w:pPr>
        <w:autoSpaceDE w:val="0"/>
        <w:autoSpaceDN w:val="0"/>
        <w:adjustRightInd w:val="0"/>
        <w:rPr>
          <w:rFonts w:ascii="Palatino Linotype" w:hAnsi="Palatino Linotype" w:cs="Times-Roman"/>
          <w:color w:val="231F20"/>
        </w:rPr>
      </w:pPr>
    </w:p>
    <w:p w14:paraId="299F453C" w14:textId="6D787858" w:rsidR="00250CE6" w:rsidRPr="00A513F7" w:rsidRDefault="00250CE6" w:rsidP="00A513F7">
      <w:pPr>
        <w:autoSpaceDE w:val="0"/>
        <w:autoSpaceDN w:val="0"/>
        <w:adjustRightInd w:val="0"/>
        <w:rPr>
          <w:rFonts w:ascii="Palatino Linotype" w:hAnsi="Palatino Linotype" w:cs="Times-Roman"/>
          <w:color w:val="231F20"/>
        </w:rPr>
      </w:pPr>
    </w:p>
    <w:p w14:paraId="3B54CE5C" w14:textId="796C2C5D" w:rsidR="0093365F" w:rsidRPr="008216FF" w:rsidRDefault="000A3E8C" w:rsidP="008216FF">
      <w:pPr>
        <w:autoSpaceDE w:val="0"/>
        <w:autoSpaceDN w:val="0"/>
        <w:adjustRightInd w:val="0"/>
        <w:ind w:firstLine="720"/>
        <w:rPr>
          <w:rFonts w:ascii="Palatino Linotype" w:hAnsi="Palatino Linotype" w:cs="Times-Roman"/>
          <w:i/>
          <w:color w:val="231F20"/>
        </w:rPr>
      </w:pPr>
      <w:r>
        <w:rPr>
          <w:rFonts w:ascii="Palatino Linotype" w:hAnsi="Palatino Linotype" w:cs="Times-Roman"/>
          <w:i/>
          <w:color w:val="231F20"/>
        </w:rPr>
        <w:br w:type="page"/>
      </w:r>
      <w:r w:rsidR="0093365F" w:rsidRPr="006226D7">
        <w:rPr>
          <w:rFonts w:ascii="Palatino Linotype" w:hAnsi="Palatino Linotype" w:cs="Times-Roman"/>
          <w:b/>
          <w:i/>
          <w:color w:val="231F20"/>
          <w:sz w:val="28"/>
          <w:szCs w:val="28"/>
        </w:rPr>
        <w:lastRenderedPageBreak/>
        <w:t xml:space="preserve">Other </w:t>
      </w:r>
      <w:r w:rsidR="0093365F" w:rsidRPr="006226D7">
        <w:rPr>
          <w:rFonts w:ascii="Palatino Linotype" w:hAnsi="Palatino Linotype" w:cs="Times-Bold"/>
          <w:b/>
          <w:bCs/>
          <w:i/>
          <w:color w:val="231F20"/>
          <w:sz w:val="28"/>
          <w:szCs w:val="28"/>
        </w:rPr>
        <w:t>issue-oriented organizations</w:t>
      </w:r>
      <w:r w:rsidR="0093365F">
        <w:rPr>
          <w:rFonts w:ascii="Times-Bold" w:hAnsi="Times-Bold" w:cs="Times-Bold"/>
          <w:b/>
          <w:bCs/>
          <w:color w:val="231F20"/>
        </w:rPr>
        <w:t xml:space="preserve"> </w:t>
      </w:r>
      <w:r w:rsidR="0093365F" w:rsidRPr="00715079">
        <w:rPr>
          <w:rFonts w:ascii="Palatino Linotype" w:hAnsi="Palatino Linotype" w:cs="Times-Roman"/>
          <w:b/>
          <w:i/>
          <w:color w:val="231F20"/>
          <w:sz w:val="28"/>
          <w:szCs w:val="28"/>
        </w:rPr>
        <w:t>on campus include</w:t>
      </w:r>
      <w:r w:rsidR="0093365F">
        <w:rPr>
          <w:rFonts w:ascii="Times-Roman" w:hAnsi="Times-Roman" w:cs="Times-Roman"/>
          <w:color w:val="231F20"/>
        </w:rPr>
        <w:t>:</w:t>
      </w:r>
    </w:p>
    <w:p w14:paraId="3F7D6794" w14:textId="77777777" w:rsidR="007175EA" w:rsidRPr="007175EA" w:rsidRDefault="007175EA" w:rsidP="007175EA">
      <w:pPr>
        <w:autoSpaceDE w:val="0"/>
        <w:autoSpaceDN w:val="0"/>
        <w:adjustRightInd w:val="0"/>
        <w:ind w:firstLine="720"/>
        <w:rPr>
          <w:rFonts w:ascii="Palatino Linotype" w:hAnsi="Palatino Linotype" w:cs="Times-Roman"/>
          <w:i/>
          <w:color w:val="231F20"/>
        </w:rPr>
      </w:pPr>
    </w:p>
    <w:p w14:paraId="48FB6F88" w14:textId="77777777" w:rsidR="00653021" w:rsidRDefault="00653021">
      <w:pPr>
        <w:autoSpaceDE w:val="0"/>
        <w:autoSpaceDN w:val="0"/>
        <w:adjustRightInd w:val="0"/>
        <w:rPr>
          <w:rFonts w:ascii="Times-Roman" w:hAnsi="Times-Roman" w:cs="Times-Roman"/>
          <w:color w:val="231F20"/>
          <w:sz w:val="18"/>
          <w:szCs w:val="18"/>
        </w:rPr>
        <w:sectPr w:rsidR="00653021" w:rsidSect="00362499">
          <w:type w:val="continuous"/>
          <w:pgSz w:w="12240" w:h="15840"/>
          <w:pgMar w:top="1440" w:right="1800" w:bottom="1440" w:left="1800" w:header="720" w:footer="720" w:gutter="0"/>
          <w:cols w:space="720" w:equalWidth="0">
            <w:col w:w="8640" w:space="720"/>
          </w:cols>
          <w:noEndnote/>
        </w:sectPr>
      </w:pPr>
    </w:p>
    <w:p w14:paraId="3ADA9C54" w14:textId="037A1505" w:rsidR="007250E6" w:rsidRPr="007250E6" w:rsidRDefault="007250E6">
      <w:pPr>
        <w:autoSpaceDE w:val="0"/>
        <w:autoSpaceDN w:val="0"/>
        <w:adjustRightInd w:val="0"/>
        <w:rPr>
          <w:rFonts w:ascii="Palatino Linotype" w:hAnsi="Palatino Linotype" w:cs="Times-Roman"/>
          <w:color w:val="231F20"/>
          <w:sz w:val="18"/>
          <w:szCs w:val="18"/>
        </w:rPr>
      </w:pPr>
      <w:r w:rsidRPr="007250E6">
        <w:rPr>
          <w:rFonts w:ascii="Palatino Linotype" w:hAnsi="Palatino Linotype" w:cs="Arial"/>
          <w:bCs/>
          <w:color w:val="434343"/>
          <w:sz w:val="18"/>
          <w:szCs w:val="18"/>
        </w:rPr>
        <w:lastRenderedPageBreak/>
        <w:t>AFL…</w:t>
      </w:r>
      <w:r>
        <w:rPr>
          <w:rFonts w:ascii="Palatino Linotype" w:hAnsi="Palatino Linotype" w:cs="Arial"/>
          <w:bCs/>
          <w:color w:val="434343"/>
          <w:sz w:val="18"/>
          <w:szCs w:val="18"/>
        </w:rPr>
        <w:t>……….</w:t>
      </w:r>
      <w:r w:rsidRPr="007250E6">
        <w:rPr>
          <w:rFonts w:ascii="Palatino Linotype" w:hAnsi="Palatino Linotype" w:cs="Arial"/>
          <w:bCs/>
          <w:color w:val="434343"/>
          <w:sz w:val="18"/>
          <w:szCs w:val="18"/>
        </w:rPr>
        <w:t>..Association of Female Leaders</w:t>
      </w:r>
    </w:p>
    <w:p w14:paraId="263C020F" w14:textId="03C5ED96" w:rsidR="00E91866" w:rsidRPr="007250E6" w:rsidRDefault="00E91866">
      <w:pPr>
        <w:autoSpaceDE w:val="0"/>
        <w:autoSpaceDN w:val="0"/>
        <w:adjustRightInd w:val="0"/>
        <w:rPr>
          <w:rFonts w:ascii="Palatino Linotype" w:hAnsi="Palatino Linotype" w:cs="Times-Roman"/>
          <w:color w:val="231F20"/>
          <w:sz w:val="18"/>
          <w:szCs w:val="18"/>
        </w:rPr>
      </w:pPr>
      <w:r w:rsidRPr="007250E6">
        <w:rPr>
          <w:rFonts w:ascii="Palatino Linotype" w:hAnsi="Palatino Linotype" w:cs="Times-Roman"/>
          <w:color w:val="231F20"/>
          <w:sz w:val="18"/>
          <w:szCs w:val="18"/>
        </w:rPr>
        <w:t xml:space="preserve">Amigos </w:t>
      </w:r>
      <w:proofErr w:type="spellStart"/>
      <w:r w:rsidRPr="007250E6">
        <w:rPr>
          <w:rFonts w:ascii="Palatino Linotype" w:hAnsi="Palatino Linotype" w:cs="Times-Roman"/>
          <w:color w:val="231F20"/>
          <w:sz w:val="18"/>
          <w:szCs w:val="18"/>
        </w:rPr>
        <w:t>Unidos</w:t>
      </w:r>
      <w:proofErr w:type="spellEnd"/>
    </w:p>
    <w:p w14:paraId="6727B850" w14:textId="77777777" w:rsidR="0093365F" w:rsidRPr="007250E6" w:rsidRDefault="0093365F">
      <w:pPr>
        <w:autoSpaceDE w:val="0"/>
        <w:autoSpaceDN w:val="0"/>
        <w:adjustRightInd w:val="0"/>
        <w:rPr>
          <w:rFonts w:ascii="Palatino Linotype" w:hAnsi="Palatino Linotype" w:cs="Times-Roman"/>
          <w:color w:val="231F20"/>
          <w:sz w:val="18"/>
          <w:szCs w:val="18"/>
        </w:rPr>
      </w:pPr>
      <w:r w:rsidRPr="007250E6">
        <w:rPr>
          <w:rFonts w:ascii="Palatino Linotype" w:hAnsi="Palatino Linotype" w:cs="Times-Roman"/>
          <w:color w:val="231F20"/>
          <w:sz w:val="18"/>
          <w:szCs w:val="18"/>
        </w:rPr>
        <w:t>ASA...................Asian Student Association</w:t>
      </w:r>
    </w:p>
    <w:p w14:paraId="79D6BE1C" w14:textId="77777777" w:rsidR="0093365F" w:rsidRPr="007250E6" w:rsidRDefault="0093365F">
      <w:pPr>
        <w:autoSpaceDE w:val="0"/>
        <w:autoSpaceDN w:val="0"/>
        <w:adjustRightInd w:val="0"/>
        <w:rPr>
          <w:rFonts w:ascii="Palatino Linotype" w:hAnsi="Palatino Linotype" w:cs="Times-Roman"/>
          <w:color w:val="231F20"/>
          <w:sz w:val="18"/>
          <w:szCs w:val="18"/>
        </w:rPr>
      </w:pPr>
      <w:r w:rsidRPr="007250E6">
        <w:rPr>
          <w:rFonts w:ascii="Palatino Linotype" w:hAnsi="Palatino Linotype" w:cs="Times-Roman"/>
          <w:color w:val="231F20"/>
          <w:sz w:val="18"/>
          <w:szCs w:val="18"/>
        </w:rPr>
        <w:t>BSU...................Black Student Union</w:t>
      </w:r>
    </w:p>
    <w:p w14:paraId="3E482B56" w14:textId="77777777" w:rsidR="0093365F" w:rsidRPr="007250E6" w:rsidRDefault="0093365F">
      <w:pPr>
        <w:autoSpaceDE w:val="0"/>
        <w:autoSpaceDN w:val="0"/>
        <w:adjustRightInd w:val="0"/>
        <w:rPr>
          <w:rFonts w:ascii="Palatino Linotype" w:hAnsi="Palatino Linotype" w:cs="Times-Roman"/>
          <w:color w:val="231F20"/>
          <w:sz w:val="18"/>
          <w:szCs w:val="18"/>
        </w:rPr>
      </w:pPr>
      <w:r w:rsidRPr="007250E6">
        <w:rPr>
          <w:rFonts w:ascii="Palatino Linotype" w:hAnsi="Palatino Linotype" w:cs="Times-Roman"/>
          <w:color w:val="231F20"/>
          <w:sz w:val="18"/>
          <w:szCs w:val="18"/>
        </w:rPr>
        <w:t>Circle K Club of Whittier College</w:t>
      </w:r>
    </w:p>
    <w:p w14:paraId="46F5C0EF" w14:textId="5CF7741A" w:rsidR="005917C3" w:rsidRPr="007250E6" w:rsidRDefault="005917C3">
      <w:pPr>
        <w:autoSpaceDE w:val="0"/>
        <w:autoSpaceDN w:val="0"/>
        <w:adjustRightInd w:val="0"/>
        <w:rPr>
          <w:rFonts w:ascii="Palatino Linotype" w:hAnsi="Palatino Linotype" w:cs="Times-Roman"/>
          <w:color w:val="231F20"/>
          <w:sz w:val="18"/>
          <w:szCs w:val="18"/>
        </w:rPr>
      </w:pPr>
      <w:r w:rsidRPr="007250E6">
        <w:rPr>
          <w:rFonts w:ascii="Palatino Linotype" w:hAnsi="Palatino Linotype" w:cs="Times-Roman"/>
          <w:color w:val="231F20"/>
          <w:sz w:val="18"/>
          <w:szCs w:val="18"/>
        </w:rPr>
        <w:t>College Democrats</w:t>
      </w:r>
    </w:p>
    <w:p w14:paraId="09EE9726" w14:textId="77777777" w:rsidR="004024D6" w:rsidRPr="007250E6" w:rsidRDefault="004024D6">
      <w:pPr>
        <w:autoSpaceDE w:val="0"/>
        <w:autoSpaceDN w:val="0"/>
        <w:adjustRightInd w:val="0"/>
        <w:rPr>
          <w:rFonts w:ascii="Palatino Linotype" w:hAnsi="Palatino Linotype" w:cs="Times-Roman"/>
          <w:color w:val="231F20"/>
          <w:sz w:val="18"/>
          <w:szCs w:val="18"/>
        </w:rPr>
      </w:pPr>
      <w:r w:rsidRPr="007250E6">
        <w:rPr>
          <w:rFonts w:ascii="Palatino Linotype" w:hAnsi="Palatino Linotype" w:cs="Times-Roman"/>
          <w:color w:val="231F20"/>
          <w:sz w:val="18"/>
          <w:szCs w:val="18"/>
        </w:rPr>
        <w:t xml:space="preserve">Halo </w:t>
      </w:r>
      <w:proofErr w:type="spellStart"/>
      <w:r w:rsidRPr="007250E6">
        <w:rPr>
          <w:rFonts w:ascii="Palatino Linotype" w:hAnsi="Palatino Linotype" w:cs="Times-Roman"/>
          <w:color w:val="231F20"/>
          <w:sz w:val="18"/>
          <w:szCs w:val="18"/>
        </w:rPr>
        <w:t>Halo</w:t>
      </w:r>
      <w:proofErr w:type="spellEnd"/>
      <w:r w:rsidRPr="007250E6">
        <w:rPr>
          <w:rFonts w:ascii="Palatino Linotype" w:hAnsi="Palatino Linotype" w:cs="Times-Roman"/>
          <w:color w:val="231F20"/>
          <w:sz w:val="18"/>
          <w:szCs w:val="18"/>
        </w:rPr>
        <w:t xml:space="preserve"> Club</w:t>
      </w:r>
    </w:p>
    <w:p w14:paraId="21293C16" w14:textId="77777777" w:rsidR="0093365F" w:rsidRPr="007250E6" w:rsidRDefault="0093365F">
      <w:pPr>
        <w:autoSpaceDE w:val="0"/>
        <w:autoSpaceDN w:val="0"/>
        <w:adjustRightInd w:val="0"/>
        <w:rPr>
          <w:rFonts w:ascii="Palatino Linotype" w:hAnsi="Palatino Linotype" w:cs="Times-Roman"/>
          <w:color w:val="231F20"/>
          <w:sz w:val="18"/>
          <w:szCs w:val="18"/>
        </w:rPr>
      </w:pPr>
      <w:r w:rsidRPr="007250E6">
        <w:rPr>
          <w:rFonts w:ascii="Palatino Linotype" w:hAnsi="Palatino Linotype" w:cs="Times-Roman"/>
          <w:color w:val="231F20"/>
          <w:sz w:val="18"/>
          <w:szCs w:val="18"/>
        </w:rPr>
        <w:t>Hawaiian Islander Club of Whittier College</w:t>
      </w:r>
    </w:p>
    <w:p w14:paraId="7E6AD552" w14:textId="77777777" w:rsidR="007250E6" w:rsidRPr="007250E6" w:rsidRDefault="0093365F">
      <w:pPr>
        <w:autoSpaceDE w:val="0"/>
        <w:autoSpaceDN w:val="0"/>
        <w:adjustRightInd w:val="0"/>
        <w:rPr>
          <w:rFonts w:ascii="Palatino Linotype" w:hAnsi="Palatino Linotype" w:cs="Times-Roman"/>
          <w:color w:val="231F20"/>
          <w:sz w:val="18"/>
          <w:szCs w:val="18"/>
        </w:rPr>
      </w:pPr>
      <w:r w:rsidRPr="007250E6">
        <w:rPr>
          <w:rFonts w:ascii="Palatino Linotype" w:hAnsi="Palatino Linotype" w:cs="Times-Roman"/>
          <w:color w:val="231F20"/>
          <w:sz w:val="18"/>
          <w:szCs w:val="18"/>
        </w:rPr>
        <w:t>MECHA</w:t>
      </w:r>
    </w:p>
    <w:p w14:paraId="11FE0388" w14:textId="3FB9AB43" w:rsidR="00B014FD" w:rsidRPr="007250E6" w:rsidRDefault="007250E6">
      <w:pPr>
        <w:autoSpaceDE w:val="0"/>
        <w:autoSpaceDN w:val="0"/>
        <w:adjustRightInd w:val="0"/>
        <w:rPr>
          <w:rFonts w:ascii="Palatino Linotype" w:hAnsi="Palatino Linotype" w:cs="Times-Roman"/>
          <w:color w:val="231F20"/>
          <w:sz w:val="18"/>
          <w:szCs w:val="18"/>
        </w:rPr>
      </w:pPr>
      <w:proofErr w:type="spellStart"/>
      <w:r w:rsidRPr="007250E6">
        <w:rPr>
          <w:rFonts w:ascii="Palatino Linotype" w:hAnsi="Palatino Linotype" w:cs="Arial"/>
          <w:bCs/>
          <w:color w:val="434343"/>
          <w:sz w:val="18"/>
          <w:szCs w:val="18"/>
        </w:rPr>
        <w:t>MedLife</w:t>
      </w:r>
      <w:proofErr w:type="spellEnd"/>
      <w:r w:rsidR="00B014FD" w:rsidRPr="007250E6">
        <w:rPr>
          <w:rFonts w:ascii="Palatino Linotype" w:hAnsi="Palatino Linotype" w:cs="Times-Roman"/>
          <w:color w:val="231F20"/>
          <w:sz w:val="18"/>
          <w:szCs w:val="18"/>
        </w:rPr>
        <w:t xml:space="preserve"> </w:t>
      </w:r>
    </w:p>
    <w:p w14:paraId="58DA31A6" w14:textId="77777777" w:rsidR="00B014FD" w:rsidRPr="007250E6" w:rsidRDefault="00B014FD">
      <w:pPr>
        <w:autoSpaceDE w:val="0"/>
        <w:autoSpaceDN w:val="0"/>
        <w:adjustRightInd w:val="0"/>
        <w:rPr>
          <w:rFonts w:ascii="Palatino Linotype" w:hAnsi="Palatino Linotype" w:cs="Times-Roman"/>
          <w:color w:val="231F20"/>
          <w:sz w:val="18"/>
          <w:szCs w:val="18"/>
        </w:rPr>
      </w:pPr>
      <w:r w:rsidRPr="007250E6">
        <w:rPr>
          <w:rFonts w:ascii="Palatino Linotype" w:hAnsi="Palatino Linotype" w:cs="Times-Roman"/>
          <w:color w:val="231F20"/>
          <w:sz w:val="18"/>
          <w:szCs w:val="18"/>
        </w:rPr>
        <w:t>Mid-East Connection</w:t>
      </w:r>
    </w:p>
    <w:p w14:paraId="59EB701D" w14:textId="3838DC28" w:rsidR="007250E6" w:rsidRPr="007250E6" w:rsidRDefault="007250E6">
      <w:pPr>
        <w:autoSpaceDE w:val="0"/>
        <w:autoSpaceDN w:val="0"/>
        <w:adjustRightInd w:val="0"/>
        <w:rPr>
          <w:rFonts w:ascii="Palatino Linotype" w:hAnsi="Palatino Linotype" w:cs="Times-Roman"/>
          <w:color w:val="231F20"/>
          <w:sz w:val="18"/>
          <w:szCs w:val="18"/>
        </w:rPr>
      </w:pPr>
      <w:r w:rsidRPr="007250E6">
        <w:rPr>
          <w:rFonts w:ascii="Palatino Linotype" w:hAnsi="Palatino Linotype" w:cs="Arial"/>
          <w:bCs/>
          <w:color w:val="434343"/>
          <w:sz w:val="18"/>
          <w:szCs w:val="18"/>
        </w:rPr>
        <w:t>Nourish International</w:t>
      </w:r>
    </w:p>
    <w:p w14:paraId="45AFA4D1" w14:textId="02B511DC" w:rsidR="004024D6" w:rsidRDefault="004024D6" w:rsidP="007250E6">
      <w:pPr>
        <w:autoSpaceDE w:val="0"/>
        <w:autoSpaceDN w:val="0"/>
        <w:adjustRightInd w:val="0"/>
        <w:ind w:left="720" w:hanging="720"/>
        <w:rPr>
          <w:rStyle w:val="style1"/>
          <w:rFonts w:ascii="Palatino Linotype" w:hAnsi="Palatino Linotype"/>
          <w:bCs/>
          <w:sz w:val="18"/>
          <w:szCs w:val="18"/>
        </w:rPr>
      </w:pPr>
      <w:r>
        <w:rPr>
          <w:rFonts w:ascii="Palatino Linotype" w:hAnsi="Palatino Linotype" w:cs="Times-Roman"/>
          <w:color w:val="231F20"/>
          <w:sz w:val="18"/>
          <w:szCs w:val="18"/>
        </w:rPr>
        <w:t>OMEP</w:t>
      </w:r>
      <w:r w:rsidR="00B014FD">
        <w:rPr>
          <w:rFonts w:ascii="Palatino Linotype" w:hAnsi="Palatino Linotype" w:cs="Times-Roman"/>
          <w:color w:val="231F20"/>
          <w:sz w:val="18"/>
          <w:szCs w:val="18"/>
        </w:rPr>
        <w:t>…………</w:t>
      </w:r>
      <w:r w:rsidRPr="004024D6">
        <w:rPr>
          <w:rStyle w:val="style1"/>
          <w:rFonts w:ascii="Palatino Linotype" w:hAnsi="Palatino Linotype"/>
          <w:bCs/>
          <w:sz w:val="18"/>
          <w:szCs w:val="18"/>
        </w:rPr>
        <w:t xml:space="preserve">Organization </w:t>
      </w:r>
      <w:proofErr w:type="spellStart"/>
      <w:r w:rsidRPr="004024D6">
        <w:rPr>
          <w:rStyle w:val="style1"/>
          <w:rFonts w:ascii="Palatino Linotype" w:hAnsi="Palatino Linotype"/>
          <w:bCs/>
          <w:sz w:val="18"/>
          <w:szCs w:val="18"/>
        </w:rPr>
        <w:t>Mondiale</w:t>
      </w:r>
      <w:proofErr w:type="spellEnd"/>
      <w:r w:rsidRPr="004024D6">
        <w:rPr>
          <w:rStyle w:val="style1"/>
          <w:rFonts w:ascii="Palatino Linotype" w:hAnsi="Palatino Linotype"/>
          <w:bCs/>
          <w:sz w:val="18"/>
          <w:szCs w:val="18"/>
        </w:rPr>
        <w:t xml:space="preserve"> </w:t>
      </w:r>
      <w:proofErr w:type="gramStart"/>
      <w:r w:rsidRPr="004024D6">
        <w:rPr>
          <w:rStyle w:val="style1"/>
          <w:rFonts w:ascii="Palatino Linotype" w:hAnsi="Palatino Linotype"/>
          <w:bCs/>
          <w:sz w:val="18"/>
          <w:szCs w:val="18"/>
        </w:rPr>
        <w:t>pour</w:t>
      </w:r>
      <w:proofErr w:type="gramEnd"/>
      <w:r w:rsidRPr="004024D6">
        <w:rPr>
          <w:rStyle w:val="style1"/>
          <w:rFonts w:ascii="Palatino Linotype" w:hAnsi="Palatino Linotype"/>
          <w:bCs/>
          <w:sz w:val="18"/>
          <w:szCs w:val="18"/>
        </w:rPr>
        <w:t xml:space="preserve"> </w:t>
      </w:r>
      <w:r w:rsidR="007250E6">
        <w:rPr>
          <w:rStyle w:val="style1"/>
          <w:rFonts w:ascii="Palatino Linotype" w:hAnsi="Palatino Linotype"/>
          <w:bCs/>
          <w:sz w:val="18"/>
          <w:szCs w:val="18"/>
        </w:rPr>
        <w:t xml:space="preserve">  </w:t>
      </w:r>
      <w:proofErr w:type="spellStart"/>
      <w:r w:rsidRPr="004024D6">
        <w:rPr>
          <w:rStyle w:val="style1"/>
          <w:rFonts w:ascii="Palatino Linotype" w:hAnsi="Palatino Linotype"/>
          <w:bCs/>
          <w:sz w:val="18"/>
          <w:szCs w:val="18"/>
        </w:rPr>
        <w:t>L'Education</w:t>
      </w:r>
      <w:proofErr w:type="spellEnd"/>
      <w:r w:rsidRPr="004024D6">
        <w:rPr>
          <w:rStyle w:val="style1"/>
          <w:rFonts w:ascii="Palatino Linotype" w:hAnsi="Palatino Linotype"/>
          <w:bCs/>
          <w:sz w:val="18"/>
          <w:szCs w:val="18"/>
        </w:rPr>
        <w:t xml:space="preserve"> </w:t>
      </w:r>
      <w:proofErr w:type="spellStart"/>
      <w:r w:rsidRPr="004024D6">
        <w:rPr>
          <w:rStyle w:val="style1"/>
          <w:rFonts w:ascii="Palatino Linotype" w:hAnsi="Palatino Linotype"/>
          <w:bCs/>
          <w:sz w:val="18"/>
          <w:szCs w:val="18"/>
        </w:rPr>
        <w:t>Presolaire</w:t>
      </w:r>
      <w:proofErr w:type="spellEnd"/>
    </w:p>
    <w:p w14:paraId="7E52B4E6" w14:textId="777AC92F" w:rsidR="00B014FD" w:rsidRPr="00A513F7" w:rsidRDefault="00B014FD" w:rsidP="007250E6">
      <w:pPr>
        <w:autoSpaceDE w:val="0"/>
        <w:autoSpaceDN w:val="0"/>
        <w:adjustRightInd w:val="0"/>
        <w:rPr>
          <w:rFonts w:ascii="Palatino Linotype" w:hAnsi="Palatino Linotype" w:cs="Times-Roman"/>
          <w:color w:val="231F20"/>
          <w:sz w:val="18"/>
          <w:szCs w:val="18"/>
        </w:rPr>
      </w:pPr>
      <w:r>
        <w:rPr>
          <w:rStyle w:val="style1"/>
          <w:rFonts w:ascii="Palatino Linotype" w:hAnsi="Palatino Linotype"/>
          <w:bCs/>
          <w:sz w:val="18"/>
          <w:szCs w:val="18"/>
        </w:rPr>
        <w:lastRenderedPageBreak/>
        <w:t xml:space="preserve">RAE…………….Raising Awareness for the </w:t>
      </w:r>
      <w:r w:rsidR="007250E6">
        <w:rPr>
          <w:rStyle w:val="style1"/>
          <w:rFonts w:ascii="Palatino Linotype" w:hAnsi="Palatino Linotype"/>
          <w:bCs/>
          <w:sz w:val="18"/>
          <w:szCs w:val="18"/>
        </w:rPr>
        <w:tab/>
      </w:r>
      <w:r>
        <w:rPr>
          <w:rStyle w:val="style1"/>
          <w:rFonts w:ascii="Palatino Linotype" w:hAnsi="Palatino Linotype"/>
          <w:bCs/>
          <w:sz w:val="18"/>
          <w:szCs w:val="18"/>
        </w:rPr>
        <w:t>Environment</w:t>
      </w:r>
    </w:p>
    <w:p w14:paraId="45F2C6A1" w14:textId="77777777" w:rsidR="0093365F" w:rsidRDefault="0093365F">
      <w:pPr>
        <w:autoSpaceDE w:val="0"/>
        <w:autoSpaceDN w:val="0"/>
        <w:adjustRightInd w:val="0"/>
        <w:rPr>
          <w:rFonts w:ascii="Palatino Linotype" w:hAnsi="Palatino Linotype" w:cs="Times-Roman"/>
          <w:color w:val="231F20"/>
          <w:sz w:val="18"/>
          <w:szCs w:val="18"/>
        </w:rPr>
      </w:pPr>
      <w:r w:rsidRPr="00A513F7">
        <w:rPr>
          <w:rFonts w:ascii="Palatino Linotype" w:hAnsi="Palatino Linotype" w:cs="Times-Roman"/>
          <w:color w:val="231F20"/>
          <w:sz w:val="18"/>
          <w:szCs w:val="18"/>
        </w:rPr>
        <w:t>Richard M. Nixon Republican Club</w:t>
      </w:r>
    </w:p>
    <w:p w14:paraId="0DBAD7B2" w14:textId="77777777" w:rsidR="00B014FD" w:rsidRDefault="00B014FD">
      <w:pPr>
        <w:autoSpaceDE w:val="0"/>
        <w:autoSpaceDN w:val="0"/>
        <w:adjustRightInd w:val="0"/>
        <w:rPr>
          <w:rFonts w:ascii="Palatino Linotype" w:hAnsi="Palatino Linotype" w:cs="Times-Roman"/>
          <w:color w:val="231F20"/>
          <w:sz w:val="18"/>
          <w:szCs w:val="18"/>
        </w:rPr>
      </w:pPr>
      <w:r>
        <w:rPr>
          <w:rFonts w:ascii="Palatino Linotype" w:hAnsi="Palatino Linotype" w:cs="Times-Roman"/>
          <w:color w:val="231F20"/>
          <w:sz w:val="18"/>
          <w:szCs w:val="18"/>
        </w:rPr>
        <w:t>SAA…………….Students for</w:t>
      </w:r>
      <w:r w:rsidR="00DE42A1">
        <w:rPr>
          <w:rFonts w:ascii="Palatino Linotype" w:hAnsi="Palatino Linotype" w:cs="Times-Roman"/>
          <w:color w:val="231F20"/>
          <w:sz w:val="18"/>
          <w:szCs w:val="18"/>
        </w:rPr>
        <w:t xml:space="preserve"> Autism Awareness</w:t>
      </w:r>
    </w:p>
    <w:p w14:paraId="53F18CE6" w14:textId="77777777" w:rsidR="00DE42A1" w:rsidRDefault="00DE42A1">
      <w:pPr>
        <w:autoSpaceDE w:val="0"/>
        <w:autoSpaceDN w:val="0"/>
        <w:adjustRightInd w:val="0"/>
        <w:rPr>
          <w:rFonts w:ascii="Palatino Linotype" w:hAnsi="Palatino Linotype" w:cs="Times-Roman"/>
          <w:color w:val="231F20"/>
          <w:sz w:val="18"/>
          <w:szCs w:val="18"/>
        </w:rPr>
      </w:pPr>
      <w:r>
        <w:rPr>
          <w:rFonts w:ascii="Palatino Linotype" w:hAnsi="Palatino Linotype" w:cs="Times-Roman"/>
          <w:color w:val="231F20"/>
          <w:sz w:val="18"/>
          <w:szCs w:val="18"/>
        </w:rPr>
        <w:t>SER……………...Students for Education Reform</w:t>
      </w:r>
    </w:p>
    <w:p w14:paraId="74B72719" w14:textId="77777777" w:rsidR="00DE42A1" w:rsidRPr="00A513F7" w:rsidRDefault="00DE42A1">
      <w:pPr>
        <w:autoSpaceDE w:val="0"/>
        <w:autoSpaceDN w:val="0"/>
        <w:adjustRightInd w:val="0"/>
        <w:rPr>
          <w:rFonts w:ascii="Palatino Linotype" w:hAnsi="Palatino Linotype" w:cs="Times-Roman"/>
          <w:color w:val="231F20"/>
          <w:sz w:val="18"/>
          <w:szCs w:val="18"/>
        </w:rPr>
      </w:pPr>
      <w:r>
        <w:rPr>
          <w:rFonts w:ascii="Palatino Linotype" w:hAnsi="Palatino Linotype" w:cs="Times-Roman"/>
          <w:color w:val="231F20"/>
          <w:sz w:val="18"/>
          <w:szCs w:val="18"/>
        </w:rPr>
        <w:t>Students for Community Medicine</w:t>
      </w:r>
    </w:p>
    <w:p w14:paraId="3163D83A" w14:textId="77777777" w:rsidR="0093365F" w:rsidRPr="00A513F7" w:rsidRDefault="0093365F">
      <w:pPr>
        <w:autoSpaceDE w:val="0"/>
        <w:autoSpaceDN w:val="0"/>
        <w:adjustRightInd w:val="0"/>
        <w:rPr>
          <w:rFonts w:ascii="Palatino Linotype" w:hAnsi="Palatino Linotype" w:cs="Times-Roman"/>
          <w:color w:val="231F20"/>
          <w:sz w:val="18"/>
          <w:szCs w:val="18"/>
        </w:rPr>
      </w:pPr>
      <w:r w:rsidRPr="00A513F7">
        <w:rPr>
          <w:rFonts w:ascii="Palatino Linotype" w:hAnsi="Palatino Linotype" w:cs="Times-Roman"/>
          <w:color w:val="231F20"/>
          <w:sz w:val="18"/>
          <w:szCs w:val="18"/>
        </w:rPr>
        <w:t>Social Work Council</w:t>
      </w:r>
    </w:p>
    <w:p w14:paraId="5E6B0382" w14:textId="77777777" w:rsidR="0093365F" w:rsidRPr="00A513F7" w:rsidRDefault="0093365F">
      <w:pPr>
        <w:autoSpaceDE w:val="0"/>
        <w:autoSpaceDN w:val="0"/>
        <w:adjustRightInd w:val="0"/>
        <w:rPr>
          <w:rFonts w:ascii="Palatino Linotype" w:hAnsi="Palatino Linotype" w:cs="Times-Roman"/>
          <w:color w:val="231F20"/>
          <w:sz w:val="18"/>
          <w:szCs w:val="18"/>
        </w:rPr>
      </w:pPr>
      <w:r w:rsidRPr="00A513F7">
        <w:rPr>
          <w:rFonts w:ascii="Palatino Linotype" w:hAnsi="Palatino Linotype" w:cs="Times-Roman"/>
          <w:color w:val="231F20"/>
          <w:sz w:val="18"/>
          <w:szCs w:val="18"/>
        </w:rPr>
        <w:t>Sociology</w:t>
      </w:r>
      <w:r w:rsidR="00E91866">
        <w:rPr>
          <w:rFonts w:ascii="Palatino Linotype" w:hAnsi="Palatino Linotype" w:cs="Times-Roman"/>
          <w:color w:val="231F20"/>
          <w:sz w:val="18"/>
          <w:szCs w:val="18"/>
        </w:rPr>
        <w:t xml:space="preserve">/ </w:t>
      </w:r>
      <w:proofErr w:type="gramStart"/>
      <w:r w:rsidR="00E91866">
        <w:rPr>
          <w:rFonts w:ascii="Palatino Linotype" w:hAnsi="Palatino Linotype" w:cs="Times-Roman"/>
          <w:color w:val="231F20"/>
          <w:sz w:val="18"/>
          <w:szCs w:val="18"/>
        </w:rPr>
        <w:t xml:space="preserve">Anthropology </w:t>
      </w:r>
      <w:r w:rsidRPr="00A513F7">
        <w:rPr>
          <w:rFonts w:ascii="Palatino Linotype" w:hAnsi="Palatino Linotype" w:cs="Times-Roman"/>
          <w:color w:val="231F20"/>
          <w:sz w:val="18"/>
          <w:szCs w:val="18"/>
        </w:rPr>
        <w:t xml:space="preserve"> Club</w:t>
      </w:r>
      <w:proofErr w:type="gramEnd"/>
    </w:p>
    <w:p w14:paraId="240A29F1" w14:textId="77777777" w:rsidR="00E91866" w:rsidRPr="00A513F7" w:rsidRDefault="00E91866">
      <w:pPr>
        <w:autoSpaceDE w:val="0"/>
        <w:autoSpaceDN w:val="0"/>
        <w:adjustRightInd w:val="0"/>
        <w:rPr>
          <w:rFonts w:ascii="Palatino Linotype" w:hAnsi="Palatino Linotype" w:cs="Times-Roman"/>
          <w:color w:val="231F20"/>
          <w:sz w:val="18"/>
          <w:szCs w:val="18"/>
        </w:rPr>
      </w:pPr>
      <w:r>
        <w:rPr>
          <w:rFonts w:ascii="Palatino Linotype" w:hAnsi="Palatino Linotype" w:cs="Times-Roman"/>
          <w:color w:val="231F20"/>
          <w:sz w:val="18"/>
          <w:szCs w:val="18"/>
        </w:rPr>
        <w:t>TO</w:t>
      </w:r>
      <w:r w:rsidRPr="00A513F7">
        <w:rPr>
          <w:rFonts w:ascii="Palatino Linotype" w:hAnsi="Palatino Linotype" w:cs="Times-Roman"/>
          <w:color w:val="231F20"/>
          <w:sz w:val="18"/>
          <w:szCs w:val="18"/>
        </w:rPr>
        <w:t>BGLAD.............</w:t>
      </w:r>
      <w:r>
        <w:rPr>
          <w:rFonts w:ascii="Palatino Linotype" w:hAnsi="Palatino Linotype" w:cs="Times-Roman"/>
          <w:color w:val="231F20"/>
          <w:sz w:val="18"/>
          <w:szCs w:val="18"/>
        </w:rPr>
        <w:t xml:space="preserve">Transgender, other identified, </w:t>
      </w:r>
      <w:r w:rsidRPr="00A513F7">
        <w:rPr>
          <w:rFonts w:ascii="Palatino Linotype" w:hAnsi="Palatino Linotype" w:cs="Times-Roman"/>
          <w:color w:val="231F20"/>
          <w:sz w:val="18"/>
          <w:szCs w:val="18"/>
        </w:rPr>
        <w:t>Bisexual, Gay, L</w:t>
      </w:r>
      <w:r>
        <w:rPr>
          <w:rFonts w:ascii="Palatino Linotype" w:hAnsi="Palatino Linotype" w:cs="Times-Roman"/>
          <w:color w:val="231F20"/>
          <w:sz w:val="18"/>
          <w:szCs w:val="18"/>
        </w:rPr>
        <w:t>esbian and Allies for Diversity</w:t>
      </w:r>
    </w:p>
    <w:p w14:paraId="34F7D3C6" w14:textId="77777777" w:rsidR="0093365F" w:rsidRPr="00A513F7" w:rsidRDefault="0093365F">
      <w:pPr>
        <w:autoSpaceDE w:val="0"/>
        <w:autoSpaceDN w:val="0"/>
        <w:adjustRightInd w:val="0"/>
        <w:rPr>
          <w:rFonts w:ascii="Palatino Linotype" w:hAnsi="Palatino Linotype" w:cs="Times-Roman"/>
          <w:color w:val="231F20"/>
          <w:sz w:val="18"/>
          <w:szCs w:val="18"/>
        </w:rPr>
      </w:pPr>
      <w:r w:rsidRPr="00A513F7">
        <w:rPr>
          <w:rFonts w:ascii="Palatino Linotype" w:hAnsi="Palatino Linotype" w:cs="Times-Roman"/>
          <w:color w:val="231F20"/>
          <w:sz w:val="18"/>
          <w:szCs w:val="18"/>
        </w:rPr>
        <w:t>Whittier College Christian Fellowship</w:t>
      </w:r>
    </w:p>
    <w:p w14:paraId="5E56A23C" w14:textId="4C7BB5DF" w:rsidR="00653021" w:rsidRPr="005917C3" w:rsidRDefault="0093365F">
      <w:pPr>
        <w:autoSpaceDE w:val="0"/>
        <w:autoSpaceDN w:val="0"/>
        <w:adjustRightInd w:val="0"/>
        <w:rPr>
          <w:rFonts w:ascii="Palatino Linotype" w:hAnsi="Palatino Linotype" w:cs="Times-Roman"/>
          <w:color w:val="231F20"/>
          <w:sz w:val="18"/>
          <w:szCs w:val="18"/>
        </w:rPr>
        <w:sectPr w:rsidR="00653021" w:rsidRPr="005917C3" w:rsidSect="00653021">
          <w:type w:val="continuous"/>
          <w:pgSz w:w="12240" w:h="15840"/>
          <w:pgMar w:top="1440" w:right="1800" w:bottom="1440" w:left="1800" w:header="720" w:footer="720" w:gutter="0"/>
          <w:cols w:num="2" w:space="720" w:equalWidth="0">
            <w:col w:w="3960" w:space="720"/>
            <w:col w:w="3960"/>
          </w:cols>
          <w:noEndnote/>
        </w:sectPr>
      </w:pPr>
      <w:r w:rsidRPr="00A513F7">
        <w:rPr>
          <w:rFonts w:ascii="Palatino Linotype" w:hAnsi="Palatino Linotype" w:cs="Times-Roman"/>
          <w:color w:val="231F20"/>
          <w:sz w:val="18"/>
          <w:szCs w:val="18"/>
        </w:rPr>
        <w:t>Whittier College Model United Nations</w:t>
      </w:r>
    </w:p>
    <w:p w14:paraId="7F057DDC" w14:textId="77777777" w:rsidR="009475C2" w:rsidRDefault="009475C2">
      <w:pPr>
        <w:autoSpaceDE w:val="0"/>
        <w:autoSpaceDN w:val="0"/>
        <w:adjustRightInd w:val="0"/>
        <w:rPr>
          <w:rFonts w:ascii="Palatino Linotype" w:hAnsi="Palatino Linotype" w:cs="Times-Roman"/>
          <w:color w:val="231F20"/>
        </w:rPr>
      </w:pPr>
    </w:p>
    <w:p w14:paraId="3C9AB8E8" w14:textId="77777777" w:rsidR="0093365F" w:rsidRPr="00A513F7" w:rsidRDefault="0093365F">
      <w:pPr>
        <w:autoSpaceDE w:val="0"/>
        <w:autoSpaceDN w:val="0"/>
        <w:adjustRightInd w:val="0"/>
        <w:rPr>
          <w:rFonts w:ascii="Palatino Linotype" w:hAnsi="Palatino Linotype" w:cs="Times-Roman"/>
          <w:color w:val="231F20"/>
        </w:rPr>
      </w:pPr>
      <w:r w:rsidRPr="00A513F7">
        <w:rPr>
          <w:rFonts w:ascii="Palatino Linotype" w:hAnsi="Palatino Linotype" w:cs="Times-Roman"/>
          <w:color w:val="231F20"/>
        </w:rPr>
        <w:t>For more information about these and other organizations,</w:t>
      </w:r>
    </w:p>
    <w:p w14:paraId="16B45F58" w14:textId="4C3D9D58" w:rsidR="0093365F" w:rsidRPr="00A513F7" w:rsidRDefault="00A25205">
      <w:pPr>
        <w:autoSpaceDE w:val="0"/>
        <w:autoSpaceDN w:val="0"/>
        <w:adjustRightInd w:val="0"/>
        <w:rPr>
          <w:rFonts w:ascii="Palatino Linotype" w:hAnsi="Palatino Linotype" w:cs="Times-Italic"/>
          <w:i/>
          <w:iCs/>
          <w:color w:val="231F20"/>
        </w:rPr>
      </w:pPr>
      <w:r w:rsidRPr="00A513F7">
        <w:rPr>
          <w:rFonts w:ascii="Palatino Linotype" w:hAnsi="Palatino Linotype" w:cs="Times-Roman"/>
          <w:color w:val="231F20"/>
        </w:rPr>
        <w:t>Refer</w:t>
      </w:r>
      <w:r w:rsidR="0093365F" w:rsidRPr="00A513F7">
        <w:rPr>
          <w:rFonts w:ascii="Palatino Linotype" w:hAnsi="Palatino Linotype" w:cs="Times-Roman"/>
          <w:color w:val="231F20"/>
        </w:rPr>
        <w:t xml:space="preserve"> to the </w:t>
      </w:r>
      <w:r w:rsidR="0093365F" w:rsidRPr="00A513F7">
        <w:rPr>
          <w:rFonts w:ascii="Palatino Linotype" w:hAnsi="Palatino Linotype" w:cs="Times-Italic"/>
          <w:i/>
          <w:iCs/>
          <w:color w:val="231F20"/>
        </w:rPr>
        <w:t>Whitt</w:t>
      </w:r>
      <w:r w:rsidR="004F61A6">
        <w:rPr>
          <w:rFonts w:ascii="Palatino Linotype" w:hAnsi="Palatino Linotype" w:cs="Times-Italic"/>
          <w:i/>
          <w:iCs/>
          <w:color w:val="231F20"/>
        </w:rPr>
        <w:t>ier College Student Handbook,</w:t>
      </w:r>
      <w:r w:rsidR="0093365F" w:rsidRPr="00A513F7">
        <w:rPr>
          <w:rFonts w:ascii="Palatino Linotype" w:hAnsi="Palatino Linotype" w:cs="Times-Italic"/>
          <w:i/>
          <w:iCs/>
          <w:color w:val="231F20"/>
        </w:rPr>
        <w:t xml:space="preserve"> Calendar</w:t>
      </w:r>
      <w:r w:rsidR="004F61A6">
        <w:rPr>
          <w:rFonts w:ascii="Palatino Linotype" w:hAnsi="Palatino Linotype" w:cs="Times-Italic"/>
          <w:i/>
          <w:iCs/>
          <w:color w:val="231F20"/>
        </w:rPr>
        <w:t>, LEAP Office, and Cultural Center</w:t>
      </w:r>
      <w:r w:rsidR="0093365F" w:rsidRPr="00A513F7">
        <w:rPr>
          <w:rFonts w:ascii="Palatino Linotype" w:hAnsi="Palatino Linotype" w:cs="Times-Italic"/>
          <w:i/>
          <w:iCs/>
          <w:color w:val="231F20"/>
        </w:rPr>
        <w:t>.</w:t>
      </w:r>
    </w:p>
    <w:p w14:paraId="20BA7C40" w14:textId="77777777" w:rsidR="00653021" w:rsidRDefault="00653021">
      <w:pPr>
        <w:autoSpaceDE w:val="0"/>
        <w:autoSpaceDN w:val="0"/>
        <w:adjustRightInd w:val="0"/>
        <w:outlineLvl w:val="0"/>
        <w:rPr>
          <w:rFonts w:ascii="Times-BoldItalic" w:hAnsi="Times-BoldItalic" w:cs="Times-BoldItalic"/>
          <w:b/>
          <w:bCs/>
          <w:i/>
          <w:iCs/>
          <w:color w:val="231F20"/>
        </w:rPr>
      </w:pPr>
    </w:p>
    <w:p w14:paraId="2D3D6F74" w14:textId="32A1C745" w:rsidR="00653021" w:rsidRDefault="009E1754">
      <w:pPr>
        <w:autoSpaceDE w:val="0"/>
        <w:autoSpaceDN w:val="0"/>
        <w:adjustRightInd w:val="0"/>
        <w:outlineLvl w:val="0"/>
        <w:rPr>
          <w:rFonts w:ascii="Times-BoldItalic" w:hAnsi="Times-BoldItalic" w:cs="Times-BoldItalic"/>
          <w:b/>
          <w:bCs/>
          <w:i/>
          <w:iCs/>
          <w:color w:val="231F20"/>
        </w:rPr>
      </w:pPr>
      <w:hyperlink w:anchor="http://www.whittier.edu/LEAP" w:history="1">
        <w:r w:rsidR="004F61A6" w:rsidRPr="004F61A6">
          <w:rPr>
            <w:rStyle w:val="Hyperlink"/>
            <w:rFonts w:ascii="Times-BoldItalic" w:hAnsi="Times-BoldItalic" w:cs="Times-BoldItalic"/>
            <w:b/>
            <w:bCs/>
            <w:i/>
            <w:iCs/>
          </w:rPr>
          <w:t>http://www.whittier.edu/LEAP</w:t>
        </w:r>
      </w:hyperlink>
      <w:r w:rsidR="004F61A6">
        <w:rPr>
          <w:rFonts w:ascii="Times-BoldItalic" w:hAnsi="Times-BoldItalic" w:cs="Times-BoldItalic"/>
          <w:b/>
          <w:bCs/>
          <w:i/>
          <w:iCs/>
          <w:color w:val="231F20"/>
        </w:rPr>
        <w:t xml:space="preserve">, </w:t>
      </w:r>
      <w:hyperlink w:anchor="http://www.whittier.edu/cultural/ortiz" w:history="1">
        <w:r w:rsidR="004F61A6" w:rsidRPr="004F61A6">
          <w:rPr>
            <w:rStyle w:val="Hyperlink"/>
            <w:rFonts w:ascii="Times-BoldItalic" w:hAnsi="Times-BoldItalic" w:cs="Times-BoldItalic"/>
            <w:b/>
            <w:bCs/>
            <w:i/>
            <w:iCs/>
          </w:rPr>
          <w:t>http://www.whittier.edu/cultural/ortiz</w:t>
        </w:r>
      </w:hyperlink>
    </w:p>
    <w:p w14:paraId="72CA0AF0" w14:textId="77777777" w:rsidR="004F61A6" w:rsidRDefault="004F61A6">
      <w:pPr>
        <w:autoSpaceDE w:val="0"/>
        <w:autoSpaceDN w:val="0"/>
        <w:adjustRightInd w:val="0"/>
        <w:outlineLvl w:val="0"/>
        <w:rPr>
          <w:rFonts w:ascii="Times-BoldItalic" w:hAnsi="Times-BoldItalic" w:cs="Times-BoldItalic"/>
          <w:b/>
          <w:bCs/>
          <w:i/>
          <w:iCs/>
          <w:color w:val="231F20"/>
        </w:rPr>
      </w:pPr>
    </w:p>
    <w:p w14:paraId="28E98491" w14:textId="77777777" w:rsidR="0093365F" w:rsidRDefault="0093365F">
      <w:pPr>
        <w:autoSpaceDE w:val="0"/>
        <w:autoSpaceDN w:val="0"/>
        <w:adjustRightInd w:val="0"/>
        <w:outlineLvl w:val="0"/>
        <w:rPr>
          <w:rFonts w:ascii="Palatino Linotype" w:hAnsi="Palatino Linotype" w:cs="Times-BoldItalic"/>
          <w:b/>
          <w:bCs/>
          <w:i/>
          <w:iCs/>
          <w:color w:val="231F20"/>
          <w:sz w:val="28"/>
          <w:szCs w:val="28"/>
        </w:rPr>
      </w:pPr>
      <w:r w:rsidRPr="006226D7">
        <w:rPr>
          <w:rFonts w:ascii="Palatino Linotype" w:hAnsi="Palatino Linotype" w:cs="Times-BoldItalic"/>
          <w:b/>
          <w:bCs/>
          <w:i/>
          <w:iCs/>
          <w:color w:val="231F20"/>
          <w:sz w:val="28"/>
          <w:szCs w:val="28"/>
        </w:rPr>
        <w:t>Community Organizations</w:t>
      </w:r>
    </w:p>
    <w:p w14:paraId="218F76D5" w14:textId="77777777" w:rsidR="00A513F7" w:rsidRPr="006226D7" w:rsidRDefault="00A513F7">
      <w:pPr>
        <w:autoSpaceDE w:val="0"/>
        <w:autoSpaceDN w:val="0"/>
        <w:adjustRightInd w:val="0"/>
        <w:outlineLvl w:val="0"/>
        <w:rPr>
          <w:rFonts w:ascii="Palatino Linotype" w:hAnsi="Palatino Linotype" w:cs="Times-BoldItalic"/>
          <w:b/>
          <w:bCs/>
          <w:i/>
          <w:iCs/>
          <w:color w:val="231F20"/>
          <w:sz w:val="28"/>
          <w:szCs w:val="28"/>
        </w:rPr>
      </w:pPr>
    </w:p>
    <w:p w14:paraId="17CEA026" w14:textId="77777777" w:rsidR="0093365F" w:rsidRDefault="0093365F">
      <w:pPr>
        <w:autoSpaceDE w:val="0"/>
        <w:autoSpaceDN w:val="0"/>
        <w:adjustRightInd w:val="0"/>
        <w:rPr>
          <w:rFonts w:ascii="Palatino Linotype" w:hAnsi="Palatino Linotype" w:cs="Times-Roman"/>
          <w:color w:val="231F20"/>
        </w:rPr>
      </w:pPr>
      <w:r w:rsidRPr="00A513F7">
        <w:rPr>
          <w:rFonts w:ascii="Palatino Linotype" w:hAnsi="Palatino Linotype" w:cs="Times-Roman"/>
          <w:color w:val="231F20"/>
        </w:rPr>
        <w:t>Social Work majors actively support professional and service organizations in social work and</w:t>
      </w:r>
      <w:r w:rsidR="00A25205" w:rsidRPr="00A513F7">
        <w:rPr>
          <w:rFonts w:ascii="Palatino Linotype" w:hAnsi="Palatino Linotype" w:cs="Times-Roman"/>
          <w:color w:val="231F20"/>
        </w:rPr>
        <w:t xml:space="preserve"> </w:t>
      </w:r>
      <w:r w:rsidRPr="00A513F7">
        <w:rPr>
          <w:rFonts w:ascii="Palatino Linotype" w:hAnsi="Palatino Linotype" w:cs="Times-Roman"/>
          <w:color w:val="231F20"/>
        </w:rPr>
        <w:t>related fields. Examples of such organizations include:</w:t>
      </w:r>
    </w:p>
    <w:p w14:paraId="6CE29251" w14:textId="77777777" w:rsidR="00DC70D2" w:rsidRPr="00A513F7" w:rsidRDefault="00DC70D2">
      <w:pPr>
        <w:autoSpaceDE w:val="0"/>
        <w:autoSpaceDN w:val="0"/>
        <w:adjustRightInd w:val="0"/>
        <w:rPr>
          <w:rFonts w:ascii="Palatino Linotype" w:hAnsi="Palatino Linotype" w:cs="Times-Roman"/>
          <w:color w:val="231F20"/>
        </w:rPr>
      </w:pPr>
    </w:p>
    <w:p w14:paraId="4B141653" w14:textId="77777777" w:rsidR="0093365F" w:rsidRPr="00A513F7" w:rsidRDefault="0093365F" w:rsidP="00DC70D2">
      <w:pPr>
        <w:numPr>
          <w:ilvl w:val="0"/>
          <w:numId w:val="21"/>
        </w:numPr>
        <w:autoSpaceDE w:val="0"/>
        <w:autoSpaceDN w:val="0"/>
        <w:adjustRightInd w:val="0"/>
        <w:rPr>
          <w:rFonts w:ascii="Palatino Linotype" w:hAnsi="Palatino Linotype" w:cs="Times-Roman"/>
          <w:color w:val="231F20"/>
        </w:rPr>
      </w:pPr>
      <w:r w:rsidRPr="00A513F7">
        <w:rPr>
          <w:rFonts w:ascii="Palatino Linotype" w:hAnsi="Palatino Linotype" w:cs="Times-Roman"/>
          <w:color w:val="231F20"/>
        </w:rPr>
        <w:t>Association for Community Organization and Social Administration (ACOSA)</w:t>
      </w:r>
    </w:p>
    <w:p w14:paraId="5CA95361" w14:textId="77777777" w:rsidR="0093365F" w:rsidRPr="00A513F7" w:rsidRDefault="0093365F" w:rsidP="00DC70D2">
      <w:pPr>
        <w:numPr>
          <w:ilvl w:val="0"/>
          <w:numId w:val="21"/>
        </w:numPr>
        <w:autoSpaceDE w:val="0"/>
        <w:autoSpaceDN w:val="0"/>
        <w:adjustRightInd w:val="0"/>
        <w:rPr>
          <w:rFonts w:ascii="Palatino Linotype" w:hAnsi="Palatino Linotype" w:cs="Times-Roman"/>
          <w:color w:val="231F20"/>
        </w:rPr>
      </w:pPr>
      <w:r w:rsidRPr="00A513F7">
        <w:rPr>
          <w:rFonts w:ascii="Palatino Linotype" w:hAnsi="Palatino Linotype" w:cs="Times-Roman"/>
          <w:color w:val="231F20"/>
        </w:rPr>
        <w:t>Group for the Advancement of Doctoral Education (GADE)</w:t>
      </w:r>
    </w:p>
    <w:p w14:paraId="66F09949" w14:textId="77777777" w:rsidR="0093365F" w:rsidRPr="00A513F7" w:rsidRDefault="0093365F" w:rsidP="00DC70D2">
      <w:pPr>
        <w:numPr>
          <w:ilvl w:val="0"/>
          <w:numId w:val="21"/>
        </w:numPr>
        <w:autoSpaceDE w:val="0"/>
        <w:autoSpaceDN w:val="0"/>
        <w:adjustRightInd w:val="0"/>
        <w:rPr>
          <w:rFonts w:ascii="Palatino Linotype" w:hAnsi="Palatino Linotype" w:cs="Times-Roman"/>
          <w:color w:val="231F20"/>
        </w:rPr>
      </w:pPr>
      <w:r w:rsidRPr="00A513F7">
        <w:rPr>
          <w:rFonts w:ascii="Palatino Linotype" w:hAnsi="Palatino Linotype" w:cs="Times-Roman"/>
          <w:color w:val="231F20"/>
        </w:rPr>
        <w:t>Clinical Social Work Federation (CSWF)</w:t>
      </w:r>
    </w:p>
    <w:p w14:paraId="373578AF" w14:textId="77777777" w:rsidR="0093365F" w:rsidRPr="00A513F7" w:rsidRDefault="0093365F" w:rsidP="00DC70D2">
      <w:pPr>
        <w:numPr>
          <w:ilvl w:val="0"/>
          <w:numId w:val="21"/>
        </w:numPr>
        <w:autoSpaceDE w:val="0"/>
        <w:autoSpaceDN w:val="0"/>
        <w:adjustRightInd w:val="0"/>
        <w:rPr>
          <w:rFonts w:ascii="Palatino Linotype" w:hAnsi="Palatino Linotype" w:cs="Times-Roman"/>
          <w:color w:val="231F20"/>
        </w:rPr>
      </w:pPr>
      <w:r w:rsidRPr="00A513F7">
        <w:rPr>
          <w:rFonts w:ascii="Palatino Linotype" w:hAnsi="Palatino Linotype" w:cs="Times-Roman"/>
          <w:color w:val="231F20"/>
        </w:rPr>
        <w:t>Council on Social Work Education (CSWE)</w:t>
      </w:r>
    </w:p>
    <w:p w14:paraId="1963B262" w14:textId="77777777" w:rsidR="0093365F" w:rsidRPr="00A513F7" w:rsidRDefault="0093365F" w:rsidP="00DC70D2">
      <w:pPr>
        <w:numPr>
          <w:ilvl w:val="0"/>
          <w:numId w:val="21"/>
        </w:numPr>
        <w:autoSpaceDE w:val="0"/>
        <w:autoSpaceDN w:val="0"/>
        <w:adjustRightInd w:val="0"/>
        <w:rPr>
          <w:rFonts w:ascii="Palatino Linotype" w:hAnsi="Palatino Linotype" w:cs="Times-Roman"/>
          <w:color w:val="231F20"/>
        </w:rPr>
      </w:pPr>
      <w:r w:rsidRPr="00A513F7">
        <w:rPr>
          <w:rFonts w:ascii="Palatino Linotype" w:hAnsi="Palatino Linotype" w:cs="Times-Roman"/>
          <w:color w:val="231F20"/>
        </w:rPr>
        <w:t>International Association of Schools of Social Work (IASSW)</w:t>
      </w:r>
    </w:p>
    <w:p w14:paraId="20BF2728" w14:textId="77777777" w:rsidR="0093365F" w:rsidRPr="00A513F7" w:rsidRDefault="0093365F" w:rsidP="00DC70D2">
      <w:pPr>
        <w:numPr>
          <w:ilvl w:val="0"/>
          <w:numId w:val="21"/>
        </w:numPr>
        <w:autoSpaceDE w:val="0"/>
        <w:autoSpaceDN w:val="0"/>
        <w:adjustRightInd w:val="0"/>
        <w:rPr>
          <w:rFonts w:ascii="Palatino Linotype" w:hAnsi="Palatino Linotype" w:cs="Times-Roman"/>
          <w:color w:val="231F20"/>
        </w:rPr>
      </w:pPr>
      <w:r w:rsidRPr="00A513F7">
        <w:rPr>
          <w:rFonts w:ascii="Palatino Linotype" w:hAnsi="Palatino Linotype" w:cs="Times-Roman"/>
          <w:color w:val="231F20"/>
        </w:rPr>
        <w:t>International Federation of Social Workers (IFSW)</w:t>
      </w:r>
    </w:p>
    <w:p w14:paraId="604DDCEE" w14:textId="77777777" w:rsidR="0093365F" w:rsidRPr="00A513F7" w:rsidRDefault="0093365F" w:rsidP="00DC70D2">
      <w:pPr>
        <w:numPr>
          <w:ilvl w:val="0"/>
          <w:numId w:val="21"/>
        </w:numPr>
        <w:autoSpaceDE w:val="0"/>
        <w:autoSpaceDN w:val="0"/>
        <w:adjustRightInd w:val="0"/>
        <w:rPr>
          <w:rFonts w:ascii="Palatino Linotype" w:hAnsi="Palatino Linotype" w:cs="Times-Roman"/>
          <w:color w:val="231F20"/>
        </w:rPr>
      </w:pPr>
      <w:r w:rsidRPr="00A513F7">
        <w:rPr>
          <w:rFonts w:ascii="Palatino Linotype" w:hAnsi="Palatino Linotype" w:cs="Times-Roman"/>
          <w:color w:val="231F20"/>
        </w:rPr>
        <w:t>Institute for the Advancement of Social Work Research (IASWR)</w:t>
      </w:r>
    </w:p>
    <w:p w14:paraId="26218788" w14:textId="77777777" w:rsidR="0093365F" w:rsidRPr="00A513F7" w:rsidRDefault="0093365F" w:rsidP="00DC70D2">
      <w:pPr>
        <w:numPr>
          <w:ilvl w:val="0"/>
          <w:numId w:val="21"/>
        </w:numPr>
        <w:autoSpaceDE w:val="0"/>
        <w:autoSpaceDN w:val="0"/>
        <w:adjustRightInd w:val="0"/>
        <w:rPr>
          <w:rFonts w:ascii="Palatino Linotype" w:hAnsi="Palatino Linotype" w:cs="Times-Roman"/>
          <w:color w:val="231F20"/>
        </w:rPr>
      </w:pPr>
      <w:r w:rsidRPr="00A513F7">
        <w:rPr>
          <w:rFonts w:ascii="Palatino Linotype" w:hAnsi="Palatino Linotype" w:cs="Times-Roman"/>
          <w:color w:val="231F20"/>
        </w:rPr>
        <w:t>National Association of Social Workers (NASW)</w:t>
      </w:r>
    </w:p>
    <w:p w14:paraId="6F59238D" w14:textId="77777777" w:rsidR="00653021" w:rsidRPr="00A513F7" w:rsidRDefault="00A25205" w:rsidP="00DC70D2">
      <w:pPr>
        <w:numPr>
          <w:ilvl w:val="0"/>
          <w:numId w:val="21"/>
        </w:numPr>
        <w:autoSpaceDE w:val="0"/>
        <w:autoSpaceDN w:val="0"/>
        <w:adjustRightInd w:val="0"/>
        <w:rPr>
          <w:rFonts w:ascii="Palatino Linotype" w:hAnsi="Palatino Linotype" w:cs="Times-Roman"/>
          <w:color w:val="231F20"/>
        </w:rPr>
      </w:pPr>
      <w:r w:rsidRPr="00A513F7">
        <w:rPr>
          <w:rFonts w:ascii="Palatino Linotype" w:hAnsi="Palatino Linotype" w:cs="Times-Roman"/>
          <w:color w:val="231F20"/>
        </w:rPr>
        <w:t>Bertha</w:t>
      </w:r>
      <w:r w:rsidR="0093365F" w:rsidRPr="00A513F7">
        <w:rPr>
          <w:rFonts w:ascii="Palatino Linotype" w:hAnsi="Palatino Linotype" w:cs="Times-Roman"/>
          <w:color w:val="231F20"/>
        </w:rPr>
        <w:t xml:space="preserve"> </w:t>
      </w:r>
      <w:proofErr w:type="spellStart"/>
      <w:r w:rsidR="0093365F" w:rsidRPr="00A513F7">
        <w:rPr>
          <w:rFonts w:ascii="Palatino Linotype" w:hAnsi="Palatino Linotype" w:cs="Times-Roman"/>
          <w:color w:val="231F20"/>
        </w:rPr>
        <w:t>Capen</w:t>
      </w:r>
      <w:proofErr w:type="spellEnd"/>
      <w:r w:rsidR="0093365F" w:rsidRPr="00A513F7">
        <w:rPr>
          <w:rFonts w:ascii="Palatino Linotype" w:hAnsi="Palatino Linotype" w:cs="Times-Roman"/>
          <w:color w:val="231F20"/>
        </w:rPr>
        <w:t xml:space="preserve"> Reynolds Society</w:t>
      </w:r>
      <w:r w:rsidRPr="00A513F7">
        <w:rPr>
          <w:rFonts w:ascii="Palatino Linotype" w:hAnsi="Palatino Linotype" w:cs="Times-Roman"/>
          <w:color w:val="231F20"/>
        </w:rPr>
        <w:t xml:space="preserve"> </w:t>
      </w:r>
    </w:p>
    <w:p w14:paraId="49B5CC70" w14:textId="77777777" w:rsidR="00653021" w:rsidRDefault="00653021" w:rsidP="00A25205">
      <w:pPr>
        <w:autoSpaceDE w:val="0"/>
        <w:autoSpaceDN w:val="0"/>
        <w:adjustRightInd w:val="0"/>
        <w:rPr>
          <w:rFonts w:ascii="Times-Roman" w:hAnsi="Times-Roman" w:cs="Times-Roman"/>
          <w:color w:val="231F20"/>
        </w:rPr>
      </w:pPr>
    </w:p>
    <w:p w14:paraId="5E70B409" w14:textId="77777777" w:rsidR="00653021" w:rsidRDefault="00653021" w:rsidP="00A25205">
      <w:pPr>
        <w:autoSpaceDE w:val="0"/>
        <w:autoSpaceDN w:val="0"/>
        <w:adjustRightInd w:val="0"/>
        <w:rPr>
          <w:rFonts w:ascii="Times-Roman" w:hAnsi="Times-Roman" w:cs="Times-Roman"/>
          <w:color w:val="231F20"/>
        </w:rPr>
      </w:pPr>
    </w:p>
    <w:p w14:paraId="24B7A4D3" w14:textId="77777777" w:rsidR="00A513F7" w:rsidRDefault="00A513F7" w:rsidP="00A25205">
      <w:pPr>
        <w:autoSpaceDE w:val="0"/>
        <w:autoSpaceDN w:val="0"/>
        <w:adjustRightInd w:val="0"/>
        <w:rPr>
          <w:rFonts w:ascii="Palatino Linotype" w:hAnsi="Palatino Linotype" w:cs="Times-BoldItalic"/>
          <w:b/>
          <w:bCs/>
          <w:i/>
          <w:iCs/>
          <w:color w:val="231F20"/>
          <w:sz w:val="28"/>
          <w:szCs w:val="28"/>
        </w:rPr>
      </w:pPr>
    </w:p>
    <w:p w14:paraId="343AE72E" w14:textId="77777777" w:rsidR="00A513F7" w:rsidRDefault="00A513F7" w:rsidP="00A25205">
      <w:pPr>
        <w:autoSpaceDE w:val="0"/>
        <w:autoSpaceDN w:val="0"/>
        <w:adjustRightInd w:val="0"/>
        <w:rPr>
          <w:rFonts w:ascii="Palatino Linotype" w:hAnsi="Palatino Linotype" w:cs="Times-BoldItalic"/>
          <w:b/>
          <w:bCs/>
          <w:i/>
          <w:iCs/>
          <w:color w:val="231F20"/>
          <w:sz w:val="28"/>
          <w:szCs w:val="28"/>
        </w:rPr>
      </w:pPr>
    </w:p>
    <w:p w14:paraId="7CC0DD6B" w14:textId="77777777" w:rsidR="00000D25" w:rsidRDefault="00000D25" w:rsidP="00A25205">
      <w:pPr>
        <w:autoSpaceDE w:val="0"/>
        <w:autoSpaceDN w:val="0"/>
        <w:adjustRightInd w:val="0"/>
        <w:rPr>
          <w:rFonts w:ascii="Palatino Linotype" w:hAnsi="Palatino Linotype" w:cs="Times-BoldItalic"/>
          <w:b/>
          <w:bCs/>
          <w:i/>
          <w:iCs/>
          <w:color w:val="231F20"/>
          <w:sz w:val="28"/>
          <w:szCs w:val="28"/>
        </w:rPr>
      </w:pPr>
    </w:p>
    <w:p w14:paraId="406D3DCE" w14:textId="2176AC20" w:rsidR="0093365F" w:rsidRPr="006226D7" w:rsidRDefault="000450DA" w:rsidP="00A25205">
      <w:pPr>
        <w:autoSpaceDE w:val="0"/>
        <w:autoSpaceDN w:val="0"/>
        <w:adjustRightInd w:val="0"/>
        <w:rPr>
          <w:rFonts w:ascii="Palatino Linotype" w:hAnsi="Palatino Linotype" w:cs="Times-Roman"/>
          <w:color w:val="231F20"/>
          <w:sz w:val="28"/>
          <w:szCs w:val="28"/>
        </w:rPr>
      </w:pPr>
      <w:r>
        <w:rPr>
          <w:rFonts w:ascii="Palatino Linotype" w:hAnsi="Palatino Linotype" w:cs="Times-BoldItalic"/>
          <w:b/>
          <w:bCs/>
          <w:i/>
          <w:iCs/>
          <w:color w:val="231F20"/>
          <w:sz w:val="28"/>
          <w:szCs w:val="28"/>
        </w:rPr>
        <w:lastRenderedPageBreak/>
        <w:t xml:space="preserve">The </w:t>
      </w:r>
      <w:r w:rsidR="0093365F" w:rsidRPr="006226D7">
        <w:rPr>
          <w:rFonts w:ascii="Palatino Linotype" w:hAnsi="Palatino Linotype" w:cs="Times-BoldItalic"/>
          <w:b/>
          <w:bCs/>
          <w:i/>
          <w:iCs/>
          <w:color w:val="231F20"/>
          <w:sz w:val="28"/>
          <w:szCs w:val="28"/>
        </w:rPr>
        <w:t xml:space="preserve">Social Work </w:t>
      </w:r>
      <w:r w:rsidR="00290A73">
        <w:rPr>
          <w:rFonts w:ascii="Palatino Linotype" w:hAnsi="Palatino Linotype" w:cs="Times-BoldItalic"/>
          <w:b/>
          <w:bCs/>
          <w:i/>
          <w:iCs/>
          <w:color w:val="231F20"/>
          <w:sz w:val="28"/>
          <w:szCs w:val="28"/>
        </w:rPr>
        <w:t>Advisory Committee</w:t>
      </w:r>
    </w:p>
    <w:p w14:paraId="39E8E63F" w14:textId="77777777" w:rsidR="00A513F7" w:rsidRDefault="00A513F7" w:rsidP="00A513F7">
      <w:pPr>
        <w:autoSpaceDE w:val="0"/>
        <w:autoSpaceDN w:val="0"/>
        <w:adjustRightInd w:val="0"/>
        <w:rPr>
          <w:rFonts w:ascii="Palatino Linotype" w:hAnsi="Palatino Linotype" w:cs="Times-Roman"/>
          <w:i/>
          <w:color w:val="231F20"/>
        </w:rPr>
      </w:pPr>
    </w:p>
    <w:p w14:paraId="36D5D3A2" w14:textId="77777777" w:rsidR="00C53C9A" w:rsidRDefault="0093365F" w:rsidP="00A513F7">
      <w:pPr>
        <w:autoSpaceDE w:val="0"/>
        <w:autoSpaceDN w:val="0"/>
        <w:adjustRightInd w:val="0"/>
        <w:rPr>
          <w:rFonts w:ascii="Palatino Linotype" w:hAnsi="Palatino Linotype" w:cs="Times-Roman"/>
          <w:color w:val="231F20"/>
        </w:rPr>
      </w:pPr>
      <w:r w:rsidRPr="00A513F7">
        <w:rPr>
          <w:rFonts w:ascii="Palatino Linotype" w:hAnsi="Palatino Linotype" w:cs="Times-Roman"/>
          <w:color w:val="231F20"/>
        </w:rPr>
        <w:t>The purpose of the Social Work Advisory Committee is to provide linkage between the College and the</w:t>
      </w:r>
      <w:r w:rsidR="00A25205" w:rsidRPr="00A513F7">
        <w:rPr>
          <w:rFonts w:ascii="Palatino Linotype" w:hAnsi="Palatino Linotype" w:cs="Times-Roman"/>
          <w:color w:val="231F20"/>
        </w:rPr>
        <w:t xml:space="preserve"> </w:t>
      </w:r>
      <w:r w:rsidRPr="00A513F7">
        <w:rPr>
          <w:rFonts w:ascii="Palatino Linotype" w:hAnsi="Palatino Linotype" w:cs="Times-Roman"/>
          <w:color w:val="231F20"/>
        </w:rPr>
        <w:t xml:space="preserve">practitioner community. Social work education must be in tune with the needs of the clients and communities </w:t>
      </w:r>
      <w:r w:rsidR="00A25205" w:rsidRPr="00A513F7">
        <w:rPr>
          <w:rFonts w:ascii="Palatino Linotype" w:hAnsi="Palatino Linotype" w:cs="Times-Roman"/>
          <w:color w:val="231F20"/>
        </w:rPr>
        <w:t>we serve</w:t>
      </w:r>
      <w:r w:rsidRPr="00A513F7">
        <w:rPr>
          <w:rFonts w:ascii="Palatino Linotype" w:hAnsi="Palatino Linotype" w:cs="Times-Roman"/>
          <w:color w:val="231F20"/>
        </w:rPr>
        <w:t xml:space="preserve">. The involvement of practitioners, educators, and community members in reviewing the </w:t>
      </w:r>
      <w:r w:rsidR="00844BB0">
        <w:rPr>
          <w:rFonts w:ascii="Palatino Linotype" w:hAnsi="Palatino Linotype" w:cs="Times-Roman"/>
          <w:color w:val="231F20"/>
        </w:rPr>
        <w:t>Department of Social Work</w:t>
      </w:r>
      <w:r w:rsidRPr="00A513F7">
        <w:rPr>
          <w:rFonts w:ascii="Palatino Linotype" w:hAnsi="Palatino Linotype" w:cs="Times-Roman"/>
          <w:color w:val="231F20"/>
        </w:rPr>
        <w:t xml:space="preserve"> will provide a balanced perspective in making decisions about the</w:t>
      </w:r>
      <w:r w:rsidR="0082261E">
        <w:rPr>
          <w:rFonts w:ascii="Palatino Linotype" w:hAnsi="Palatino Linotype" w:cs="Times-Roman"/>
          <w:color w:val="231F20"/>
        </w:rPr>
        <w:t xml:space="preserve"> Department</w:t>
      </w:r>
      <w:r w:rsidRPr="00A513F7">
        <w:rPr>
          <w:rFonts w:ascii="Palatino Linotype" w:hAnsi="Palatino Linotype" w:cs="Times-Roman"/>
          <w:color w:val="231F20"/>
        </w:rPr>
        <w:t xml:space="preserve"> as it aims to train beginning</w:t>
      </w:r>
      <w:r w:rsidR="00A25205" w:rsidRPr="00A513F7">
        <w:rPr>
          <w:rFonts w:ascii="Palatino Linotype" w:hAnsi="Palatino Linotype" w:cs="Times-Roman"/>
          <w:color w:val="231F20"/>
        </w:rPr>
        <w:t xml:space="preserve"> </w:t>
      </w:r>
      <w:r w:rsidRPr="00A513F7">
        <w:rPr>
          <w:rFonts w:ascii="Palatino Linotype" w:hAnsi="Palatino Linotype" w:cs="Times-Roman"/>
          <w:color w:val="231F20"/>
        </w:rPr>
        <w:t>practitioners who can serve effectively in the community. Selected members of the local social work and</w:t>
      </w:r>
      <w:r w:rsidR="00A25205" w:rsidRPr="00A513F7">
        <w:rPr>
          <w:rFonts w:ascii="Palatino Linotype" w:hAnsi="Palatino Linotype" w:cs="Times-Roman"/>
          <w:color w:val="231F20"/>
        </w:rPr>
        <w:t xml:space="preserve"> </w:t>
      </w:r>
      <w:r w:rsidRPr="00A513F7">
        <w:rPr>
          <w:rFonts w:ascii="Palatino Linotype" w:hAnsi="Palatino Linotype" w:cs="Times-Roman"/>
          <w:color w:val="231F20"/>
        </w:rPr>
        <w:t>academic communities have agreed to serve on this committee in order to provide input into designing the</w:t>
      </w:r>
      <w:r w:rsidR="00A25205" w:rsidRPr="00A513F7">
        <w:rPr>
          <w:rFonts w:ascii="Palatino Linotype" w:hAnsi="Palatino Linotype" w:cs="Times-Roman"/>
          <w:color w:val="231F20"/>
        </w:rPr>
        <w:t xml:space="preserve"> </w:t>
      </w:r>
      <w:r w:rsidRPr="00A513F7">
        <w:rPr>
          <w:rFonts w:ascii="Palatino Linotype" w:hAnsi="Palatino Linotype" w:cs="Times-Roman"/>
          <w:color w:val="231F20"/>
        </w:rPr>
        <w:t>curriculum, developing policy, and sup</w:t>
      </w:r>
      <w:r w:rsidR="0082261E">
        <w:rPr>
          <w:rFonts w:ascii="Palatino Linotype" w:hAnsi="Palatino Linotype" w:cs="Times-Roman"/>
          <w:color w:val="231F20"/>
        </w:rPr>
        <w:t>porting the goals of the Department</w:t>
      </w:r>
      <w:r w:rsidR="006C6548" w:rsidRPr="00A513F7">
        <w:rPr>
          <w:rFonts w:ascii="Palatino Linotype" w:hAnsi="Palatino Linotype" w:cs="Times-Roman"/>
          <w:color w:val="231F20"/>
        </w:rPr>
        <w:t>.</w:t>
      </w:r>
    </w:p>
    <w:p w14:paraId="379DD162" w14:textId="77777777" w:rsidR="00E663D8" w:rsidRDefault="00E663D8" w:rsidP="00A513F7">
      <w:pPr>
        <w:autoSpaceDE w:val="0"/>
        <w:autoSpaceDN w:val="0"/>
        <w:adjustRightInd w:val="0"/>
        <w:rPr>
          <w:rFonts w:ascii="Palatino Linotype" w:hAnsi="Palatino Linotype" w:cs="Times-Roman"/>
          <w:color w:val="231F20"/>
        </w:rPr>
      </w:pPr>
    </w:p>
    <w:p w14:paraId="27F6BBEE" w14:textId="77777777" w:rsidR="0076695F" w:rsidRDefault="0076695F" w:rsidP="00A513F7">
      <w:pPr>
        <w:autoSpaceDE w:val="0"/>
        <w:autoSpaceDN w:val="0"/>
        <w:adjustRightInd w:val="0"/>
        <w:rPr>
          <w:rFonts w:ascii="Palatino Linotype" w:hAnsi="Palatino Linotype" w:cs="Times-Roman"/>
          <w:color w:val="231F20"/>
        </w:rPr>
      </w:pPr>
    </w:p>
    <w:p w14:paraId="25F16F28" w14:textId="77777777" w:rsidR="0076695F" w:rsidRDefault="0076695F" w:rsidP="0076695F">
      <w:pPr>
        <w:ind w:left="144" w:right="144"/>
        <w:jc w:val="center"/>
        <w:rPr>
          <w:sz w:val="28"/>
          <w:szCs w:val="28"/>
          <w:lang w:val="es-MX"/>
        </w:rPr>
        <w:sectPr w:rsidR="0076695F" w:rsidSect="00653021">
          <w:type w:val="continuous"/>
          <w:pgSz w:w="12240" w:h="15840"/>
          <w:pgMar w:top="1440" w:right="1800" w:bottom="1440" w:left="1800" w:header="720" w:footer="720" w:gutter="0"/>
          <w:cols w:space="720" w:equalWidth="0">
            <w:col w:w="8640" w:space="720"/>
          </w:cols>
          <w:noEndnote/>
        </w:sectPr>
      </w:pPr>
    </w:p>
    <w:p w14:paraId="5EB48BF7" w14:textId="21B2B656" w:rsidR="0076695F" w:rsidRPr="0076695F" w:rsidRDefault="0076695F" w:rsidP="0076695F">
      <w:pPr>
        <w:ind w:right="144"/>
        <w:rPr>
          <w:rFonts w:ascii="Palatino Linotype" w:hAnsi="Palatino Linotype"/>
          <w:b/>
          <w:sz w:val="22"/>
          <w:szCs w:val="22"/>
        </w:rPr>
      </w:pPr>
      <w:r w:rsidRPr="0076695F">
        <w:rPr>
          <w:rFonts w:ascii="Palatino Linotype" w:hAnsi="Palatino Linotype"/>
          <w:b/>
          <w:sz w:val="22"/>
          <w:szCs w:val="22"/>
          <w:lang w:val="es-MX"/>
        </w:rPr>
        <w:lastRenderedPageBreak/>
        <w:t xml:space="preserve">Julie Clemens, </w:t>
      </w:r>
      <w:r w:rsidR="00250CE6">
        <w:rPr>
          <w:rFonts w:ascii="Palatino Linotype" w:hAnsi="Palatino Linotype"/>
          <w:b/>
          <w:sz w:val="22"/>
          <w:szCs w:val="22"/>
          <w:lang w:val="es-MX"/>
        </w:rPr>
        <w:t>MSW, J.D.</w:t>
      </w:r>
    </w:p>
    <w:p w14:paraId="4F6A73B9" w14:textId="77777777" w:rsidR="0076695F" w:rsidRPr="0076695F" w:rsidRDefault="0076695F" w:rsidP="0076695F">
      <w:pPr>
        <w:ind w:right="144"/>
        <w:rPr>
          <w:rFonts w:ascii="Palatino Linotype" w:hAnsi="Palatino Linotype"/>
          <w:sz w:val="22"/>
          <w:szCs w:val="22"/>
        </w:rPr>
      </w:pPr>
      <w:r w:rsidRPr="0076695F">
        <w:rPr>
          <w:rFonts w:ascii="Palatino Linotype" w:hAnsi="Palatino Linotype"/>
          <w:sz w:val="22"/>
          <w:szCs w:val="22"/>
        </w:rPr>
        <w:t>Department of Children and Family Services</w:t>
      </w:r>
    </w:p>
    <w:p w14:paraId="41E656C0" w14:textId="77777777" w:rsidR="0076695F" w:rsidRPr="0076695F" w:rsidRDefault="0076695F" w:rsidP="0076695F">
      <w:pPr>
        <w:ind w:right="144"/>
        <w:rPr>
          <w:rFonts w:ascii="Palatino Linotype" w:hAnsi="Palatino Linotype"/>
          <w:sz w:val="22"/>
          <w:szCs w:val="22"/>
          <w:lang w:val="es-MX"/>
        </w:rPr>
      </w:pPr>
      <w:r w:rsidRPr="0076695F">
        <w:rPr>
          <w:rFonts w:ascii="Palatino Linotype" w:hAnsi="Palatino Linotype"/>
          <w:sz w:val="22"/>
          <w:szCs w:val="22"/>
          <w:lang w:val="es-MX"/>
        </w:rPr>
        <w:t>Los Angeles</w:t>
      </w:r>
    </w:p>
    <w:p w14:paraId="3C9AD5B9" w14:textId="77777777" w:rsidR="0076695F" w:rsidRPr="0076695F" w:rsidRDefault="0076695F" w:rsidP="0076695F">
      <w:pPr>
        <w:ind w:right="144"/>
        <w:rPr>
          <w:rFonts w:ascii="Palatino Linotype" w:hAnsi="Palatino Linotype"/>
          <w:sz w:val="22"/>
          <w:szCs w:val="22"/>
        </w:rPr>
      </w:pPr>
      <w:r w:rsidRPr="0076695F">
        <w:rPr>
          <w:rFonts w:ascii="Palatino Linotype" w:hAnsi="Palatino Linotype"/>
          <w:sz w:val="22"/>
          <w:szCs w:val="22"/>
        </w:rPr>
        <w:t xml:space="preserve">425 </w:t>
      </w:r>
      <w:proofErr w:type="spellStart"/>
      <w:r w:rsidRPr="0076695F">
        <w:rPr>
          <w:rFonts w:ascii="Palatino Linotype" w:hAnsi="Palatino Linotype"/>
          <w:sz w:val="22"/>
          <w:szCs w:val="22"/>
        </w:rPr>
        <w:t>Shatto</w:t>
      </w:r>
      <w:proofErr w:type="spellEnd"/>
      <w:r w:rsidRPr="0076695F">
        <w:rPr>
          <w:rFonts w:ascii="Palatino Linotype" w:hAnsi="Palatino Linotype"/>
          <w:sz w:val="22"/>
          <w:szCs w:val="22"/>
        </w:rPr>
        <w:t xml:space="preserve"> Place</w:t>
      </w:r>
    </w:p>
    <w:p w14:paraId="1B05E91C" w14:textId="77777777" w:rsidR="0076695F" w:rsidRPr="0076695F" w:rsidRDefault="0076695F" w:rsidP="0076695F">
      <w:pPr>
        <w:ind w:right="144"/>
        <w:rPr>
          <w:rFonts w:ascii="Palatino Linotype" w:hAnsi="Palatino Linotype"/>
          <w:sz w:val="22"/>
          <w:szCs w:val="22"/>
        </w:rPr>
      </w:pPr>
      <w:r w:rsidRPr="0076695F">
        <w:rPr>
          <w:rFonts w:ascii="Palatino Linotype" w:hAnsi="Palatino Linotype"/>
          <w:sz w:val="22"/>
          <w:szCs w:val="22"/>
        </w:rPr>
        <w:t>Los Angeles, CA 90020</w:t>
      </w:r>
    </w:p>
    <w:p w14:paraId="3F94715A" w14:textId="77777777" w:rsidR="0076695F" w:rsidRPr="0076695F" w:rsidRDefault="0076695F" w:rsidP="0076695F">
      <w:pPr>
        <w:autoSpaceDE w:val="0"/>
        <w:autoSpaceDN w:val="0"/>
        <w:adjustRightInd w:val="0"/>
        <w:rPr>
          <w:rFonts w:ascii="Palatino Linotype" w:hAnsi="Palatino Linotype" w:cs="Times-Roman"/>
          <w:color w:val="231F20"/>
          <w:sz w:val="22"/>
          <w:szCs w:val="22"/>
        </w:rPr>
      </w:pPr>
    </w:p>
    <w:p w14:paraId="4E1806DE" w14:textId="72188DCB" w:rsidR="0076695F" w:rsidRPr="0076695F" w:rsidRDefault="0076695F" w:rsidP="0076695F">
      <w:pPr>
        <w:ind w:right="144"/>
        <w:rPr>
          <w:rFonts w:ascii="Palatino Linotype" w:hAnsi="Palatino Linotype"/>
          <w:b/>
          <w:sz w:val="22"/>
          <w:szCs w:val="22"/>
        </w:rPr>
      </w:pPr>
      <w:r w:rsidRPr="0076695F">
        <w:rPr>
          <w:rFonts w:ascii="Palatino Linotype" w:hAnsi="Palatino Linotype"/>
          <w:b/>
          <w:sz w:val="22"/>
          <w:szCs w:val="22"/>
        </w:rPr>
        <w:t xml:space="preserve">Kathy </w:t>
      </w:r>
      <w:proofErr w:type="spellStart"/>
      <w:r w:rsidRPr="0076695F">
        <w:rPr>
          <w:rFonts w:ascii="Palatino Linotype" w:hAnsi="Palatino Linotype"/>
          <w:b/>
          <w:sz w:val="22"/>
          <w:szCs w:val="22"/>
        </w:rPr>
        <w:t>Filatreau</w:t>
      </w:r>
      <w:proofErr w:type="spellEnd"/>
      <w:r w:rsidR="00A93ECA">
        <w:rPr>
          <w:rFonts w:ascii="Palatino Linotype" w:hAnsi="Palatino Linotype"/>
          <w:b/>
          <w:sz w:val="22"/>
          <w:szCs w:val="22"/>
        </w:rPr>
        <w:t>, B</w:t>
      </w:r>
      <w:r w:rsidR="00B54123">
        <w:rPr>
          <w:rFonts w:ascii="Palatino Linotype" w:hAnsi="Palatino Linotype"/>
          <w:b/>
          <w:sz w:val="22"/>
          <w:szCs w:val="22"/>
        </w:rPr>
        <w:t>.S.</w:t>
      </w:r>
    </w:p>
    <w:p w14:paraId="0ACC479F" w14:textId="77777777" w:rsidR="0076695F" w:rsidRPr="0076695F" w:rsidRDefault="0076695F" w:rsidP="0076695F">
      <w:pPr>
        <w:ind w:right="144"/>
        <w:rPr>
          <w:rFonts w:ascii="Palatino Linotype" w:hAnsi="Palatino Linotype"/>
          <w:sz w:val="22"/>
          <w:szCs w:val="22"/>
        </w:rPr>
      </w:pPr>
      <w:r w:rsidRPr="0076695F">
        <w:rPr>
          <w:rFonts w:ascii="Palatino Linotype" w:hAnsi="Palatino Linotype"/>
          <w:sz w:val="22"/>
          <w:szCs w:val="22"/>
        </w:rPr>
        <w:t>Instructional Technologist</w:t>
      </w:r>
    </w:p>
    <w:p w14:paraId="59E4517D" w14:textId="77777777" w:rsidR="0076695F" w:rsidRPr="0076695F" w:rsidRDefault="0076695F" w:rsidP="0076695F">
      <w:pPr>
        <w:ind w:right="144"/>
        <w:rPr>
          <w:rFonts w:ascii="Palatino Linotype" w:hAnsi="Palatino Linotype"/>
          <w:sz w:val="22"/>
          <w:szCs w:val="22"/>
        </w:rPr>
      </w:pPr>
      <w:proofErr w:type="spellStart"/>
      <w:r w:rsidRPr="0076695F">
        <w:rPr>
          <w:rFonts w:ascii="Palatino Linotype" w:hAnsi="Palatino Linotype"/>
          <w:sz w:val="22"/>
          <w:szCs w:val="22"/>
        </w:rPr>
        <w:t>Wardman</w:t>
      </w:r>
      <w:proofErr w:type="spellEnd"/>
      <w:r w:rsidRPr="0076695F">
        <w:rPr>
          <w:rFonts w:ascii="Palatino Linotype" w:hAnsi="Palatino Linotype"/>
          <w:sz w:val="22"/>
          <w:szCs w:val="22"/>
        </w:rPr>
        <w:t xml:space="preserve"> Library</w:t>
      </w:r>
    </w:p>
    <w:p w14:paraId="27170121" w14:textId="77777777" w:rsidR="0076695F" w:rsidRPr="0076695F" w:rsidRDefault="0076695F" w:rsidP="0076695F">
      <w:pPr>
        <w:ind w:right="144"/>
        <w:rPr>
          <w:rFonts w:ascii="Palatino Linotype" w:hAnsi="Palatino Linotype"/>
          <w:sz w:val="22"/>
          <w:szCs w:val="22"/>
        </w:rPr>
      </w:pPr>
      <w:r w:rsidRPr="0076695F">
        <w:rPr>
          <w:rFonts w:ascii="Palatino Linotype" w:hAnsi="Palatino Linotype"/>
          <w:sz w:val="22"/>
          <w:szCs w:val="22"/>
        </w:rPr>
        <w:t>Whittier College</w:t>
      </w:r>
    </w:p>
    <w:p w14:paraId="62ED8BC6" w14:textId="77777777" w:rsidR="0076695F" w:rsidRPr="0076695F" w:rsidRDefault="0076695F" w:rsidP="0076695F">
      <w:pPr>
        <w:autoSpaceDE w:val="0"/>
        <w:autoSpaceDN w:val="0"/>
        <w:adjustRightInd w:val="0"/>
        <w:rPr>
          <w:rFonts w:ascii="Palatino Linotype" w:hAnsi="Palatino Linotype" w:cs="Times-Roman"/>
          <w:color w:val="231F20"/>
          <w:sz w:val="22"/>
          <w:szCs w:val="22"/>
        </w:rPr>
      </w:pPr>
    </w:p>
    <w:p w14:paraId="0EDB6EF3" w14:textId="63A70138" w:rsidR="0076695F" w:rsidRPr="0076695F" w:rsidRDefault="0076695F" w:rsidP="0076695F">
      <w:pPr>
        <w:ind w:right="144"/>
        <w:rPr>
          <w:rFonts w:ascii="Palatino Linotype" w:hAnsi="Palatino Linotype"/>
          <w:b/>
          <w:sz w:val="22"/>
          <w:szCs w:val="22"/>
        </w:rPr>
      </w:pPr>
      <w:r>
        <w:rPr>
          <w:rFonts w:ascii="Palatino Linotype" w:hAnsi="Palatino Linotype"/>
          <w:b/>
          <w:sz w:val="22"/>
          <w:szCs w:val="22"/>
        </w:rPr>
        <w:t>Alfonso Garcia, LMFT</w:t>
      </w:r>
    </w:p>
    <w:p w14:paraId="133C1F98" w14:textId="77777777" w:rsidR="0076695F" w:rsidRPr="0076695F" w:rsidRDefault="0076695F" w:rsidP="0076695F">
      <w:pPr>
        <w:ind w:right="144"/>
        <w:rPr>
          <w:rFonts w:ascii="Palatino Linotype" w:hAnsi="Palatino Linotype"/>
          <w:sz w:val="22"/>
          <w:szCs w:val="22"/>
        </w:rPr>
      </w:pPr>
      <w:r w:rsidRPr="0076695F">
        <w:rPr>
          <w:rFonts w:ascii="Palatino Linotype" w:hAnsi="Palatino Linotype"/>
          <w:sz w:val="22"/>
          <w:szCs w:val="22"/>
        </w:rPr>
        <w:t>SPIRITT Family Services</w:t>
      </w:r>
    </w:p>
    <w:p w14:paraId="0494D05B" w14:textId="77777777" w:rsidR="0076695F" w:rsidRPr="0076695F" w:rsidRDefault="0076695F" w:rsidP="0076695F">
      <w:pPr>
        <w:ind w:right="144"/>
        <w:rPr>
          <w:rFonts w:ascii="Palatino Linotype" w:hAnsi="Palatino Linotype"/>
          <w:sz w:val="22"/>
          <w:szCs w:val="22"/>
        </w:rPr>
      </w:pPr>
      <w:r w:rsidRPr="0076695F">
        <w:rPr>
          <w:rFonts w:ascii="Palatino Linotype" w:hAnsi="Palatino Linotype"/>
          <w:sz w:val="22"/>
          <w:szCs w:val="22"/>
        </w:rPr>
        <w:t>13135 Barton Road</w:t>
      </w:r>
    </w:p>
    <w:p w14:paraId="389304DD" w14:textId="5C09E722" w:rsidR="0076695F" w:rsidRPr="0076695F" w:rsidRDefault="0076695F" w:rsidP="0076695F">
      <w:pPr>
        <w:autoSpaceDE w:val="0"/>
        <w:autoSpaceDN w:val="0"/>
        <w:adjustRightInd w:val="0"/>
        <w:rPr>
          <w:rFonts w:ascii="Palatino Linotype" w:hAnsi="Palatino Linotype"/>
          <w:sz w:val="22"/>
          <w:szCs w:val="22"/>
        </w:rPr>
      </w:pPr>
      <w:r w:rsidRPr="0076695F">
        <w:rPr>
          <w:rFonts w:ascii="Palatino Linotype" w:hAnsi="Palatino Linotype"/>
          <w:sz w:val="22"/>
          <w:szCs w:val="22"/>
        </w:rPr>
        <w:t>Whittier, CA 90605</w:t>
      </w:r>
    </w:p>
    <w:p w14:paraId="7F3EC7AD" w14:textId="77777777" w:rsidR="0076695F" w:rsidRPr="0076695F" w:rsidRDefault="0076695F" w:rsidP="0076695F">
      <w:pPr>
        <w:autoSpaceDE w:val="0"/>
        <w:autoSpaceDN w:val="0"/>
        <w:adjustRightInd w:val="0"/>
        <w:rPr>
          <w:rFonts w:ascii="Palatino Linotype" w:hAnsi="Palatino Linotype"/>
          <w:sz w:val="22"/>
          <w:szCs w:val="22"/>
        </w:rPr>
      </w:pPr>
    </w:p>
    <w:p w14:paraId="34952A38" w14:textId="77777777" w:rsidR="0076695F" w:rsidRPr="0076695F" w:rsidRDefault="0076695F" w:rsidP="0076695F">
      <w:pPr>
        <w:rPr>
          <w:rFonts w:ascii="Palatino Linotype" w:hAnsi="Palatino Linotype"/>
          <w:b/>
          <w:sz w:val="22"/>
          <w:szCs w:val="22"/>
        </w:rPr>
      </w:pPr>
      <w:r w:rsidRPr="0076695F">
        <w:rPr>
          <w:rFonts w:ascii="Palatino Linotype" w:hAnsi="Palatino Linotype"/>
          <w:b/>
          <w:iCs/>
          <w:sz w:val="22"/>
          <w:szCs w:val="22"/>
        </w:rPr>
        <w:t>Mike Foster, LCSW</w:t>
      </w:r>
    </w:p>
    <w:p w14:paraId="59816608" w14:textId="77777777" w:rsidR="0076695F" w:rsidRPr="0076695F" w:rsidRDefault="0076695F" w:rsidP="0076695F">
      <w:pPr>
        <w:rPr>
          <w:rFonts w:ascii="Palatino Linotype" w:hAnsi="Palatino Linotype"/>
          <w:sz w:val="22"/>
          <w:szCs w:val="22"/>
        </w:rPr>
      </w:pPr>
      <w:r w:rsidRPr="0076695F">
        <w:rPr>
          <w:rFonts w:ascii="Palatino Linotype" w:hAnsi="Palatino Linotype"/>
          <w:iCs/>
          <w:sz w:val="22"/>
          <w:szCs w:val="22"/>
        </w:rPr>
        <w:t>Field Liaison for SW 495A/B and SW 680A/B</w:t>
      </w:r>
    </w:p>
    <w:p w14:paraId="543429E1" w14:textId="77777777" w:rsidR="0076695F" w:rsidRPr="0076695F" w:rsidRDefault="0076695F" w:rsidP="0076695F">
      <w:pPr>
        <w:rPr>
          <w:rFonts w:ascii="Palatino Linotype" w:hAnsi="Palatino Linotype"/>
          <w:sz w:val="22"/>
          <w:szCs w:val="22"/>
        </w:rPr>
      </w:pPr>
      <w:r w:rsidRPr="0076695F">
        <w:rPr>
          <w:rFonts w:ascii="Palatino Linotype" w:hAnsi="Palatino Linotype"/>
          <w:iCs/>
          <w:sz w:val="22"/>
          <w:szCs w:val="22"/>
        </w:rPr>
        <w:t xml:space="preserve">Field Consultant - </w:t>
      </w:r>
      <w:proofErr w:type="spellStart"/>
      <w:r w:rsidRPr="0076695F">
        <w:rPr>
          <w:rFonts w:ascii="Palatino Linotype" w:hAnsi="Palatino Linotype"/>
          <w:iCs/>
          <w:sz w:val="22"/>
          <w:szCs w:val="22"/>
        </w:rPr>
        <w:t>CalSWEC</w:t>
      </w:r>
      <w:proofErr w:type="spellEnd"/>
      <w:r w:rsidRPr="0076695F">
        <w:rPr>
          <w:rFonts w:ascii="Palatino Linotype" w:hAnsi="Palatino Linotype"/>
          <w:iCs/>
          <w:sz w:val="22"/>
          <w:szCs w:val="22"/>
        </w:rPr>
        <w:t xml:space="preserve"> Child Welfare</w:t>
      </w:r>
    </w:p>
    <w:p w14:paraId="703788EF" w14:textId="77777777" w:rsidR="0076695F" w:rsidRPr="0076695F" w:rsidRDefault="0076695F" w:rsidP="0076695F">
      <w:pPr>
        <w:rPr>
          <w:rFonts w:ascii="Palatino Linotype" w:hAnsi="Palatino Linotype"/>
          <w:sz w:val="22"/>
          <w:szCs w:val="22"/>
        </w:rPr>
      </w:pPr>
      <w:r w:rsidRPr="0076695F">
        <w:rPr>
          <w:rFonts w:ascii="Palatino Linotype" w:hAnsi="Palatino Linotype"/>
          <w:iCs/>
          <w:sz w:val="22"/>
          <w:szCs w:val="22"/>
        </w:rPr>
        <w:t>Distance Education Consultant to Field Education</w:t>
      </w:r>
    </w:p>
    <w:p w14:paraId="1D8D1DC1" w14:textId="77777777" w:rsidR="0076695F" w:rsidRPr="0076695F" w:rsidRDefault="0076695F" w:rsidP="0076695F">
      <w:pPr>
        <w:rPr>
          <w:rFonts w:ascii="Palatino Linotype" w:hAnsi="Palatino Linotype"/>
          <w:sz w:val="22"/>
          <w:szCs w:val="22"/>
        </w:rPr>
      </w:pPr>
      <w:r w:rsidRPr="0076695F">
        <w:rPr>
          <w:rFonts w:ascii="Palatino Linotype" w:hAnsi="Palatino Linotype"/>
          <w:iCs/>
          <w:sz w:val="22"/>
          <w:szCs w:val="22"/>
        </w:rPr>
        <w:t>California State University Long Beach</w:t>
      </w:r>
    </w:p>
    <w:p w14:paraId="49BB425D" w14:textId="77777777" w:rsidR="0076695F" w:rsidRPr="0076695F" w:rsidRDefault="0076695F" w:rsidP="0076695F">
      <w:pPr>
        <w:rPr>
          <w:rFonts w:ascii="Palatino Linotype" w:hAnsi="Palatino Linotype"/>
          <w:sz w:val="22"/>
          <w:szCs w:val="22"/>
        </w:rPr>
      </w:pPr>
      <w:r w:rsidRPr="0076695F">
        <w:rPr>
          <w:rFonts w:ascii="Palatino Linotype" w:hAnsi="Palatino Linotype"/>
          <w:iCs/>
          <w:sz w:val="22"/>
          <w:szCs w:val="22"/>
        </w:rPr>
        <w:t>School of Social Work</w:t>
      </w:r>
    </w:p>
    <w:p w14:paraId="2FEDCE0A" w14:textId="77777777" w:rsidR="0076695F" w:rsidRPr="0076695F" w:rsidRDefault="0076695F" w:rsidP="0076695F">
      <w:pPr>
        <w:rPr>
          <w:rFonts w:ascii="Palatino Linotype" w:hAnsi="Palatino Linotype"/>
          <w:sz w:val="22"/>
          <w:szCs w:val="22"/>
        </w:rPr>
      </w:pPr>
      <w:r w:rsidRPr="0076695F">
        <w:rPr>
          <w:rFonts w:ascii="Palatino Linotype" w:hAnsi="Palatino Linotype"/>
          <w:iCs/>
          <w:sz w:val="22"/>
          <w:szCs w:val="22"/>
        </w:rPr>
        <w:t>1250 Bellflower Blvd, SSPA 148</w:t>
      </w:r>
    </w:p>
    <w:p w14:paraId="510630D2" w14:textId="77777777" w:rsidR="0076695F" w:rsidRPr="0076695F" w:rsidRDefault="0076695F" w:rsidP="0076695F">
      <w:pPr>
        <w:rPr>
          <w:rFonts w:ascii="Palatino Linotype" w:hAnsi="Palatino Linotype"/>
          <w:sz w:val="22"/>
          <w:szCs w:val="22"/>
        </w:rPr>
      </w:pPr>
      <w:r w:rsidRPr="0076695F">
        <w:rPr>
          <w:rFonts w:ascii="Palatino Linotype" w:hAnsi="Palatino Linotype"/>
          <w:iCs/>
          <w:sz w:val="22"/>
          <w:szCs w:val="22"/>
        </w:rPr>
        <w:t>Long Beach, CA 90840-4602</w:t>
      </w:r>
    </w:p>
    <w:p w14:paraId="73676038" w14:textId="024BB3A7" w:rsidR="0076695F" w:rsidRPr="0076695F" w:rsidRDefault="0076695F" w:rsidP="0076695F">
      <w:pPr>
        <w:ind w:right="144"/>
        <w:rPr>
          <w:rFonts w:ascii="Palatino Linotype" w:hAnsi="Palatino Linotype"/>
          <w:sz w:val="22"/>
          <w:szCs w:val="22"/>
          <w:lang w:val="es-MX"/>
        </w:rPr>
      </w:pPr>
      <w:r w:rsidRPr="00E663D8">
        <w:rPr>
          <w:rFonts w:ascii="Palatino Linotype" w:hAnsi="Palatino Linotype"/>
          <w:b/>
          <w:sz w:val="22"/>
          <w:szCs w:val="22"/>
          <w:lang w:val="es-MX"/>
        </w:rPr>
        <w:lastRenderedPageBreak/>
        <w:t xml:space="preserve">Lorena Duran, </w:t>
      </w:r>
      <w:r w:rsidR="00250CE6">
        <w:rPr>
          <w:rFonts w:ascii="Palatino Linotype" w:hAnsi="Palatino Linotype"/>
          <w:b/>
          <w:sz w:val="22"/>
          <w:szCs w:val="22"/>
          <w:lang w:val="es-MX"/>
        </w:rPr>
        <w:t xml:space="preserve">MSW, </w:t>
      </w:r>
      <w:r w:rsidRPr="00E663D8">
        <w:rPr>
          <w:rFonts w:ascii="Palatino Linotype" w:hAnsi="Palatino Linotype"/>
          <w:b/>
          <w:sz w:val="22"/>
          <w:szCs w:val="22"/>
          <w:lang w:val="es-MX"/>
        </w:rPr>
        <w:t>LCSW, EWSD</w:t>
      </w:r>
      <w:r w:rsidRPr="0076695F">
        <w:rPr>
          <w:rFonts w:ascii="Palatino Linotype" w:hAnsi="Palatino Linotype"/>
          <w:sz w:val="22"/>
          <w:szCs w:val="22"/>
          <w:lang w:val="es-MX"/>
        </w:rPr>
        <w:t xml:space="preserve"> Director,</w:t>
      </w:r>
    </w:p>
    <w:p w14:paraId="5FE33A81" w14:textId="77777777" w:rsidR="0076695F" w:rsidRPr="0076695F" w:rsidRDefault="0076695F" w:rsidP="0076695F">
      <w:pPr>
        <w:ind w:right="144"/>
        <w:rPr>
          <w:rFonts w:ascii="Palatino Linotype" w:hAnsi="Palatino Linotype"/>
          <w:sz w:val="22"/>
          <w:szCs w:val="22"/>
        </w:rPr>
      </w:pPr>
      <w:proofErr w:type="gramStart"/>
      <w:r w:rsidRPr="0076695F">
        <w:rPr>
          <w:rFonts w:ascii="Palatino Linotype" w:hAnsi="Palatino Linotype"/>
          <w:sz w:val="22"/>
          <w:szCs w:val="22"/>
        </w:rPr>
        <w:t>Safe  Schools</w:t>
      </w:r>
      <w:proofErr w:type="gramEnd"/>
    </w:p>
    <w:p w14:paraId="2B4851F0" w14:textId="77777777" w:rsidR="0076695F" w:rsidRPr="0076695F" w:rsidRDefault="0076695F" w:rsidP="0076695F">
      <w:pPr>
        <w:ind w:right="144"/>
        <w:rPr>
          <w:rFonts w:ascii="Palatino Linotype" w:hAnsi="Palatino Linotype"/>
          <w:sz w:val="22"/>
          <w:szCs w:val="22"/>
        </w:rPr>
      </w:pPr>
      <w:r w:rsidRPr="0076695F">
        <w:rPr>
          <w:rFonts w:ascii="Palatino Linotype" w:hAnsi="Palatino Linotype"/>
          <w:sz w:val="22"/>
          <w:szCs w:val="22"/>
        </w:rPr>
        <w:t>Healthy Students Program</w:t>
      </w:r>
    </w:p>
    <w:p w14:paraId="107C2D52" w14:textId="77777777" w:rsidR="0076695F" w:rsidRPr="0076695F" w:rsidRDefault="0076695F" w:rsidP="0076695F">
      <w:pPr>
        <w:ind w:right="144"/>
        <w:rPr>
          <w:rFonts w:ascii="Palatino Linotype" w:hAnsi="Palatino Linotype"/>
          <w:sz w:val="22"/>
          <w:szCs w:val="22"/>
        </w:rPr>
      </w:pPr>
      <w:r w:rsidRPr="0076695F">
        <w:rPr>
          <w:rFonts w:ascii="Palatino Linotype" w:hAnsi="Palatino Linotype"/>
          <w:sz w:val="22"/>
          <w:szCs w:val="22"/>
        </w:rPr>
        <w:t>14029 East Mulberry Drive</w:t>
      </w:r>
    </w:p>
    <w:p w14:paraId="27AEAE74" w14:textId="06E3610F" w:rsidR="0076695F" w:rsidRPr="0076695F" w:rsidRDefault="0076695F" w:rsidP="0076695F">
      <w:pPr>
        <w:autoSpaceDE w:val="0"/>
        <w:autoSpaceDN w:val="0"/>
        <w:adjustRightInd w:val="0"/>
        <w:rPr>
          <w:rFonts w:ascii="Palatino Linotype" w:hAnsi="Palatino Linotype"/>
          <w:sz w:val="22"/>
          <w:szCs w:val="22"/>
        </w:rPr>
      </w:pPr>
      <w:r w:rsidRPr="0076695F">
        <w:rPr>
          <w:rFonts w:ascii="Palatino Linotype" w:hAnsi="Palatino Linotype"/>
          <w:sz w:val="22"/>
          <w:szCs w:val="22"/>
        </w:rPr>
        <w:t>Whittier, CA. 90605</w:t>
      </w:r>
    </w:p>
    <w:p w14:paraId="50EA647C" w14:textId="77777777" w:rsidR="0076695F" w:rsidRPr="0076695F" w:rsidRDefault="0076695F" w:rsidP="0076695F">
      <w:pPr>
        <w:autoSpaceDE w:val="0"/>
        <w:autoSpaceDN w:val="0"/>
        <w:adjustRightInd w:val="0"/>
        <w:rPr>
          <w:rFonts w:ascii="Palatino Linotype" w:hAnsi="Palatino Linotype"/>
          <w:sz w:val="22"/>
          <w:szCs w:val="22"/>
        </w:rPr>
      </w:pPr>
    </w:p>
    <w:p w14:paraId="7E328126" w14:textId="15DFD5BC" w:rsidR="0076695F" w:rsidRPr="00E663D8" w:rsidRDefault="0076695F" w:rsidP="0076695F">
      <w:pPr>
        <w:ind w:right="144"/>
        <w:rPr>
          <w:rFonts w:ascii="Palatino Linotype" w:hAnsi="Palatino Linotype"/>
          <w:b/>
          <w:sz w:val="22"/>
          <w:szCs w:val="22"/>
        </w:rPr>
      </w:pPr>
      <w:r w:rsidRPr="00E663D8">
        <w:rPr>
          <w:rFonts w:ascii="Palatino Linotype" w:hAnsi="Palatino Linotype"/>
          <w:b/>
          <w:sz w:val="22"/>
          <w:szCs w:val="22"/>
        </w:rPr>
        <w:t>Darren Good</w:t>
      </w:r>
      <w:r w:rsidR="006910AC">
        <w:rPr>
          <w:rFonts w:ascii="Palatino Linotype" w:hAnsi="Palatino Linotype"/>
          <w:b/>
          <w:sz w:val="22"/>
          <w:szCs w:val="22"/>
        </w:rPr>
        <w:t>, Ph.D.</w:t>
      </w:r>
    </w:p>
    <w:p w14:paraId="729188EF" w14:textId="5E4EF37C" w:rsidR="0076695F" w:rsidRPr="0076695F" w:rsidRDefault="0076695F" w:rsidP="0076695F">
      <w:pPr>
        <w:ind w:right="144"/>
        <w:rPr>
          <w:rFonts w:ascii="Palatino Linotype" w:hAnsi="Palatino Linotype"/>
          <w:sz w:val="22"/>
          <w:szCs w:val="22"/>
        </w:rPr>
      </w:pPr>
      <w:r w:rsidRPr="0076695F">
        <w:rPr>
          <w:rFonts w:ascii="Palatino Linotype" w:hAnsi="Palatino Linotype"/>
          <w:sz w:val="22"/>
          <w:szCs w:val="22"/>
        </w:rPr>
        <w:t>Dean of Faculty</w:t>
      </w:r>
      <w:r w:rsidR="006910AC">
        <w:rPr>
          <w:rFonts w:ascii="Palatino Linotype" w:hAnsi="Palatino Linotype"/>
          <w:sz w:val="22"/>
          <w:szCs w:val="22"/>
        </w:rPr>
        <w:t>, Vice President of Academic Affairs</w:t>
      </w:r>
    </w:p>
    <w:p w14:paraId="543F3C06" w14:textId="77777777" w:rsidR="0076695F" w:rsidRPr="0076695F" w:rsidRDefault="0076695F" w:rsidP="0076695F">
      <w:pPr>
        <w:ind w:right="144"/>
        <w:rPr>
          <w:rFonts w:ascii="Palatino Linotype" w:hAnsi="Palatino Linotype"/>
          <w:sz w:val="22"/>
          <w:szCs w:val="22"/>
        </w:rPr>
      </w:pPr>
      <w:r w:rsidRPr="0076695F">
        <w:rPr>
          <w:rFonts w:ascii="Palatino Linotype" w:hAnsi="Palatino Linotype"/>
          <w:sz w:val="22"/>
          <w:szCs w:val="22"/>
        </w:rPr>
        <w:t>Whittier College</w:t>
      </w:r>
    </w:p>
    <w:p w14:paraId="4B1DCB21" w14:textId="77777777" w:rsidR="0076695F" w:rsidRPr="0076695F" w:rsidRDefault="0076695F" w:rsidP="0076695F">
      <w:pPr>
        <w:autoSpaceDE w:val="0"/>
        <w:autoSpaceDN w:val="0"/>
        <w:adjustRightInd w:val="0"/>
        <w:rPr>
          <w:rFonts w:ascii="Palatino Linotype" w:hAnsi="Palatino Linotype" w:cs="Times-Roman"/>
          <w:color w:val="231F20"/>
          <w:sz w:val="22"/>
          <w:szCs w:val="22"/>
        </w:rPr>
      </w:pPr>
    </w:p>
    <w:p w14:paraId="1DC0C910" w14:textId="4C759716" w:rsidR="0076695F" w:rsidRPr="00E663D8" w:rsidRDefault="0043040C" w:rsidP="0076695F">
      <w:pPr>
        <w:ind w:right="144"/>
        <w:rPr>
          <w:rFonts w:ascii="Palatino Linotype" w:hAnsi="Palatino Linotype"/>
          <w:b/>
          <w:sz w:val="22"/>
          <w:szCs w:val="22"/>
        </w:rPr>
      </w:pPr>
      <w:r>
        <w:rPr>
          <w:rFonts w:ascii="Palatino Linotype" w:hAnsi="Palatino Linotype"/>
          <w:b/>
          <w:sz w:val="22"/>
          <w:szCs w:val="22"/>
        </w:rPr>
        <w:t>Evelyn Castro-</w:t>
      </w:r>
      <w:proofErr w:type="spellStart"/>
      <w:r>
        <w:rPr>
          <w:rFonts w:ascii="Palatino Linotype" w:hAnsi="Palatino Linotype"/>
          <w:b/>
          <w:sz w:val="22"/>
          <w:szCs w:val="22"/>
        </w:rPr>
        <w:t>Guillen</w:t>
      </w:r>
      <w:proofErr w:type="spellEnd"/>
      <w:r>
        <w:rPr>
          <w:rFonts w:ascii="Palatino Linotype" w:hAnsi="Palatino Linotype"/>
          <w:b/>
          <w:sz w:val="22"/>
          <w:szCs w:val="22"/>
        </w:rPr>
        <w:t>, LCSW</w:t>
      </w:r>
    </w:p>
    <w:p w14:paraId="07EE1EBE" w14:textId="77777777" w:rsidR="0076695F" w:rsidRPr="0076695F" w:rsidRDefault="0076695F" w:rsidP="0076695F">
      <w:pPr>
        <w:ind w:right="144"/>
        <w:rPr>
          <w:rFonts w:ascii="Palatino Linotype" w:hAnsi="Palatino Linotype"/>
          <w:sz w:val="22"/>
          <w:szCs w:val="22"/>
        </w:rPr>
      </w:pPr>
      <w:r w:rsidRPr="0076695F">
        <w:rPr>
          <w:rFonts w:ascii="Palatino Linotype" w:hAnsi="Palatino Linotype"/>
          <w:sz w:val="22"/>
          <w:szCs w:val="22"/>
        </w:rPr>
        <w:t>Chief Operating Officer,</w:t>
      </w:r>
    </w:p>
    <w:p w14:paraId="551E0DC7" w14:textId="77777777" w:rsidR="0076695F" w:rsidRPr="0076695F" w:rsidRDefault="0076695F" w:rsidP="0076695F">
      <w:pPr>
        <w:ind w:right="144"/>
        <w:rPr>
          <w:rFonts w:ascii="Palatino Linotype" w:hAnsi="Palatino Linotype"/>
          <w:sz w:val="22"/>
          <w:szCs w:val="22"/>
        </w:rPr>
      </w:pPr>
      <w:r w:rsidRPr="0076695F">
        <w:rPr>
          <w:rFonts w:ascii="Palatino Linotype" w:hAnsi="Palatino Linotype"/>
          <w:sz w:val="22"/>
          <w:szCs w:val="22"/>
        </w:rPr>
        <w:t>The Whole Child</w:t>
      </w:r>
    </w:p>
    <w:p w14:paraId="7D037251" w14:textId="77777777" w:rsidR="0076695F" w:rsidRPr="0076695F" w:rsidRDefault="0076695F" w:rsidP="0076695F">
      <w:pPr>
        <w:ind w:right="144"/>
        <w:rPr>
          <w:rFonts w:ascii="Palatino Linotype" w:hAnsi="Palatino Linotype"/>
          <w:sz w:val="22"/>
          <w:szCs w:val="22"/>
        </w:rPr>
      </w:pPr>
      <w:r w:rsidRPr="0076695F">
        <w:rPr>
          <w:rFonts w:ascii="Palatino Linotype" w:hAnsi="Palatino Linotype"/>
          <w:sz w:val="22"/>
          <w:szCs w:val="22"/>
        </w:rPr>
        <w:t>10155 Colima Road</w:t>
      </w:r>
    </w:p>
    <w:p w14:paraId="7C9C9303" w14:textId="08458444" w:rsidR="0076695F" w:rsidRPr="0076695F" w:rsidRDefault="0076695F" w:rsidP="0076695F">
      <w:pPr>
        <w:autoSpaceDE w:val="0"/>
        <w:autoSpaceDN w:val="0"/>
        <w:adjustRightInd w:val="0"/>
        <w:rPr>
          <w:rFonts w:ascii="Palatino Linotype" w:hAnsi="Palatino Linotype"/>
          <w:sz w:val="22"/>
          <w:szCs w:val="22"/>
        </w:rPr>
      </w:pPr>
      <w:r w:rsidRPr="0076695F">
        <w:rPr>
          <w:rFonts w:ascii="Palatino Linotype" w:hAnsi="Palatino Linotype"/>
          <w:sz w:val="22"/>
          <w:szCs w:val="22"/>
        </w:rPr>
        <w:t>Whittier, CA. 90603</w:t>
      </w:r>
    </w:p>
    <w:p w14:paraId="4ED1599C" w14:textId="77777777" w:rsidR="0076695F" w:rsidRPr="0076695F" w:rsidRDefault="0076695F" w:rsidP="0076695F">
      <w:pPr>
        <w:autoSpaceDE w:val="0"/>
        <w:autoSpaceDN w:val="0"/>
        <w:adjustRightInd w:val="0"/>
        <w:rPr>
          <w:rFonts w:ascii="Palatino Linotype" w:hAnsi="Palatino Linotype"/>
          <w:sz w:val="22"/>
          <w:szCs w:val="22"/>
        </w:rPr>
      </w:pPr>
    </w:p>
    <w:p w14:paraId="0CEDD64E" w14:textId="77777777" w:rsidR="0043040C" w:rsidRDefault="0076695F" w:rsidP="0076695F">
      <w:pPr>
        <w:ind w:right="144"/>
        <w:rPr>
          <w:rFonts w:ascii="Palatino Linotype" w:hAnsi="Palatino Linotype"/>
          <w:sz w:val="22"/>
          <w:szCs w:val="22"/>
        </w:rPr>
      </w:pPr>
      <w:r w:rsidRPr="00E663D8">
        <w:rPr>
          <w:rFonts w:ascii="Palatino Linotype" w:hAnsi="Palatino Linotype"/>
          <w:b/>
          <w:sz w:val="22"/>
          <w:szCs w:val="22"/>
        </w:rPr>
        <w:t>Shauna Reed, LCSW</w:t>
      </w:r>
    </w:p>
    <w:p w14:paraId="2EFC71A5" w14:textId="219074D4" w:rsidR="0076695F" w:rsidRPr="0076695F" w:rsidRDefault="0043040C" w:rsidP="0076695F">
      <w:pPr>
        <w:ind w:right="144"/>
        <w:rPr>
          <w:rFonts w:ascii="Palatino Linotype" w:hAnsi="Palatino Linotype"/>
          <w:sz w:val="22"/>
          <w:szCs w:val="22"/>
        </w:rPr>
      </w:pPr>
      <w:r>
        <w:rPr>
          <w:rFonts w:ascii="Palatino Linotype" w:hAnsi="Palatino Linotype"/>
          <w:sz w:val="22"/>
          <w:szCs w:val="22"/>
        </w:rPr>
        <w:t xml:space="preserve">Pathways </w:t>
      </w:r>
      <w:r w:rsidR="0076695F" w:rsidRPr="0076695F">
        <w:rPr>
          <w:rFonts w:ascii="Palatino Linotype" w:hAnsi="Palatino Linotype"/>
          <w:sz w:val="22"/>
          <w:szCs w:val="22"/>
        </w:rPr>
        <w:t>Program</w:t>
      </w:r>
      <w:r>
        <w:rPr>
          <w:rFonts w:ascii="Palatino Linotype" w:hAnsi="Palatino Linotype"/>
          <w:sz w:val="22"/>
          <w:szCs w:val="22"/>
        </w:rPr>
        <w:t xml:space="preserve"> Manager</w:t>
      </w:r>
    </w:p>
    <w:p w14:paraId="25A08B5A" w14:textId="2356BAB8" w:rsidR="0076695F" w:rsidRPr="0076695F" w:rsidRDefault="0076695F" w:rsidP="0076695F">
      <w:pPr>
        <w:ind w:right="144"/>
        <w:rPr>
          <w:rFonts w:ascii="Palatino Linotype" w:hAnsi="Palatino Linotype"/>
          <w:sz w:val="22"/>
          <w:szCs w:val="22"/>
        </w:rPr>
      </w:pPr>
      <w:r w:rsidRPr="0076695F">
        <w:rPr>
          <w:rFonts w:ascii="Palatino Linotype" w:hAnsi="Palatino Linotype"/>
          <w:sz w:val="22"/>
          <w:szCs w:val="22"/>
        </w:rPr>
        <w:t>United Friends of the Children</w:t>
      </w:r>
    </w:p>
    <w:p w14:paraId="1B0ECF51" w14:textId="77777777" w:rsidR="0076695F" w:rsidRPr="0076695F" w:rsidRDefault="0076695F" w:rsidP="0076695F">
      <w:pPr>
        <w:ind w:right="144"/>
        <w:rPr>
          <w:rFonts w:ascii="Palatino Linotype" w:hAnsi="Palatino Linotype"/>
          <w:sz w:val="22"/>
          <w:szCs w:val="22"/>
        </w:rPr>
      </w:pPr>
      <w:r w:rsidRPr="0076695F">
        <w:rPr>
          <w:rFonts w:ascii="Palatino Linotype" w:hAnsi="Palatino Linotype"/>
          <w:sz w:val="22"/>
          <w:szCs w:val="22"/>
        </w:rPr>
        <w:t>1055 Wilshire Blvd., Suite 1955</w:t>
      </w:r>
    </w:p>
    <w:p w14:paraId="2234252D" w14:textId="77777777" w:rsidR="0076695F" w:rsidRPr="0076695F" w:rsidRDefault="0076695F" w:rsidP="0076695F">
      <w:pPr>
        <w:ind w:right="144"/>
        <w:rPr>
          <w:rFonts w:ascii="Palatino Linotype" w:hAnsi="Palatino Linotype"/>
          <w:sz w:val="22"/>
          <w:szCs w:val="22"/>
        </w:rPr>
      </w:pPr>
      <w:r w:rsidRPr="0076695F">
        <w:rPr>
          <w:rFonts w:ascii="Palatino Linotype" w:hAnsi="Palatino Linotype"/>
          <w:sz w:val="22"/>
          <w:szCs w:val="22"/>
        </w:rPr>
        <w:t>Los Angeles, CA. 90017</w:t>
      </w:r>
    </w:p>
    <w:p w14:paraId="6205BEA2" w14:textId="77777777" w:rsidR="006910AC" w:rsidRDefault="006910AC" w:rsidP="0076695F">
      <w:pPr>
        <w:ind w:right="144"/>
        <w:rPr>
          <w:rFonts w:ascii="Palatino Linotype" w:hAnsi="Palatino Linotype" w:cs="Times-Roman"/>
          <w:color w:val="231F20"/>
          <w:sz w:val="22"/>
          <w:szCs w:val="22"/>
        </w:rPr>
      </w:pPr>
    </w:p>
    <w:p w14:paraId="6785A51C" w14:textId="5145EAC0" w:rsidR="0076695F" w:rsidRPr="00E663D8" w:rsidRDefault="0076695F" w:rsidP="0076695F">
      <w:pPr>
        <w:ind w:right="144"/>
        <w:rPr>
          <w:rFonts w:ascii="Palatino Linotype" w:hAnsi="Palatino Linotype"/>
          <w:b/>
          <w:sz w:val="22"/>
          <w:szCs w:val="22"/>
        </w:rPr>
      </w:pPr>
      <w:r w:rsidRPr="00E663D8">
        <w:rPr>
          <w:rFonts w:ascii="Palatino Linotype" w:hAnsi="Palatino Linotype"/>
          <w:b/>
          <w:sz w:val="22"/>
          <w:szCs w:val="22"/>
        </w:rPr>
        <w:t>Doreen O’Connor-Gomez</w:t>
      </w:r>
      <w:r w:rsidR="0043040C">
        <w:rPr>
          <w:rFonts w:ascii="Palatino Linotype" w:hAnsi="Palatino Linotype"/>
          <w:b/>
          <w:sz w:val="22"/>
          <w:szCs w:val="22"/>
        </w:rPr>
        <w:t>, Ph.D.</w:t>
      </w:r>
    </w:p>
    <w:p w14:paraId="0D1C0F86" w14:textId="77777777" w:rsidR="0076695F" w:rsidRPr="0076695F" w:rsidRDefault="0076695F" w:rsidP="0076695F">
      <w:pPr>
        <w:ind w:right="144"/>
        <w:rPr>
          <w:rFonts w:ascii="Palatino Linotype" w:hAnsi="Palatino Linotype"/>
          <w:sz w:val="22"/>
          <w:szCs w:val="22"/>
        </w:rPr>
      </w:pPr>
      <w:r w:rsidRPr="0076695F">
        <w:rPr>
          <w:rFonts w:ascii="Palatino Linotype" w:hAnsi="Palatino Linotype"/>
          <w:sz w:val="22"/>
          <w:szCs w:val="22"/>
        </w:rPr>
        <w:t>Professor-Modern Languages</w:t>
      </w:r>
    </w:p>
    <w:p w14:paraId="05AC5A56" w14:textId="4AD63D22" w:rsidR="00E663D8" w:rsidRDefault="0076695F" w:rsidP="0076695F">
      <w:pPr>
        <w:ind w:right="144"/>
        <w:rPr>
          <w:rFonts w:ascii="Palatino Linotype" w:hAnsi="Palatino Linotype"/>
          <w:sz w:val="22"/>
          <w:szCs w:val="22"/>
        </w:rPr>
      </w:pPr>
      <w:r w:rsidRPr="0076695F">
        <w:rPr>
          <w:rFonts w:ascii="Palatino Linotype" w:hAnsi="Palatino Linotype"/>
          <w:sz w:val="22"/>
          <w:szCs w:val="22"/>
        </w:rPr>
        <w:t>Whittier Scholars</w:t>
      </w:r>
      <w:r w:rsidR="006910AC">
        <w:rPr>
          <w:rFonts w:ascii="Palatino Linotype" w:hAnsi="Palatino Linotype"/>
          <w:sz w:val="22"/>
          <w:szCs w:val="22"/>
        </w:rPr>
        <w:t xml:space="preserve">, </w:t>
      </w:r>
      <w:r w:rsidRPr="0076695F">
        <w:rPr>
          <w:rFonts w:ascii="Palatino Linotype" w:hAnsi="Palatino Linotype"/>
          <w:sz w:val="22"/>
          <w:szCs w:val="22"/>
        </w:rPr>
        <w:t>Whittier College</w:t>
      </w:r>
    </w:p>
    <w:p w14:paraId="40124DBD" w14:textId="77777777" w:rsidR="00E663D8" w:rsidRDefault="00E663D8" w:rsidP="0076695F">
      <w:pPr>
        <w:ind w:right="144"/>
        <w:rPr>
          <w:rFonts w:ascii="Palatino Linotype" w:hAnsi="Palatino Linotype"/>
          <w:sz w:val="22"/>
          <w:szCs w:val="22"/>
        </w:rPr>
      </w:pPr>
    </w:p>
    <w:p w14:paraId="78F8777D" w14:textId="77777777" w:rsidR="00E663D8" w:rsidRDefault="00E663D8" w:rsidP="00E663D8">
      <w:pPr>
        <w:widowControl w:val="0"/>
        <w:autoSpaceDE w:val="0"/>
        <w:autoSpaceDN w:val="0"/>
        <w:adjustRightInd w:val="0"/>
        <w:rPr>
          <w:rFonts w:ascii="Arial" w:hAnsi="Arial" w:cs="Arial"/>
          <w:color w:val="1A1A1A"/>
          <w:sz w:val="26"/>
          <w:szCs w:val="26"/>
        </w:rPr>
        <w:sectPr w:rsidR="00E663D8" w:rsidSect="00E663D8">
          <w:type w:val="continuous"/>
          <w:pgSz w:w="12240" w:h="15840"/>
          <w:pgMar w:top="1440" w:right="1800" w:bottom="1440" w:left="1800" w:header="720" w:footer="720" w:gutter="0"/>
          <w:cols w:num="2" w:space="720"/>
          <w:noEndnote/>
        </w:sectPr>
      </w:pPr>
    </w:p>
    <w:p w14:paraId="38FB2E59" w14:textId="67C48392" w:rsidR="00E663D8" w:rsidRPr="00E663D8" w:rsidRDefault="00E663D8" w:rsidP="00E663D8">
      <w:pPr>
        <w:widowControl w:val="0"/>
        <w:autoSpaceDE w:val="0"/>
        <w:autoSpaceDN w:val="0"/>
        <w:adjustRightInd w:val="0"/>
        <w:rPr>
          <w:rFonts w:ascii="Palatino Linotype" w:hAnsi="Palatino Linotype" w:cs="Arial"/>
          <w:b/>
          <w:color w:val="1A1A1A"/>
          <w:sz w:val="22"/>
          <w:szCs w:val="22"/>
        </w:rPr>
      </w:pPr>
      <w:proofErr w:type="spellStart"/>
      <w:r w:rsidRPr="00E663D8">
        <w:rPr>
          <w:rFonts w:ascii="Palatino Linotype" w:hAnsi="Palatino Linotype" w:cs="Arial"/>
          <w:b/>
          <w:color w:val="1A1A1A"/>
          <w:sz w:val="22"/>
          <w:szCs w:val="22"/>
        </w:rPr>
        <w:lastRenderedPageBreak/>
        <w:t>Perla</w:t>
      </w:r>
      <w:proofErr w:type="spellEnd"/>
      <w:r w:rsidRPr="00E663D8">
        <w:rPr>
          <w:rFonts w:ascii="Palatino Linotype" w:hAnsi="Palatino Linotype" w:cs="Arial"/>
          <w:b/>
          <w:color w:val="1A1A1A"/>
          <w:sz w:val="22"/>
          <w:szCs w:val="22"/>
        </w:rPr>
        <w:t xml:space="preserve"> </w:t>
      </w:r>
      <w:proofErr w:type="spellStart"/>
      <w:r w:rsidRPr="00E663D8">
        <w:rPr>
          <w:rFonts w:ascii="Palatino Linotype" w:hAnsi="Palatino Linotype" w:cs="Arial"/>
          <w:b/>
          <w:color w:val="1A1A1A"/>
          <w:sz w:val="22"/>
          <w:szCs w:val="22"/>
        </w:rPr>
        <w:t>Pelayo</w:t>
      </w:r>
      <w:proofErr w:type="spellEnd"/>
      <w:r w:rsidRPr="00E663D8">
        <w:rPr>
          <w:rFonts w:ascii="Palatino Linotype" w:hAnsi="Palatino Linotype" w:cs="Arial"/>
          <w:b/>
          <w:color w:val="1A1A1A"/>
          <w:sz w:val="22"/>
          <w:szCs w:val="22"/>
        </w:rPr>
        <w:t>, ASW, MSW</w:t>
      </w:r>
    </w:p>
    <w:p w14:paraId="172DE49A" w14:textId="77777777" w:rsidR="00E663D8" w:rsidRPr="00E663D8" w:rsidRDefault="00E663D8" w:rsidP="00E663D8">
      <w:pPr>
        <w:widowControl w:val="0"/>
        <w:autoSpaceDE w:val="0"/>
        <w:autoSpaceDN w:val="0"/>
        <w:adjustRightInd w:val="0"/>
        <w:rPr>
          <w:rFonts w:ascii="Palatino Linotype" w:hAnsi="Palatino Linotype" w:cs="Arial"/>
          <w:color w:val="1A1A1A"/>
          <w:sz w:val="22"/>
          <w:szCs w:val="22"/>
        </w:rPr>
      </w:pPr>
      <w:r w:rsidRPr="00E663D8">
        <w:rPr>
          <w:rFonts w:ascii="Palatino Linotype" w:hAnsi="Palatino Linotype" w:cs="Arial"/>
          <w:color w:val="1A1A1A"/>
          <w:sz w:val="22"/>
          <w:szCs w:val="22"/>
        </w:rPr>
        <w:t>Program Manager</w:t>
      </w:r>
    </w:p>
    <w:p w14:paraId="56A79A5F" w14:textId="77777777" w:rsidR="00E663D8" w:rsidRPr="00E663D8" w:rsidRDefault="00E663D8" w:rsidP="00E663D8">
      <w:pPr>
        <w:widowControl w:val="0"/>
        <w:autoSpaceDE w:val="0"/>
        <w:autoSpaceDN w:val="0"/>
        <w:adjustRightInd w:val="0"/>
        <w:rPr>
          <w:rFonts w:ascii="Palatino Linotype" w:hAnsi="Palatino Linotype" w:cs="Arial"/>
          <w:color w:val="1A1A1A"/>
          <w:sz w:val="22"/>
          <w:szCs w:val="22"/>
        </w:rPr>
      </w:pPr>
      <w:r w:rsidRPr="00E663D8">
        <w:rPr>
          <w:rFonts w:ascii="Palatino Linotype" w:hAnsi="Palatino Linotype" w:cs="Arial"/>
          <w:color w:val="1A1A1A"/>
          <w:sz w:val="22"/>
          <w:szCs w:val="22"/>
        </w:rPr>
        <w:t>SPIRITT Family Services</w:t>
      </w:r>
    </w:p>
    <w:p w14:paraId="76DA11B7" w14:textId="77777777" w:rsidR="00E663D8" w:rsidRPr="00E663D8" w:rsidRDefault="00E663D8" w:rsidP="00E663D8">
      <w:pPr>
        <w:widowControl w:val="0"/>
        <w:autoSpaceDE w:val="0"/>
        <w:autoSpaceDN w:val="0"/>
        <w:adjustRightInd w:val="0"/>
        <w:rPr>
          <w:rFonts w:ascii="Palatino Linotype" w:hAnsi="Palatino Linotype" w:cs="Arial"/>
          <w:color w:val="1A1A1A"/>
          <w:sz w:val="22"/>
          <w:szCs w:val="22"/>
        </w:rPr>
      </w:pPr>
      <w:r w:rsidRPr="00E663D8">
        <w:rPr>
          <w:rFonts w:ascii="Palatino Linotype" w:hAnsi="Palatino Linotype" w:cs="Arial"/>
          <w:color w:val="1A1A1A"/>
          <w:sz w:val="22"/>
          <w:szCs w:val="22"/>
        </w:rPr>
        <w:t>2000 Tyler Avenue</w:t>
      </w:r>
    </w:p>
    <w:p w14:paraId="26E68634" w14:textId="77777777" w:rsidR="00E663D8" w:rsidRPr="00E663D8" w:rsidRDefault="00E663D8" w:rsidP="00E663D8">
      <w:pPr>
        <w:widowControl w:val="0"/>
        <w:autoSpaceDE w:val="0"/>
        <w:autoSpaceDN w:val="0"/>
        <w:adjustRightInd w:val="0"/>
        <w:rPr>
          <w:rFonts w:ascii="Palatino Linotype" w:hAnsi="Palatino Linotype" w:cs="Arial"/>
          <w:color w:val="1A1A1A"/>
          <w:sz w:val="22"/>
          <w:szCs w:val="22"/>
        </w:rPr>
      </w:pPr>
      <w:r w:rsidRPr="00E663D8">
        <w:rPr>
          <w:rFonts w:ascii="Palatino Linotype" w:hAnsi="Palatino Linotype" w:cs="Arial"/>
          <w:color w:val="1A1A1A"/>
          <w:sz w:val="22"/>
          <w:szCs w:val="22"/>
        </w:rPr>
        <w:t>South El Monte, CA 91733</w:t>
      </w:r>
    </w:p>
    <w:p w14:paraId="193D23DA" w14:textId="74B741F1" w:rsidR="00E663D8" w:rsidRDefault="00E663D8" w:rsidP="00E663D8">
      <w:pPr>
        <w:ind w:right="144"/>
        <w:rPr>
          <w:rFonts w:ascii="Palatino Linotype" w:hAnsi="Palatino Linotype" w:cs="Arial"/>
          <w:color w:val="1A1A1A"/>
          <w:sz w:val="22"/>
          <w:szCs w:val="22"/>
        </w:rPr>
      </w:pPr>
      <w:r w:rsidRPr="00E663D8">
        <w:rPr>
          <w:rFonts w:ascii="Palatino Linotype" w:hAnsi="Palatino Linotype" w:cs="Arial"/>
          <w:color w:val="1A1A1A"/>
          <w:sz w:val="22"/>
          <w:szCs w:val="22"/>
        </w:rPr>
        <w:t>(626) 442-1400</w:t>
      </w:r>
    </w:p>
    <w:p w14:paraId="28F1C427" w14:textId="2FAF0A31" w:rsidR="00C72765" w:rsidRPr="002934FA" w:rsidRDefault="002934FA" w:rsidP="00C72765">
      <w:pPr>
        <w:ind w:right="144"/>
        <w:rPr>
          <w:rFonts w:ascii="Palatino Linotype" w:hAnsi="Palatino Linotype"/>
          <w:sz w:val="22"/>
          <w:szCs w:val="22"/>
        </w:rPr>
      </w:pPr>
      <w:r w:rsidRPr="002934FA">
        <w:rPr>
          <w:rFonts w:ascii="Palatino Linotype" w:hAnsi="Palatino Linotype"/>
          <w:b/>
          <w:sz w:val="22"/>
          <w:szCs w:val="22"/>
        </w:rPr>
        <w:lastRenderedPageBreak/>
        <w:t xml:space="preserve">Jill Rasmussen, </w:t>
      </w:r>
      <w:r w:rsidR="00C72765">
        <w:rPr>
          <w:rFonts w:ascii="Palatino Linotype" w:hAnsi="Palatino Linotype"/>
          <w:b/>
          <w:sz w:val="22"/>
          <w:szCs w:val="22"/>
        </w:rPr>
        <w:t xml:space="preserve">MSW, </w:t>
      </w:r>
      <w:r w:rsidRPr="002934FA">
        <w:rPr>
          <w:rFonts w:ascii="Palatino Linotype" w:hAnsi="Palatino Linotype"/>
          <w:b/>
          <w:sz w:val="22"/>
          <w:szCs w:val="22"/>
        </w:rPr>
        <w:t>LCSW</w:t>
      </w:r>
      <w:r w:rsidRPr="002934FA">
        <w:rPr>
          <w:rFonts w:ascii="Palatino Linotype" w:hAnsi="Palatino Linotype"/>
          <w:sz w:val="22"/>
          <w:szCs w:val="22"/>
        </w:rPr>
        <w:t xml:space="preserve"> </w:t>
      </w:r>
    </w:p>
    <w:p w14:paraId="7D712973" w14:textId="77777777" w:rsidR="00250CE6" w:rsidRDefault="00250CE6" w:rsidP="00C72765">
      <w:pPr>
        <w:ind w:right="144"/>
        <w:rPr>
          <w:rFonts w:ascii="Palatino Linotype" w:hAnsi="Palatino Linotype"/>
          <w:sz w:val="22"/>
          <w:szCs w:val="22"/>
        </w:rPr>
      </w:pPr>
      <w:r>
        <w:rPr>
          <w:rFonts w:ascii="Palatino Linotype" w:hAnsi="Palatino Linotype"/>
          <w:sz w:val="22"/>
          <w:szCs w:val="22"/>
        </w:rPr>
        <w:t>Chair and Professor</w:t>
      </w:r>
    </w:p>
    <w:p w14:paraId="11059AD5" w14:textId="77777777" w:rsidR="00250CE6" w:rsidRDefault="00250CE6" w:rsidP="00C72765">
      <w:pPr>
        <w:ind w:right="144"/>
        <w:rPr>
          <w:rFonts w:ascii="Palatino Linotype" w:hAnsi="Palatino Linotype"/>
          <w:sz w:val="22"/>
          <w:szCs w:val="22"/>
        </w:rPr>
      </w:pPr>
      <w:r>
        <w:rPr>
          <w:rFonts w:ascii="Palatino Linotype" w:hAnsi="Palatino Linotype"/>
          <w:sz w:val="22"/>
          <w:szCs w:val="22"/>
        </w:rPr>
        <w:t>Department of Social Work</w:t>
      </w:r>
    </w:p>
    <w:p w14:paraId="2FEE02C4" w14:textId="1F1192F4" w:rsidR="00C72765" w:rsidRDefault="00C72765" w:rsidP="00C72765">
      <w:pPr>
        <w:ind w:right="144"/>
        <w:rPr>
          <w:rFonts w:ascii="Palatino Linotype" w:hAnsi="Palatino Linotype"/>
          <w:sz w:val="22"/>
          <w:szCs w:val="22"/>
        </w:rPr>
      </w:pPr>
      <w:r>
        <w:rPr>
          <w:rFonts w:ascii="Palatino Linotype" w:hAnsi="Palatino Linotype"/>
          <w:sz w:val="22"/>
          <w:szCs w:val="22"/>
        </w:rPr>
        <w:t>La Sierra University</w:t>
      </w:r>
    </w:p>
    <w:p w14:paraId="1715690A" w14:textId="58ECF30A" w:rsidR="002934FA" w:rsidRPr="002934FA" w:rsidRDefault="002934FA" w:rsidP="00C72765">
      <w:pPr>
        <w:ind w:right="144"/>
        <w:rPr>
          <w:rFonts w:ascii="Palatino Linotype" w:hAnsi="Palatino Linotype"/>
          <w:sz w:val="22"/>
          <w:szCs w:val="22"/>
        </w:rPr>
      </w:pPr>
      <w:r w:rsidRPr="002934FA">
        <w:rPr>
          <w:rFonts w:ascii="Palatino Linotype" w:hAnsi="Palatino Linotype"/>
          <w:sz w:val="22"/>
          <w:szCs w:val="22"/>
        </w:rPr>
        <w:t xml:space="preserve">4500 </w:t>
      </w:r>
      <w:proofErr w:type="spellStart"/>
      <w:r w:rsidRPr="002934FA">
        <w:rPr>
          <w:rFonts w:ascii="Palatino Linotype" w:hAnsi="Palatino Linotype"/>
          <w:sz w:val="22"/>
          <w:szCs w:val="22"/>
        </w:rPr>
        <w:t>Riverwalk</w:t>
      </w:r>
      <w:proofErr w:type="spellEnd"/>
      <w:r w:rsidRPr="002934FA">
        <w:rPr>
          <w:rFonts w:ascii="Palatino Linotype" w:hAnsi="Palatino Linotype"/>
          <w:sz w:val="22"/>
          <w:szCs w:val="22"/>
        </w:rPr>
        <w:t xml:space="preserve"> Parkway</w:t>
      </w:r>
    </w:p>
    <w:p w14:paraId="2B6B5F9A" w14:textId="77777777" w:rsidR="002934FA" w:rsidRPr="002934FA" w:rsidRDefault="002934FA" w:rsidP="00C72765">
      <w:pPr>
        <w:ind w:right="144"/>
        <w:rPr>
          <w:rFonts w:ascii="Palatino Linotype" w:hAnsi="Palatino Linotype"/>
          <w:sz w:val="22"/>
          <w:szCs w:val="22"/>
        </w:rPr>
      </w:pPr>
      <w:r w:rsidRPr="002934FA">
        <w:rPr>
          <w:rFonts w:ascii="Palatino Linotype" w:hAnsi="Palatino Linotype"/>
          <w:sz w:val="22"/>
          <w:szCs w:val="22"/>
        </w:rPr>
        <w:t>Riverside, CA 92515</w:t>
      </w:r>
    </w:p>
    <w:p w14:paraId="34FBC6F0" w14:textId="77777777" w:rsidR="002934FA" w:rsidRDefault="002934FA" w:rsidP="00E663D8">
      <w:pPr>
        <w:ind w:right="144"/>
        <w:rPr>
          <w:rFonts w:ascii="Palatino Linotype" w:hAnsi="Palatino Linotype" w:cs="Arial"/>
          <w:color w:val="1A1A1A"/>
          <w:sz w:val="22"/>
          <w:szCs w:val="22"/>
        </w:rPr>
        <w:sectPr w:rsidR="002934FA" w:rsidSect="002934FA">
          <w:type w:val="continuous"/>
          <w:pgSz w:w="12240" w:h="15840"/>
          <w:pgMar w:top="1440" w:right="1800" w:bottom="1440" w:left="1800" w:header="720" w:footer="720" w:gutter="0"/>
          <w:cols w:num="2" w:space="720"/>
          <w:noEndnote/>
        </w:sectPr>
      </w:pPr>
    </w:p>
    <w:p w14:paraId="55C95C96" w14:textId="39E8D9E4" w:rsidR="002934FA" w:rsidRDefault="002934FA" w:rsidP="00E663D8">
      <w:pPr>
        <w:ind w:right="144"/>
        <w:rPr>
          <w:rFonts w:ascii="Palatino Linotype" w:hAnsi="Palatino Linotype" w:cs="Arial"/>
          <w:color w:val="1A1A1A"/>
          <w:sz w:val="22"/>
          <w:szCs w:val="22"/>
        </w:rPr>
      </w:pPr>
    </w:p>
    <w:p w14:paraId="17F41A38" w14:textId="77777777" w:rsidR="006910AC" w:rsidRDefault="006910AC" w:rsidP="00E663D8">
      <w:pPr>
        <w:ind w:right="144"/>
        <w:rPr>
          <w:rFonts w:ascii="Palatino Linotype" w:hAnsi="Palatino Linotype" w:cs="Arial"/>
          <w:color w:val="1A1A1A"/>
          <w:sz w:val="22"/>
          <w:szCs w:val="22"/>
        </w:rPr>
      </w:pPr>
    </w:p>
    <w:p w14:paraId="0A9E9A28" w14:textId="5614A208" w:rsidR="006910AC" w:rsidRPr="00250CE6" w:rsidRDefault="006910AC" w:rsidP="00E663D8">
      <w:pPr>
        <w:ind w:right="144"/>
        <w:rPr>
          <w:rFonts w:ascii="Palatino Linotype" w:hAnsi="Palatino Linotype" w:cs="Arial"/>
          <w:b/>
          <w:color w:val="1A1A1A"/>
          <w:sz w:val="22"/>
          <w:szCs w:val="22"/>
        </w:rPr>
      </w:pPr>
      <w:r w:rsidRPr="00250CE6">
        <w:rPr>
          <w:rFonts w:ascii="Palatino Linotype" w:hAnsi="Palatino Linotype" w:cs="Arial"/>
          <w:b/>
          <w:color w:val="1A1A1A"/>
          <w:sz w:val="22"/>
          <w:szCs w:val="22"/>
        </w:rPr>
        <w:t>Susana Santos, Ph.D.</w:t>
      </w:r>
    </w:p>
    <w:p w14:paraId="596B4B35" w14:textId="77777777" w:rsidR="00250CE6" w:rsidRDefault="00250CE6" w:rsidP="00E663D8">
      <w:pPr>
        <w:ind w:right="144"/>
        <w:rPr>
          <w:rFonts w:ascii="Palatino Linotype" w:hAnsi="Palatino Linotype" w:cs="Arial"/>
          <w:color w:val="1A1A1A"/>
          <w:sz w:val="22"/>
          <w:szCs w:val="22"/>
        </w:rPr>
      </w:pPr>
      <w:r>
        <w:rPr>
          <w:rFonts w:ascii="Palatino Linotype" w:hAnsi="Palatino Linotype" w:cs="Arial"/>
          <w:color w:val="1A1A1A"/>
          <w:sz w:val="22"/>
          <w:szCs w:val="22"/>
        </w:rPr>
        <w:t>Director</w:t>
      </w:r>
    </w:p>
    <w:p w14:paraId="66473DA4" w14:textId="6B178CF6" w:rsidR="006910AC" w:rsidRDefault="006910AC" w:rsidP="00E663D8">
      <w:pPr>
        <w:ind w:right="144"/>
        <w:rPr>
          <w:rFonts w:ascii="Palatino Linotype" w:hAnsi="Palatino Linotype" w:cs="Arial"/>
          <w:color w:val="1A1A1A"/>
          <w:sz w:val="22"/>
          <w:szCs w:val="22"/>
        </w:rPr>
      </w:pPr>
      <w:r>
        <w:rPr>
          <w:rFonts w:ascii="Palatino Linotype" w:hAnsi="Palatino Linotype" w:cs="Arial"/>
          <w:color w:val="1A1A1A"/>
          <w:sz w:val="22"/>
          <w:szCs w:val="22"/>
        </w:rPr>
        <w:t>Office of Institutional Research &amp; Assessment</w:t>
      </w:r>
    </w:p>
    <w:p w14:paraId="7098E47F" w14:textId="3DEA8F40" w:rsidR="006910AC" w:rsidRDefault="006910AC" w:rsidP="00E663D8">
      <w:pPr>
        <w:ind w:right="144"/>
        <w:rPr>
          <w:rFonts w:ascii="Palatino Linotype" w:hAnsi="Palatino Linotype" w:cs="Arial"/>
          <w:color w:val="1A1A1A"/>
          <w:sz w:val="22"/>
          <w:szCs w:val="22"/>
        </w:rPr>
      </w:pPr>
      <w:r>
        <w:rPr>
          <w:rFonts w:ascii="Palatino Linotype" w:hAnsi="Palatino Linotype" w:cs="Arial"/>
          <w:color w:val="1A1A1A"/>
          <w:sz w:val="22"/>
          <w:szCs w:val="22"/>
        </w:rPr>
        <w:t>Whittier College</w:t>
      </w:r>
    </w:p>
    <w:p w14:paraId="177D531F" w14:textId="77777777" w:rsidR="006910AC" w:rsidRDefault="006910AC" w:rsidP="00E663D8">
      <w:pPr>
        <w:ind w:right="144"/>
        <w:rPr>
          <w:rFonts w:ascii="Palatino Linotype" w:hAnsi="Palatino Linotype" w:cs="Arial"/>
          <w:color w:val="1A1A1A"/>
          <w:sz w:val="22"/>
          <w:szCs w:val="22"/>
        </w:rPr>
      </w:pPr>
    </w:p>
    <w:p w14:paraId="018CB2C6" w14:textId="77777777" w:rsidR="006910AC" w:rsidRDefault="006910AC" w:rsidP="00E663D8">
      <w:pPr>
        <w:ind w:right="144"/>
        <w:rPr>
          <w:rFonts w:ascii="Palatino Linotype" w:hAnsi="Palatino Linotype" w:cs="Arial"/>
          <w:color w:val="1A1A1A"/>
          <w:sz w:val="22"/>
          <w:szCs w:val="22"/>
        </w:rPr>
      </w:pPr>
    </w:p>
    <w:p w14:paraId="02817E39" w14:textId="77777777" w:rsidR="00E663D8" w:rsidRDefault="00E663D8" w:rsidP="00E663D8">
      <w:pPr>
        <w:ind w:right="144"/>
        <w:rPr>
          <w:rFonts w:ascii="Palatino Linotype" w:hAnsi="Palatino Linotype" w:cs="Arial"/>
          <w:color w:val="1A1A1A"/>
          <w:sz w:val="22"/>
          <w:szCs w:val="22"/>
        </w:rPr>
      </w:pPr>
    </w:p>
    <w:p w14:paraId="3CD41305" w14:textId="77777777" w:rsidR="00E663D8" w:rsidRDefault="00E663D8" w:rsidP="00E663D8">
      <w:pPr>
        <w:ind w:right="144"/>
        <w:rPr>
          <w:rFonts w:ascii="Palatino Linotype" w:hAnsi="Palatino Linotype" w:cs="Arial"/>
          <w:color w:val="1A1A1A"/>
          <w:sz w:val="22"/>
          <w:szCs w:val="22"/>
        </w:rPr>
      </w:pPr>
    </w:p>
    <w:p w14:paraId="3E19FF8B" w14:textId="3A420E4C" w:rsidR="0076695F" w:rsidRDefault="0076695F" w:rsidP="0076695F">
      <w:pPr>
        <w:jc w:val="center"/>
        <w:rPr>
          <w:rFonts w:ascii="Arial" w:hAnsi="Arial" w:cs="Arial"/>
          <w:color w:val="1A1A1A"/>
          <w:sz w:val="26"/>
          <w:szCs w:val="26"/>
        </w:rPr>
      </w:pPr>
    </w:p>
    <w:p w14:paraId="48B593B0" w14:textId="77777777" w:rsidR="0076695F" w:rsidRPr="00A513F7" w:rsidRDefault="0076695F" w:rsidP="0076695F">
      <w:pPr>
        <w:autoSpaceDE w:val="0"/>
        <w:autoSpaceDN w:val="0"/>
        <w:adjustRightInd w:val="0"/>
        <w:jc w:val="center"/>
        <w:rPr>
          <w:rFonts w:ascii="Palatino Linotype" w:hAnsi="Palatino Linotype" w:cs="Times-Roman"/>
          <w:color w:val="231F20"/>
        </w:rPr>
      </w:pPr>
    </w:p>
    <w:p w14:paraId="4424B209" w14:textId="77777777" w:rsidR="00C53C9A" w:rsidRDefault="00C53C9A" w:rsidP="00C53C9A">
      <w:pPr>
        <w:autoSpaceDE w:val="0"/>
        <w:autoSpaceDN w:val="0"/>
        <w:adjustRightInd w:val="0"/>
        <w:rPr>
          <w:rFonts w:ascii="Times-Roman" w:hAnsi="Times-Roman" w:cs="Times-Roman"/>
          <w:color w:val="231F20"/>
          <w:sz w:val="22"/>
          <w:szCs w:val="22"/>
        </w:rPr>
      </w:pPr>
    </w:p>
    <w:p w14:paraId="4ECEE859" w14:textId="77777777" w:rsidR="00C53C9A" w:rsidRDefault="00C53C9A" w:rsidP="00C53C9A">
      <w:pPr>
        <w:autoSpaceDE w:val="0"/>
        <w:autoSpaceDN w:val="0"/>
        <w:adjustRightInd w:val="0"/>
        <w:rPr>
          <w:rFonts w:ascii="Times-Bold" w:hAnsi="Times-Bold" w:cs="Times-Bold"/>
          <w:b/>
          <w:bCs/>
          <w:color w:val="231F20"/>
          <w:sz w:val="20"/>
          <w:szCs w:val="20"/>
        </w:rPr>
        <w:sectPr w:rsidR="00C53C9A" w:rsidSect="00653021">
          <w:type w:val="continuous"/>
          <w:pgSz w:w="12240" w:h="15840"/>
          <w:pgMar w:top="1440" w:right="1800" w:bottom="1440" w:left="1800" w:header="720" w:footer="720" w:gutter="0"/>
          <w:cols w:space="720" w:equalWidth="0">
            <w:col w:w="8640" w:space="720"/>
          </w:cols>
          <w:noEndnote/>
        </w:sectPr>
      </w:pPr>
    </w:p>
    <w:p w14:paraId="3CF994C0" w14:textId="77777777" w:rsidR="00BA565D" w:rsidRPr="00C53C9A" w:rsidRDefault="00BA565D">
      <w:pPr>
        <w:autoSpaceDE w:val="0"/>
        <w:autoSpaceDN w:val="0"/>
        <w:adjustRightInd w:val="0"/>
        <w:rPr>
          <w:rFonts w:ascii="Times-Roman" w:hAnsi="Times-Roman" w:cs="Times-Roman"/>
          <w:sz w:val="20"/>
          <w:szCs w:val="20"/>
        </w:rPr>
      </w:pPr>
      <w:r w:rsidRPr="00C53C9A">
        <w:rPr>
          <w:rFonts w:ascii="Times-Roman" w:hAnsi="Times-Roman" w:cs="Times-Roman"/>
          <w:sz w:val="20"/>
          <w:szCs w:val="20"/>
        </w:rPr>
        <w:lastRenderedPageBreak/>
        <w:t xml:space="preserve"> </w:t>
      </w:r>
    </w:p>
    <w:p w14:paraId="2F9CCA98" w14:textId="77777777" w:rsidR="004A4E1E" w:rsidRDefault="004A4E1E" w:rsidP="00BA565D">
      <w:pPr>
        <w:ind w:right="144"/>
        <w:rPr>
          <w:sz w:val="28"/>
          <w:szCs w:val="28"/>
        </w:rPr>
        <w:sectPr w:rsidR="004A4E1E" w:rsidSect="00C53C9A">
          <w:type w:val="continuous"/>
          <w:pgSz w:w="12240" w:h="15840"/>
          <w:pgMar w:top="1440" w:right="1800" w:bottom="1440" w:left="1800" w:header="720" w:footer="720" w:gutter="0"/>
          <w:cols w:num="2" w:space="720" w:equalWidth="0">
            <w:col w:w="3960" w:space="720"/>
            <w:col w:w="3960"/>
          </w:cols>
          <w:noEndnote/>
        </w:sectPr>
      </w:pPr>
    </w:p>
    <w:p w14:paraId="1682B1E5" w14:textId="2EDFB6E9" w:rsidR="0076695F" w:rsidRDefault="0076695F">
      <w:pPr>
        <w:autoSpaceDE w:val="0"/>
        <w:autoSpaceDN w:val="0"/>
        <w:adjustRightInd w:val="0"/>
        <w:rPr>
          <w:rFonts w:ascii="Times-Roman" w:hAnsi="Times-Roman" w:cs="Times-Roman"/>
          <w:sz w:val="20"/>
          <w:szCs w:val="20"/>
        </w:rPr>
      </w:pPr>
    </w:p>
    <w:p w14:paraId="5778CE07" w14:textId="77777777" w:rsidR="0076695F" w:rsidRDefault="0076695F">
      <w:pPr>
        <w:rPr>
          <w:rFonts w:ascii="Times-Roman" w:hAnsi="Times-Roman" w:cs="Times-Roman"/>
          <w:sz w:val="20"/>
          <w:szCs w:val="20"/>
        </w:rPr>
      </w:pPr>
      <w:r>
        <w:rPr>
          <w:rFonts w:ascii="Times-Roman" w:hAnsi="Times-Roman" w:cs="Times-Roman"/>
          <w:sz w:val="20"/>
          <w:szCs w:val="20"/>
        </w:rPr>
        <w:lastRenderedPageBreak/>
        <w:br w:type="page"/>
      </w:r>
    </w:p>
    <w:p w14:paraId="1D99C322" w14:textId="77777777" w:rsidR="004A4E1E" w:rsidRDefault="004A4E1E">
      <w:pPr>
        <w:autoSpaceDE w:val="0"/>
        <w:autoSpaceDN w:val="0"/>
        <w:adjustRightInd w:val="0"/>
        <w:rPr>
          <w:rFonts w:ascii="Times-Roman" w:hAnsi="Times-Roman" w:cs="Times-Roman"/>
          <w:sz w:val="20"/>
          <w:szCs w:val="20"/>
        </w:rPr>
        <w:sectPr w:rsidR="004A4E1E" w:rsidSect="004A4E1E">
          <w:type w:val="continuous"/>
          <w:pgSz w:w="12240" w:h="15840"/>
          <w:pgMar w:top="1440" w:right="1800" w:bottom="1440" w:left="1800" w:header="720" w:footer="720" w:gutter="0"/>
          <w:cols w:num="2" w:space="720"/>
          <w:noEndnote/>
        </w:sectPr>
      </w:pPr>
    </w:p>
    <w:p w14:paraId="482DD38B" w14:textId="77777777" w:rsidR="0093365F" w:rsidRPr="00A513F7" w:rsidRDefault="0093365F">
      <w:pPr>
        <w:autoSpaceDE w:val="0"/>
        <w:autoSpaceDN w:val="0"/>
        <w:adjustRightInd w:val="0"/>
        <w:outlineLvl w:val="0"/>
        <w:rPr>
          <w:rFonts w:ascii="Palatino Linotype" w:hAnsi="Palatino Linotype" w:cs="Times-BoldItalic"/>
          <w:b/>
          <w:bCs/>
          <w:i/>
          <w:iCs/>
          <w:color w:val="231F20"/>
        </w:rPr>
      </w:pPr>
      <w:r w:rsidRPr="00A513F7">
        <w:rPr>
          <w:rFonts w:ascii="Palatino Linotype" w:hAnsi="Palatino Linotype" w:cs="Times-BoldItalic"/>
          <w:b/>
          <w:bCs/>
          <w:i/>
          <w:iCs/>
          <w:color w:val="231F20"/>
        </w:rPr>
        <w:lastRenderedPageBreak/>
        <w:t>Social Work Alumni Organization</w:t>
      </w:r>
    </w:p>
    <w:p w14:paraId="21195EA1" w14:textId="4E800A2A" w:rsidR="0093365F" w:rsidRPr="00A513F7" w:rsidRDefault="0093365F" w:rsidP="00A513F7">
      <w:pPr>
        <w:autoSpaceDE w:val="0"/>
        <w:autoSpaceDN w:val="0"/>
        <w:adjustRightInd w:val="0"/>
        <w:rPr>
          <w:rFonts w:ascii="Palatino Linotype" w:hAnsi="Palatino Linotype" w:cs="Times-Roman"/>
          <w:color w:val="231F20"/>
        </w:rPr>
      </w:pPr>
      <w:r w:rsidRPr="00A513F7">
        <w:rPr>
          <w:rFonts w:ascii="Palatino Linotype" w:hAnsi="Palatino Linotype" w:cs="Times-Roman"/>
          <w:color w:val="231F20"/>
        </w:rPr>
        <w:t xml:space="preserve">The Social Work Alumni Organization provides support to the </w:t>
      </w:r>
      <w:r w:rsidR="00844BB0">
        <w:rPr>
          <w:rFonts w:ascii="Palatino Linotype" w:hAnsi="Palatino Linotype" w:cs="Times-Roman"/>
          <w:color w:val="231F20"/>
        </w:rPr>
        <w:t>Department of Social Work</w:t>
      </w:r>
      <w:r w:rsidRPr="00A513F7">
        <w:rPr>
          <w:rFonts w:ascii="Palatino Linotype" w:hAnsi="Palatino Linotype" w:cs="Times-Roman"/>
          <w:color w:val="231F20"/>
        </w:rPr>
        <w:t xml:space="preserve"> in many </w:t>
      </w:r>
      <w:r w:rsidR="00C53C9A" w:rsidRPr="00A513F7">
        <w:rPr>
          <w:rFonts w:ascii="Palatino Linotype" w:hAnsi="Palatino Linotype" w:cs="Times-Roman"/>
          <w:color w:val="231F20"/>
        </w:rPr>
        <w:t>ways. The</w:t>
      </w:r>
      <w:r w:rsidRPr="00A513F7">
        <w:rPr>
          <w:rFonts w:ascii="Palatino Linotype" w:hAnsi="Palatino Linotype" w:cs="Times-Roman"/>
          <w:color w:val="231F20"/>
        </w:rPr>
        <w:t xml:space="preserve"> Social Work </w:t>
      </w:r>
      <w:r w:rsidR="005B2B06" w:rsidRPr="00A513F7">
        <w:rPr>
          <w:rFonts w:ascii="Palatino Linotype" w:hAnsi="Palatino Linotype" w:cs="Times-Roman"/>
          <w:color w:val="231F20"/>
        </w:rPr>
        <w:t>Alums</w:t>
      </w:r>
      <w:r w:rsidRPr="00A513F7">
        <w:rPr>
          <w:rFonts w:ascii="Palatino Linotype" w:hAnsi="Palatino Linotype" w:cs="Times-Roman"/>
          <w:color w:val="231F20"/>
        </w:rPr>
        <w:t xml:space="preserve"> participate in the Social Work </w:t>
      </w:r>
      <w:r w:rsidR="00290A73">
        <w:rPr>
          <w:rFonts w:ascii="Palatino Linotype" w:hAnsi="Palatino Linotype" w:cs="Times-Roman"/>
          <w:color w:val="231F20"/>
        </w:rPr>
        <w:t>Advisory Committee</w:t>
      </w:r>
      <w:r w:rsidRPr="00A513F7">
        <w:rPr>
          <w:rFonts w:ascii="Palatino Linotype" w:hAnsi="Palatino Linotype" w:cs="Times-Roman"/>
          <w:color w:val="231F20"/>
        </w:rPr>
        <w:t>, provide input in the hiring</w:t>
      </w:r>
      <w:r w:rsidR="00C53C9A" w:rsidRPr="00A513F7">
        <w:rPr>
          <w:rFonts w:ascii="Palatino Linotype" w:hAnsi="Palatino Linotype" w:cs="Times-Roman"/>
          <w:color w:val="231F20"/>
        </w:rPr>
        <w:t xml:space="preserve"> </w:t>
      </w:r>
      <w:r w:rsidRPr="00A513F7">
        <w:rPr>
          <w:rFonts w:ascii="Palatino Linotype" w:hAnsi="Palatino Linotype" w:cs="Times-Roman"/>
          <w:color w:val="231F20"/>
        </w:rPr>
        <w:t>of social work faculty, and serve as mentors to students.</w:t>
      </w:r>
    </w:p>
    <w:p w14:paraId="655005E0" w14:textId="10534F18" w:rsidR="0099047F" w:rsidRDefault="0076695F" w:rsidP="0076695F">
      <w:pPr>
        <w:tabs>
          <w:tab w:val="left" w:pos="3312"/>
          <w:tab w:val="center" w:pos="4320"/>
        </w:tabs>
        <w:autoSpaceDE w:val="0"/>
        <w:autoSpaceDN w:val="0"/>
        <w:adjustRightInd w:val="0"/>
        <w:outlineLvl w:val="0"/>
        <w:rPr>
          <w:rFonts w:ascii="Times-BoldItalic" w:hAnsi="Times-BoldItalic" w:cs="Times-BoldItalic"/>
          <w:b/>
          <w:bCs/>
          <w:i/>
          <w:iCs/>
          <w:color w:val="231F20"/>
          <w:sz w:val="28"/>
          <w:szCs w:val="28"/>
        </w:rPr>
      </w:pPr>
      <w:r>
        <w:rPr>
          <w:rFonts w:ascii="Times-BoldItalic" w:hAnsi="Times-BoldItalic" w:cs="Times-BoldItalic"/>
          <w:b/>
          <w:bCs/>
          <w:i/>
          <w:iCs/>
          <w:color w:val="231F20"/>
          <w:sz w:val="28"/>
          <w:szCs w:val="28"/>
        </w:rPr>
        <w:tab/>
      </w:r>
      <w:r>
        <w:rPr>
          <w:rFonts w:ascii="Times-BoldItalic" w:hAnsi="Times-BoldItalic" w:cs="Times-BoldItalic"/>
          <w:b/>
          <w:bCs/>
          <w:i/>
          <w:iCs/>
          <w:color w:val="231F20"/>
          <w:sz w:val="28"/>
          <w:szCs w:val="28"/>
        </w:rPr>
        <w:tab/>
      </w:r>
    </w:p>
    <w:p w14:paraId="49FE55D7" w14:textId="77777777" w:rsidR="0093365F" w:rsidRPr="00A513F7" w:rsidRDefault="0093365F">
      <w:pPr>
        <w:autoSpaceDE w:val="0"/>
        <w:autoSpaceDN w:val="0"/>
        <w:adjustRightInd w:val="0"/>
        <w:outlineLvl w:val="0"/>
        <w:rPr>
          <w:rFonts w:ascii="Palatino Linotype" w:hAnsi="Palatino Linotype" w:cs="Times-BoldItalic"/>
          <w:b/>
          <w:bCs/>
          <w:i/>
          <w:iCs/>
          <w:color w:val="231F20"/>
        </w:rPr>
      </w:pPr>
      <w:r w:rsidRPr="00A513F7">
        <w:rPr>
          <w:rFonts w:ascii="Palatino Linotype" w:hAnsi="Palatino Linotype" w:cs="Times-BoldItalic"/>
          <w:b/>
          <w:bCs/>
          <w:i/>
          <w:iCs/>
          <w:color w:val="231F20"/>
        </w:rPr>
        <w:t>Social Work Awards and Recognitions</w:t>
      </w:r>
    </w:p>
    <w:p w14:paraId="3D2FEF6C" w14:textId="77777777" w:rsidR="0093365F" w:rsidRDefault="0093365F" w:rsidP="00A513F7">
      <w:pPr>
        <w:autoSpaceDE w:val="0"/>
        <w:autoSpaceDN w:val="0"/>
        <w:adjustRightInd w:val="0"/>
        <w:rPr>
          <w:rFonts w:ascii="Palatino Linotype" w:hAnsi="Palatino Linotype" w:cs="Times-Roman"/>
          <w:color w:val="231F20"/>
        </w:rPr>
      </w:pPr>
      <w:r w:rsidRPr="00A513F7">
        <w:rPr>
          <w:rFonts w:ascii="Palatino Linotype" w:hAnsi="Palatino Linotype" w:cs="Times-Roman"/>
          <w:color w:val="231F20"/>
        </w:rPr>
        <w:t>Whittier College students are acknowledged for academic achievement such as the Dean's List and</w:t>
      </w:r>
      <w:r w:rsidR="00C53C9A" w:rsidRPr="00A513F7">
        <w:rPr>
          <w:rFonts w:ascii="Palatino Linotype" w:hAnsi="Palatino Linotype" w:cs="Times-Roman"/>
          <w:color w:val="231F20"/>
        </w:rPr>
        <w:t xml:space="preserve"> </w:t>
      </w:r>
      <w:r w:rsidRPr="00A513F7">
        <w:rPr>
          <w:rFonts w:ascii="Palatino Linotype" w:hAnsi="Palatino Linotype" w:cs="Times-Roman"/>
          <w:color w:val="231F20"/>
        </w:rPr>
        <w:t>honors at graduation</w:t>
      </w:r>
      <w:r w:rsidR="005B2B06">
        <w:rPr>
          <w:rFonts w:ascii="Palatino Linotype" w:hAnsi="Palatino Linotype" w:cs="Times-Roman"/>
          <w:color w:val="231F20"/>
        </w:rPr>
        <w:t>,</w:t>
      </w:r>
      <w:r w:rsidR="00C53C9A" w:rsidRPr="00A513F7">
        <w:rPr>
          <w:rFonts w:ascii="Palatino Linotype" w:hAnsi="Palatino Linotype" w:cs="Times-Roman"/>
          <w:color w:val="231F20"/>
        </w:rPr>
        <w:t xml:space="preserve"> </w:t>
      </w:r>
      <w:r w:rsidRPr="00A513F7">
        <w:rPr>
          <w:rFonts w:ascii="Palatino Linotype" w:hAnsi="Palatino Linotype" w:cs="Times-Roman"/>
          <w:color w:val="231F20"/>
        </w:rPr>
        <w:t>Social Work students achieving academic distinction are eligible for membership in Phi Alpha, and</w:t>
      </w:r>
      <w:r w:rsidR="00C53C9A" w:rsidRPr="00A513F7">
        <w:rPr>
          <w:rFonts w:ascii="Palatino Linotype" w:hAnsi="Palatino Linotype" w:cs="Times-Roman"/>
          <w:color w:val="231F20"/>
        </w:rPr>
        <w:t xml:space="preserve"> </w:t>
      </w:r>
      <w:r w:rsidRPr="00A513F7">
        <w:rPr>
          <w:rFonts w:ascii="Palatino Linotype" w:hAnsi="Palatino Linotype" w:cs="Times-Roman"/>
          <w:color w:val="231F20"/>
        </w:rPr>
        <w:t>National Honor Society.</w:t>
      </w:r>
    </w:p>
    <w:p w14:paraId="7300E5A9" w14:textId="77777777" w:rsidR="00A513F7" w:rsidRPr="00A513F7" w:rsidRDefault="00A513F7" w:rsidP="00A513F7">
      <w:pPr>
        <w:autoSpaceDE w:val="0"/>
        <w:autoSpaceDN w:val="0"/>
        <w:adjustRightInd w:val="0"/>
        <w:rPr>
          <w:rFonts w:ascii="Palatino Linotype" w:hAnsi="Palatino Linotype" w:cs="Times-Roman"/>
          <w:color w:val="231F20"/>
        </w:rPr>
      </w:pPr>
    </w:p>
    <w:p w14:paraId="04778606" w14:textId="77777777" w:rsidR="0093365F" w:rsidRPr="00A513F7" w:rsidRDefault="0093365F">
      <w:pPr>
        <w:autoSpaceDE w:val="0"/>
        <w:autoSpaceDN w:val="0"/>
        <w:adjustRightInd w:val="0"/>
        <w:outlineLvl w:val="0"/>
        <w:rPr>
          <w:rFonts w:ascii="Palatino Linotype" w:hAnsi="Palatino Linotype" w:cs="Times-BoldItalic"/>
          <w:b/>
          <w:bCs/>
          <w:i/>
          <w:iCs/>
          <w:color w:val="231F20"/>
        </w:rPr>
      </w:pPr>
      <w:r w:rsidRPr="00A513F7">
        <w:rPr>
          <w:rFonts w:ascii="Palatino Linotype" w:hAnsi="Palatino Linotype" w:cs="Times-BoldItalic"/>
          <w:b/>
          <w:bCs/>
          <w:i/>
          <w:iCs/>
          <w:color w:val="231F20"/>
        </w:rPr>
        <w:t xml:space="preserve">Phi Alpha Honor Society - Theta </w:t>
      </w:r>
      <w:proofErr w:type="spellStart"/>
      <w:r w:rsidRPr="00A513F7">
        <w:rPr>
          <w:rFonts w:ascii="Palatino Linotype" w:hAnsi="Palatino Linotype" w:cs="Times-BoldItalic"/>
          <w:b/>
          <w:bCs/>
          <w:i/>
          <w:iCs/>
          <w:color w:val="231F20"/>
        </w:rPr>
        <w:t>Theta</w:t>
      </w:r>
      <w:proofErr w:type="spellEnd"/>
      <w:r w:rsidRPr="00A513F7">
        <w:rPr>
          <w:rFonts w:ascii="Palatino Linotype" w:hAnsi="Palatino Linotype" w:cs="Times-BoldItalic"/>
          <w:b/>
          <w:bCs/>
          <w:i/>
          <w:iCs/>
          <w:color w:val="231F20"/>
        </w:rPr>
        <w:t xml:space="preserve"> Chapter</w:t>
      </w:r>
    </w:p>
    <w:p w14:paraId="785D50F2" w14:textId="77777777" w:rsidR="0093365F" w:rsidRPr="00A513F7" w:rsidRDefault="0093365F" w:rsidP="00A513F7">
      <w:pPr>
        <w:autoSpaceDE w:val="0"/>
        <w:autoSpaceDN w:val="0"/>
        <w:adjustRightInd w:val="0"/>
        <w:rPr>
          <w:rFonts w:ascii="Palatino Linotype" w:hAnsi="Palatino Linotype" w:cs="Times-Roman"/>
          <w:color w:val="231F20"/>
        </w:rPr>
      </w:pPr>
      <w:r w:rsidRPr="00A513F7">
        <w:rPr>
          <w:rFonts w:ascii="Palatino Linotype" w:hAnsi="Palatino Linotype" w:cs="Times-Roman"/>
          <w:color w:val="231F20"/>
        </w:rPr>
        <w:t xml:space="preserve">Phi Alpha Honor Society, Theta </w:t>
      </w:r>
      <w:proofErr w:type="spellStart"/>
      <w:r w:rsidRPr="00A513F7">
        <w:rPr>
          <w:rFonts w:ascii="Palatino Linotype" w:hAnsi="Palatino Linotype" w:cs="Times-Roman"/>
          <w:color w:val="231F20"/>
        </w:rPr>
        <w:t>Theta</w:t>
      </w:r>
      <w:proofErr w:type="spellEnd"/>
      <w:r w:rsidRPr="00A513F7">
        <w:rPr>
          <w:rFonts w:ascii="Palatino Linotype" w:hAnsi="Palatino Linotype" w:cs="Times-Roman"/>
          <w:color w:val="231F20"/>
        </w:rPr>
        <w:t xml:space="preserve"> Chapter (est.1999) promotes humanitarian goals and</w:t>
      </w:r>
      <w:r w:rsidR="0099047F" w:rsidRPr="00A513F7">
        <w:rPr>
          <w:rFonts w:ascii="Palatino Linotype" w:hAnsi="Palatino Linotype" w:cs="Times-Roman"/>
          <w:color w:val="231F20"/>
        </w:rPr>
        <w:t xml:space="preserve"> </w:t>
      </w:r>
      <w:r w:rsidRPr="00A513F7">
        <w:rPr>
          <w:rFonts w:ascii="Palatino Linotype" w:hAnsi="Palatino Linotype" w:cs="Times-Roman"/>
          <w:color w:val="231F20"/>
        </w:rPr>
        <w:t xml:space="preserve">ideals through high standards of training and scholarships for both students and </w:t>
      </w:r>
      <w:r w:rsidR="00715079" w:rsidRPr="00A513F7">
        <w:rPr>
          <w:rFonts w:ascii="Palatino Linotype" w:hAnsi="Palatino Linotype" w:cs="Times-Roman"/>
          <w:color w:val="231F20"/>
        </w:rPr>
        <w:t>professionals. Membership</w:t>
      </w:r>
      <w:r w:rsidRPr="00A513F7">
        <w:rPr>
          <w:rFonts w:ascii="Palatino Linotype" w:hAnsi="Palatino Linotype" w:cs="Times-Roman"/>
          <w:color w:val="231F20"/>
        </w:rPr>
        <w:t xml:space="preserve"> is open to all Social Work majors who meet the following criteria:</w:t>
      </w:r>
    </w:p>
    <w:p w14:paraId="2EF739AB" w14:textId="77777777" w:rsidR="0093365F" w:rsidRPr="00A513F7" w:rsidRDefault="0093365F" w:rsidP="005B2B06">
      <w:pPr>
        <w:autoSpaceDE w:val="0"/>
        <w:autoSpaceDN w:val="0"/>
        <w:adjustRightInd w:val="0"/>
        <w:ind w:left="720"/>
        <w:rPr>
          <w:rFonts w:ascii="Palatino Linotype" w:hAnsi="Palatino Linotype" w:cs="Times-Roman"/>
          <w:color w:val="231F20"/>
        </w:rPr>
      </w:pPr>
      <w:r w:rsidRPr="00A513F7">
        <w:rPr>
          <w:rFonts w:ascii="Palatino Linotype" w:hAnsi="Palatino Linotype" w:cs="Times-Roman"/>
          <w:color w:val="231F20"/>
        </w:rPr>
        <w:t>-Attained sophomore status (30+ credits)</w:t>
      </w:r>
    </w:p>
    <w:p w14:paraId="5D6C225F" w14:textId="77777777" w:rsidR="0093365F" w:rsidRPr="00A513F7" w:rsidRDefault="0093365F" w:rsidP="005B2B06">
      <w:pPr>
        <w:autoSpaceDE w:val="0"/>
        <w:autoSpaceDN w:val="0"/>
        <w:adjustRightInd w:val="0"/>
        <w:ind w:left="720"/>
        <w:rPr>
          <w:rFonts w:ascii="Palatino Linotype" w:hAnsi="Palatino Linotype" w:cs="Times-Roman"/>
          <w:color w:val="231F20"/>
        </w:rPr>
      </w:pPr>
      <w:r w:rsidRPr="00A513F7">
        <w:rPr>
          <w:rFonts w:ascii="Palatino Linotype" w:hAnsi="Palatino Linotype" w:cs="Times-Roman"/>
          <w:color w:val="231F20"/>
        </w:rPr>
        <w:t>-Eight semester credits towards a Social Work Major</w:t>
      </w:r>
    </w:p>
    <w:p w14:paraId="186F7AC5" w14:textId="77777777" w:rsidR="0093365F" w:rsidRPr="00A513F7" w:rsidRDefault="0093365F" w:rsidP="005B2B06">
      <w:pPr>
        <w:autoSpaceDE w:val="0"/>
        <w:autoSpaceDN w:val="0"/>
        <w:adjustRightInd w:val="0"/>
        <w:ind w:left="720"/>
        <w:rPr>
          <w:rFonts w:ascii="Palatino Linotype" w:hAnsi="Palatino Linotype" w:cs="Times-Roman"/>
          <w:color w:val="231F20"/>
        </w:rPr>
      </w:pPr>
      <w:r w:rsidRPr="00A513F7">
        <w:rPr>
          <w:rFonts w:ascii="Palatino Linotype" w:hAnsi="Palatino Linotype" w:cs="Times-Roman"/>
          <w:color w:val="231F20"/>
        </w:rPr>
        <w:t>-Achieved an overall GPA of 3.0</w:t>
      </w:r>
    </w:p>
    <w:p w14:paraId="07C58C65" w14:textId="77777777" w:rsidR="0093365F" w:rsidRPr="00A513F7" w:rsidRDefault="0093365F" w:rsidP="005B2B06">
      <w:pPr>
        <w:autoSpaceDE w:val="0"/>
        <w:autoSpaceDN w:val="0"/>
        <w:adjustRightInd w:val="0"/>
        <w:ind w:left="720"/>
        <w:rPr>
          <w:rFonts w:ascii="Palatino Linotype" w:hAnsi="Palatino Linotype" w:cs="Times-Roman"/>
          <w:color w:val="231F20"/>
        </w:rPr>
      </w:pPr>
      <w:r w:rsidRPr="00A513F7">
        <w:rPr>
          <w:rFonts w:ascii="Palatino Linotype" w:hAnsi="Palatino Linotype" w:cs="Times-Roman"/>
          <w:color w:val="231F20"/>
        </w:rPr>
        <w:t>-Achieved a minimum GPA in Social Work of at least 3.25</w:t>
      </w:r>
    </w:p>
    <w:p w14:paraId="40A7B457" w14:textId="77777777" w:rsidR="0099047F" w:rsidRPr="00A513F7" w:rsidRDefault="0099047F">
      <w:pPr>
        <w:autoSpaceDE w:val="0"/>
        <w:autoSpaceDN w:val="0"/>
        <w:adjustRightInd w:val="0"/>
        <w:outlineLvl w:val="0"/>
        <w:rPr>
          <w:rFonts w:ascii="Palatino Linotype" w:hAnsi="Palatino Linotype" w:cs="Times-BoldItalic"/>
          <w:b/>
          <w:bCs/>
          <w:iCs/>
          <w:color w:val="231F20"/>
        </w:rPr>
      </w:pPr>
    </w:p>
    <w:p w14:paraId="7CBE498A" w14:textId="77777777" w:rsidR="0093365F" w:rsidRPr="00A513F7" w:rsidRDefault="0093365F">
      <w:pPr>
        <w:autoSpaceDE w:val="0"/>
        <w:autoSpaceDN w:val="0"/>
        <w:adjustRightInd w:val="0"/>
        <w:outlineLvl w:val="0"/>
        <w:rPr>
          <w:rFonts w:ascii="Palatino Linotype" w:hAnsi="Palatino Linotype" w:cs="Times-BoldItalic"/>
          <w:b/>
          <w:bCs/>
          <w:i/>
          <w:iCs/>
          <w:color w:val="231F20"/>
        </w:rPr>
      </w:pPr>
      <w:r w:rsidRPr="00A513F7">
        <w:rPr>
          <w:rFonts w:ascii="Palatino Linotype" w:hAnsi="Palatino Linotype" w:cs="Times-BoldItalic"/>
          <w:b/>
          <w:bCs/>
          <w:i/>
          <w:iCs/>
          <w:color w:val="231F20"/>
        </w:rPr>
        <w:t>Distinction in Major</w:t>
      </w:r>
      <w:r w:rsidR="00715079" w:rsidRPr="00A513F7">
        <w:rPr>
          <w:rFonts w:ascii="Palatino Linotype" w:hAnsi="Palatino Linotype" w:cs="Times-BoldItalic"/>
          <w:b/>
          <w:bCs/>
          <w:i/>
          <w:iCs/>
          <w:color w:val="231F20"/>
        </w:rPr>
        <w:t>:</w:t>
      </w:r>
    </w:p>
    <w:p w14:paraId="2B182E77" w14:textId="77777777" w:rsidR="0093365F" w:rsidRPr="00A513F7" w:rsidRDefault="0093365F" w:rsidP="00A513F7">
      <w:pPr>
        <w:autoSpaceDE w:val="0"/>
        <w:autoSpaceDN w:val="0"/>
        <w:adjustRightInd w:val="0"/>
        <w:rPr>
          <w:rFonts w:ascii="Palatino Linotype" w:hAnsi="Palatino Linotype" w:cs="Times-Roman"/>
          <w:color w:val="231F20"/>
        </w:rPr>
      </w:pPr>
      <w:r w:rsidRPr="00A513F7">
        <w:rPr>
          <w:rFonts w:ascii="Palatino Linotype" w:hAnsi="Palatino Linotype" w:cs="Times-Roman"/>
          <w:color w:val="231F20"/>
        </w:rPr>
        <w:t>Awarded at Commencement to a Senior Social Work student who demonstrates excellence in academic</w:t>
      </w:r>
      <w:r w:rsidR="0099047F" w:rsidRPr="00A513F7">
        <w:rPr>
          <w:rFonts w:ascii="Palatino Linotype" w:hAnsi="Palatino Linotype" w:cs="Times-Roman"/>
          <w:color w:val="231F20"/>
        </w:rPr>
        <w:t xml:space="preserve"> </w:t>
      </w:r>
      <w:r w:rsidRPr="00A513F7">
        <w:rPr>
          <w:rFonts w:ascii="Palatino Linotype" w:hAnsi="Palatino Linotype" w:cs="Times-Roman"/>
          <w:color w:val="231F20"/>
        </w:rPr>
        <w:t>achievement and commitment to the values and ethics of the Social Work Profession.</w:t>
      </w:r>
    </w:p>
    <w:p w14:paraId="59BB6478" w14:textId="77777777" w:rsidR="0099047F" w:rsidRPr="00A513F7" w:rsidRDefault="0099047F">
      <w:pPr>
        <w:autoSpaceDE w:val="0"/>
        <w:autoSpaceDN w:val="0"/>
        <w:adjustRightInd w:val="0"/>
        <w:outlineLvl w:val="0"/>
        <w:rPr>
          <w:rFonts w:ascii="Palatino Linotype" w:hAnsi="Palatino Linotype" w:cs="Times-BoldItalic"/>
          <w:b/>
          <w:bCs/>
          <w:iCs/>
          <w:color w:val="231F20"/>
        </w:rPr>
      </w:pPr>
    </w:p>
    <w:p w14:paraId="050A3640" w14:textId="77777777" w:rsidR="0093365F" w:rsidRPr="00A513F7" w:rsidRDefault="0093365F">
      <w:pPr>
        <w:autoSpaceDE w:val="0"/>
        <w:autoSpaceDN w:val="0"/>
        <w:adjustRightInd w:val="0"/>
        <w:outlineLvl w:val="0"/>
        <w:rPr>
          <w:rFonts w:ascii="Palatino Linotype" w:hAnsi="Palatino Linotype" w:cs="Times-BoldItalic"/>
          <w:b/>
          <w:bCs/>
          <w:i/>
          <w:iCs/>
          <w:color w:val="231F20"/>
        </w:rPr>
      </w:pPr>
      <w:r w:rsidRPr="00A513F7">
        <w:rPr>
          <w:rFonts w:ascii="Palatino Linotype" w:hAnsi="Palatino Linotype" w:cs="Times-BoldItalic"/>
          <w:b/>
          <w:bCs/>
          <w:i/>
          <w:iCs/>
          <w:color w:val="231F20"/>
        </w:rPr>
        <w:t>Outstanding Contribution to the Social Work Profession</w:t>
      </w:r>
      <w:r w:rsidR="00715079" w:rsidRPr="00A513F7">
        <w:rPr>
          <w:rFonts w:ascii="Palatino Linotype" w:hAnsi="Palatino Linotype" w:cs="Times-BoldItalic"/>
          <w:b/>
          <w:bCs/>
          <w:i/>
          <w:iCs/>
          <w:color w:val="231F20"/>
        </w:rPr>
        <w:t>:</w:t>
      </w:r>
    </w:p>
    <w:p w14:paraId="73CFE2E1" w14:textId="77777777" w:rsidR="0093365F" w:rsidRPr="00A513F7" w:rsidRDefault="0093365F" w:rsidP="00A513F7">
      <w:pPr>
        <w:autoSpaceDE w:val="0"/>
        <w:autoSpaceDN w:val="0"/>
        <w:adjustRightInd w:val="0"/>
        <w:rPr>
          <w:rFonts w:ascii="Palatino Linotype" w:hAnsi="Palatino Linotype" w:cs="Times-Roman"/>
          <w:color w:val="231F20"/>
        </w:rPr>
      </w:pPr>
      <w:r w:rsidRPr="00A513F7">
        <w:rPr>
          <w:rFonts w:ascii="Palatino Linotype" w:hAnsi="Palatino Linotype" w:cs="Times-Roman"/>
          <w:color w:val="231F20"/>
        </w:rPr>
        <w:t>Awarded at Spring Convocation to a Senior Social Work student who demonstrates excellence in</w:t>
      </w:r>
      <w:r w:rsidR="0099047F" w:rsidRPr="00A513F7">
        <w:rPr>
          <w:rFonts w:ascii="Palatino Linotype" w:hAnsi="Palatino Linotype" w:cs="Times-Roman"/>
          <w:color w:val="231F20"/>
        </w:rPr>
        <w:t xml:space="preserve"> </w:t>
      </w:r>
      <w:r w:rsidRPr="00A513F7">
        <w:rPr>
          <w:rFonts w:ascii="Palatino Linotype" w:hAnsi="Palatino Linotype" w:cs="Times-Roman"/>
          <w:color w:val="231F20"/>
        </w:rPr>
        <w:t>academic achievement and commitment to the values and ethics of the Social Work Profession.</w:t>
      </w:r>
    </w:p>
    <w:p w14:paraId="093FC355" w14:textId="77777777" w:rsidR="00A513F7" w:rsidRDefault="00A513F7">
      <w:pPr>
        <w:autoSpaceDE w:val="0"/>
        <w:autoSpaceDN w:val="0"/>
        <w:adjustRightInd w:val="0"/>
        <w:outlineLvl w:val="0"/>
        <w:rPr>
          <w:rFonts w:ascii="Palatino Linotype" w:hAnsi="Palatino Linotype" w:cs="Times-BoldItalic"/>
          <w:b/>
          <w:bCs/>
          <w:i/>
          <w:iCs/>
          <w:color w:val="231F20"/>
        </w:rPr>
      </w:pPr>
    </w:p>
    <w:p w14:paraId="6E355570" w14:textId="77777777" w:rsidR="0093365F" w:rsidRPr="00A513F7" w:rsidRDefault="0093365F">
      <w:pPr>
        <w:autoSpaceDE w:val="0"/>
        <w:autoSpaceDN w:val="0"/>
        <w:adjustRightInd w:val="0"/>
        <w:outlineLvl w:val="0"/>
        <w:rPr>
          <w:rFonts w:ascii="Palatino Linotype" w:hAnsi="Palatino Linotype" w:cs="Times-BoldItalic"/>
          <w:b/>
          <w:bCs/>
          <w:i/>
          <w:iCs/>
          <w:color w:val="231F20"/>
        </w:rPr>
      </w:pPr>
      <w:r w:rsidRPr="00A513F7">
        <w:rPr>
          <w:rFonts w:ascii="Palatino Linotype" w:hAnsi="Palatino Linotype" w:cs="Times-BoldItalic"/>
          <w:b/>
          <w:bCs/>
          <w:i/>
          <w:iCs/>
          <w:color w:val="231F20"/>
        </w:rPr>
        <w:t>Outstanding Service in Field Placement</w:t>
      </w:r>
      <w:r w:rsidR="00715079" w:rsidRPr="00A513F7">
        <w:rPr>
          <w:rFonts w:ascii="Palatino Linotype" w:hAnsi="Palatino Linotype" w:cs="Times-BoldItalic"/>
          <w:b/>
          <w:bCs/>
          <w:i/>
          <w:iCs/>
          <w:color w:val="231F20"/>
        </w:rPr>
        <w:t>:</w:t>
      </w:r>
    </w:p>
    <w:p w14:paraId="0F1BA76C" w14:textId="77777777" w:rsidR="00715079" w:rsidRPr="00A513F7" w:rsidRDefault="0093365F" w:rsidP="00A513F7">
      <w:pPr>
        <w:autoSpaceDE w:val="0"/>
        <w:autoSpaceDN w:val="0"/>
        <w:adjustRightInd w:val="0"/>
        <w:rPr>
          <w:rFonts w:ascii="Palatino Linotype" w:hAnsi="Palatino Linotype" w:cs="Times-Roman"/>
          <w:color w:val="231F20"/>
        </w:rPr>
      </w:pPr>
      <w:r w:rsidRPr="00A513F7">
        <w:rPr>
          <w:rFonts w:ascii="Palatino Linotype" w:hAnsi="Palatino Linotype" w:cs="Times-Roman"/>
          <w:color w:val="231F20"/>
        </w:rPr>
        <w:t xml:space="preserve">Awarded at Spring Convocation to a student who achieves distinction in </w:t>
      </w:r>
      <w:r w:rsidR="00A513F7" w:rsidRPr="00A513F7">
        <w:rPr>
          <w:rFonts w:ascii="Palatino Linotype" w:hAnsi="Palatino Linotype" w:cs="Times-Roman"/>
          <w:color w:val="231F20"/>
        </w:rPr>
        <w:t>fieldwork</w:t>
      </w:r>
      <w:r w:rsidRPr="00A513F7">
        <w:rPr>
          <w:rFonts w:ascii="Palatino Linotype" w:hAnsi="Palatino Linotype" w:cs="Times-Roman"/>
          <w:color w:val="231F20"/>
        </w:rPr>
        <w:t xml:space="preserve"> placement.</w:t>
      </w:r>
    </w:p>
    <w:p w14:paraId="1D085E3E" w14:textId="11736032" w:rsidR="009B58A3" w:rsidRPr="00CD303A" w:rsidRDefault="00715079" w:rsidP="00CD303A">
      <w:pPr>
        <w:autoSpaceDE w:val="0"/>
        <w:autoSpaceDN w:val="0"/>
        <w:adjustRightInd w:val="0"/>
        <w:rPr>
          <w:rFonts w:ascii="Palatino Linotype" w:hAnsi="Palatino Linotype" w:cs="Times-Roman"/>
          <w:color w:val="231F20"/>
        </w:rPr>
      </w:pPr>
      <w:r>
        <w:rPr>
          <w:rFonts w:ascii="Palatino Linotype" w:hAnsi="Palatino Linotype" w:cs="Times-Roman"/>
          <w:color w:val="231F20"/>
        </w:rPr>
        <w:br w:type="page"/>
      </w:r>
      <w:r w:rsidR="0093365F" w:rsidRPr="00715079">
        <w:rPr>
          <w:rFonts w:ascii="Palatino Linotype" w:hAnsi="Palatino Linotype" w:cs="Times-Bold"/>
          <w:b/>
          <w:bCs/>
          <w:i/>
          <w:color w:val="231F20"/>
          <w:sz w:val="28"/>
          <w:szCs w:val="28"/>
        </w:rPr>
        <w:lastRenderedPageBreak/>
        <w:t>Social Work Student Handbook</w:t>
      </w:r>
      <w:r>
        <w:rPr>
          <w:rFonts w:ascii="Palatino Linotype" w:hAnsi="Palatino Linotype" w:cs="Times-Bold"/>
          <w:b/>
          <w:bCs/>
          <w:i/>
          <w:color w:val="231F20"/>
          <w:sz w:val="28"/>
          <w:szCs w:val="28"/>
        </w:rPr>
        <w:t xml:space="preserve"> </w:t>
      </w:r>
      <w:r w:rsidR="007A2C08">
        <w:rPr>
          <w:rFonts w:ascii="Palatino Linotype" w:hAnsi="Palatino Linotype" w:cs="Times-Bold"/>
          <w:b/>
          <w:bCs/>
          <w:i/>
          <w:color w:val="231F20"/>
          <w:sz w:val="28"/>
          <w:szCs w:val="28"/>
        </w:rPr>
        <w:t xml:space="preserve">Appendix A: </w:t>
      </w:r>
      <w:r>
        <w:rPr>
          <w:rFonts w:ascii="Palatino Linotype" w:hAnsi="Palatino Linotype" w:cs="Times-Bold"/>
          <w:b/>
          <w:bCs/>
          <w:i/>
          <w:color w:val="231F20"/>
          <w:sz w:val="28"/>
          <w:szCs w:val="28"/>
        </w:rPr>
        <w:t xml:space="preserve"> </w:t>
      </w:r>
      <w:r w:rsidR="0093365F" w:rsidRPr="00715079">
        <w:rPr>
          <w:rFonts w:ascii="Palatino Linotype" w:hAnsi="Palatino Linotype" w:cs="Times-Bold"/>
          <w:bCs/>
          <w:i/>
          <w:color w:val="231F20"/>
          <w:sz w:val="28"/>
          <w:szCs w:val="28"/>
        </w:rPr>
        <w:t>Field Placement Agencies</w:t>
      </w:r>
    </w:p>
    <w:p w14:paraId="1E6DAFB8" w14:textId="77777777" w:rsidR="0092734E" w:rsidRDefault="0092734E">
      <w:pPr>
        <w:autoSpaceDE w:val="0"/>
        <w:autoSpaceDN w:val="0"/>
        <w:adjustRightInd w:val="0"/>
        <w:outlineLvl w:val="0"/>
        <w:rPr>
          <w:rFonts w:ascii="Palatino Linotype" w:hAnsi="Palatino Linotype" w:cs="Times-Bold"/>
          <w:bCs/>
          <w:i/>
          <w:color w:val="231F20"/>
          <w:sz w:val="28"/>
          <w:szCs w:val="28"/>
        </w:rPr>
      </w:pPr>
    </w:p>
    <w:p w14:paraId="51A19B11" w14:textId="77777777" w:rsidR="0093365F" w:rsidRPr="009B58A3" w:rsidRDefault="0093365F" w:rsidP="001A3661">
      <w:pPr>
        <w:autoSpaceDE w:val="0"/>
        <w:autoSpaceDN w:val="0"/>
        <w:adjustRightInd w:val="0"/>
        <w:ind w:firstLine="720"/>
        <w:rPr>
          <w:rFonts w:ascii="Palatino Linotype" w:hAnsi="Palatino Linotype" w:cs="Times-Roman"/>
          <w:color w:val="231F20"/>
        </w:rPr>
      </w:pPr>
      <w:r w:rsidRPr="009B58A3">
        <w:rPr>
          <w:rFonts w:ascii="Palatino Linotype" w:hAnsi="Palatino Linotype" w:cs="Times-Roman"/>
          <w:color w:val="231F20"/>
        </w:rPr>
        <w:t xml:space="preserve">The </w:t>
      </w:r>
      <w:r w:rsidR="00844BB0">
        <w:rPr>
          <w:rFonts w:ascii="Palatino Linotype" w:hAnsi="Palatino Linotype" w:cs="Times-Roman"/>
          <w:color w:val="231F20"/>
        </w:rPr>
        <w:t>Department of Social Work</w:t>
      </w:r>
      <w:r w:rsidRPr="009B58A3">
        <w:rPr>
          <w:rFonts w:ascii="Palatino Linotype" w:hAnsi="Palatino Linotype" w:cs="Times-Roman"/>
          <w:color w:val="231F20"/>
        </w:rPr>
        <w:t xml:space="preserve"> works with many local </w:t>
      </w:r>
      <w:r w:rsidR="009B58A3">
        <w:rPr>
          <w:rFonts w:ascii="Palatino Linotype" w:hAnsi="Palatino Linotype" w:cs="Times-Roman"/>
          <w:color w:val="231F20"/>
        </w:rPr>
        <w:t xml:space="preserve">agencies </w:t>
      </w:r>
      <w:r w:rsidR="009B58A3" w:rsidRPr="009B58A3">
        <w:rPr>
          <w:rFonts w:ascii="Palatino Linotype" w:hAnsi="Palatino Linotype" w:cs="Times-Roman"/>
          <w:color w:val="231F20"/>
        </w:rPr>
        <w:t>that</w:t>
      </w:r>
      <w:r w:rsidRPr="009B58A3">
        <w:rPr>
          <w:rFonts w:ascii="Palatino Linotype" w:hAnsi="Palatino Linotype" w:cs="Times-Roman"/>
          <w:color w:val="231F20"/>
        </w:rPr>
        <w:t xml:space="preserve"> are used for field placements.</w:t>
      </w:r>
      <w:r w:rsidR="006D2D7D" w:rsidRPr="009B58A3">
        <w:rPr>
          <w:rFonts w:ascii="Palatino Linotype" w:hAnsi="Palatino Linotype" w:cs="Times-Roman"/>
          <w:color w:val="231F20"/>
        </w:rPr>
        <w:t xml:space="preserve"> </w:t>
      </w:r>
      <w:r w:rsidR="009B58A3">
        <w:rPr>
          <w:rFonts w:ascii="Palatino Linotype" w:hAnsi="Palatino Linotype" w:cs="Times-Roman"/>
          <w:color w:val="231F20"/>
        </w:rPr>
        <w:t xml:space="preserve">The Agencies </w:t>
      </w:r>
      <w:r w:rsidR="009B58A3" w:rsidRPr="009B58A3">
        <w:rPr>
          <w:rFonts w:ascii="Palatino Linotype" w:hAnsi="Palatino Linotype" w:cs="Times-Roman"/>
          <w:color w:val="231F20"/>
        </w:rPr>
        <w:t>selected</w:t>
      </w:r>
      <w:r w:rsidRPr="009B58A3">
        <w:rPr>
          <w:rFonts w:ascii="Palatino Linotype" w:hAnsi="Palatino Linotype" w:cs="Times-Roman"/>
          <w:color w:val="231F20"/>
        </w:rPr>
        <w:t xml:space="preserve"> agree to provide learning experiences for students and to give time for</w:t>
      </w:r>
      <w:r w:rsidR="006D2D7D" w:rsidRPr="009B58A3">
        <w:rPr>
          <w:rFonts w:ascii="Palatino Linotype" w:hAnsi="Palatino Linotype" w:cs="Times-Roman"/>
          <w:color w:val="231F20"/>
        </w:rPr>
        <w:t xml:space="preserve"> </w:t>
      </w:r>
      <w:r w:rsidRPr="009B58A3">
        <w:rPr>
          <w:rFonts w:ascii="Palatino Linotype" w:hAnsi="Palatino Linotype" w:cs="Times-Roman"/>
          <w:color w:val="231F20"/>
        </w:rPr>
        <w:t>supervision. New agencies are added in response to the interests of students and the development of new</w:t>
      </w:r>
      <w:r w:rsidR="006D2D7D" w:rsidRPr="009B58A3">
        <w:rPr>
          <w:rFonts w:ascii="Palatino Linotype" w:hAnsi="Palatino Linotype" w:cs="Times-Roman"/>
          <w:color w:val="231F20"/>
        </w:rPr>
        <w:t xml:space="preserve"> </w:t>
      </w:r>
      <w:r w:rsidRPr="009B58A3">
        <w:rPr>
          <w:rFonts w:ascii="Palatino Linotype" w:hAnsi="Palatino Linotype" w:cs="Times-Roman"/>
          <w:color w:val="231F20"/>
        </w:rPr>
        <w:t>services.</w:t>
      </w:r>
    </w:p>
    <w:p w14:paraId="3FC6BBE9" w14:textId="77777777" w:rsidR="0093365F" w:rsidRPr="009B58A3" w:rsidRDefault="0093365F" w:rsidP="0092734E">
      <w:pPr>
        <w:autoSpaceDE w:val="0"/>
        <w:autoSpaceDN w:val="0"/>
        <w:adjustRightInd w:val="0"/>
        <w:ind w:firstLine="720"/>
        <w:rPr>
          <w:rFonts w:ascii="Palatino Linotype" w:hAnsi="Palatino Linotype" w:cs="Times-Roman"/>
          <w:color w:val="231F20"/>
        </w:rPr>
      </w:pPr>
      <w:r w:rsidRPr="009B58A3">
        <w:rPr>
          <w:rFonts w:ascii="Palatino Linotype" w:hAnsi="Palatino Linotype" w:cs="Times-Roman"/>
          <w:color w:val="231F20"/>
        </w:rPr>
        <w:t>The following agencies</w:t>
      </w:r>
      <w:r w:rsidR="00C82C6F" w:rsidRPr="009B58A3">
        <w:rPr>
          <w:rFonts w:ascii="Palatino Linotype" w:hAnsi="Palatino Linotype" w:cs="Times-Roman"/>
          <w:color w:val="231F20"/>
        </w:rPr>
        <w:t>*</w:t>
      </w:r>
      <w:r w:rsidRPr="009B58A3">
        <w:rPr>
          <w:rFonts w:ascii="Palatino Linotype" w:hAnsi="Palatino Linotype" w:cs="Times-Roman"/>
          <w:color w:val="231F20"/>
        </w:rPr>
        <w:t xml:space="preserve"> </w:t>
      </w:r>
      <w:r w:rsidRPr="009B58A3">
        <w:rPr>
          <w:rFonts w:ascii="Palatino Linotype" w:hAnsi="Palatino Linotype" w:cs="Times-Roman"/>
          <w:color w:val="231F20"/>
          <w:u w:val="single"/>
        </w:rPr>
        <w:t>have been used</w:t>
      </w:r>
      <w:r w:rsidRPr="009B58A3">
        <w:rPr>
          <w:rFonts w:ascii="Palatino Linotype" w:hAnsi="Palatino Linotype" w:cs="Times-Roman"/>
          <w:color w:val="231F20"/>
        </w:rPr>
        <w:t xml:space="preserve"> for students fulfilling their senior year field placement,</w:t>
      </w:r>
      <w:r w:rsidR="006D2D7D" w:rsidRPr="009B58A3">
        <w:rPr>
          <w:rFonts w:ascii="Palatino Linotype" w:hAnsi="Palatino Linotype" w:cs="Times-Roman"/>
          <w:color w:val="231F20"/>
        </w:rPr>
        <w:t xml:space="preserve"> </w:t>
      </w:r>
      <w:r w:rsidRPr="009B58A3">
        <w:rPr>
          <w:rFonts w:ascii="Palatino Linotype" w:hAnsi="Palatino Linotype" w:cs="Times-BoldItalic"/>
          <w:bCs/>
          <w:iCs/>
          <w:color w:val="231F20"/>
        </w:rPr>
        <w:t>Social Work Practicum (SOWK 412, 413, &amp; 414)</w:t>
      </w:r>
      <w:r w:rsidRPr="009B58A3">
        <w:rPr>
          <w:rFonts w:ascii="Palatino Linotype" w:hAnsi="Palatino Linotype" w:cs="Times-Italic"/>
          <w:iCs/>
          <w:color w:val="231F20"/>
        </w:rPr>
        <w:t>.</w:t>
      </w:r>
    </w:p>
    <w:p w14:paraId="4623A03A" w14:textId="77777777" w:rsidR="00993042" w:rsidRDefault="00993042" w:rsidP="006C0E39">
      <w:pPr>
        <w:autoSpaceDE w:val="0"/>
        <w:autoSpaceDN w:val="0"/>
        <w:adjustRightInd w:val="0"/>
        <w:jc w:val="center"/>
        <w:outlineLvl w:val="0"/>
        <w:rPr>
          <w:rFonts w:ascii="Palatino Linotype" w:hAnsi="Palatino Linotype" w:cs="Times-Italic"/>
          <w:i/>
          <w:iCs/>
          <w:color w:val="000000"/>
        </w:rPr>
      </w:pPr>
    </w:p>
    <w:p w14:paraId="640F7616" w14:textId="77777777" w:rsidR="0092734E" w:rsidRDefault="00757141" w:rsidP="0092734E">
      <w:pPr>
        <w:spacing w:after="58"/>
        <w:contextualSpacing/>
        <w:jc w:val="center"/>
        <w:rPr>
          <w:rFonts w:ascii="Palatino Linotype" w:hAnsi="Palatino Linotype" w:cs="Arial"/>
          <w:i/>
          <w:szCs w:val="20"/>
        </w:rPr>
      </w:pPr>
      <w:r w:rsidRPr="00757141">
        <w:rPr>
          <w:rFonts w:ascii="Palatino Linotype" w:hAnsi="Palatino Linotype" w:cs="Arial"/>
          <w:i/>
          <w:szCs w:val="20"/>
        </w:rPr>
        <w:t>A New Way of Life</w:t>
      </w:r>
      <w:r w:rsidR="0092734E">
        <w:rPr>
          <w:rFonts w:ascii="Palatino Linotype" w:hAnsi="Palatino Linotype" w:cs="Arial"/>
          <w:i/>
          <w:szCs w:val="20"/>
        </w:rPr>
        <w:t xml:space="preserve"> </w:t>
      </w:r>
    </w:p>
    <w:p w14:paraId="26BC2706" w14:textId="403217D6" w:rsidR="00757141" w:rsidRPr="00757141" w:rsidRDefault="00757141" w:rsidP="0092734E">
      <w:pPr>
        <w:spacing w:after="58"/>
        <w:contextualSpacing/>
        <w:jc w:val="center"/>
        <w:rPr>
          <w:rFonts w:ascii="Palatino Linotype" w:hAnsi="Palatino Linotype" w:cs="Arial"/>
          <w:i/>
          <w:szCs w:val="20"/>
        </w:rPr>
      </w:pPr>
      <w:r w:rsidRPr="00757141">
        <w:rPr>
          <w:rFonts w:ascii="Palatino Linotype" w:hAnsi="Palatino Linotype" w:cs="Arial"/>
          <w:i/>
          <w:szCs w:val="20"/>
        </w:rPr>
        <w:t>Canyon Ridge Hospital</w:t>
      </w:r>
    </w:p>
    <w:p w14:paraId="032AA333" w14:textId="12AC1AF4" w:rsidR="00757141" w:rsidRPr="00757141" w:rsidRDefault="008D6412" w:rsidP="0092734E">
      <w:pPr>
        <w:jc w:val="center"/>
        <w:rPr>
          <w:rFonts w:ascii="Palatino Linotype" w:hAnsi="Palatino Linotype" w:cs="Arial"/>
          <w:i/>
          <w:szCs w:val="20"/>
        </w:rPr>
      </w:pPr>
      <w:proofErr w:type="gramStart"/>
      <w:r w:rsidRPr="00757141">
        <w:rPr>
          <w:rFonts w:ascii="Palatino Linotype" w:hAnsi="Palatino Linotype" w:cs="Arial"/>
          <w:i/>
          <w:szCs w:val="20"/>
        </w:rPr>
        <w:t>City of Santa Fe Springs Neighborhood Ctr</w:t>
      </w:r>
      <w:r w:rsidR="00757141" w:rsidRPr="00757141">
        <w:rPr>
          <w:rFonts w:ascii="Palatino Linotype" w:hAnsi="Palatino Linotype" w:cs="Arial"/>
          <w:i/>
          <w:szCs w:val="20"/>
        </w:rPr>
        <w:t>.</w:t>
      </w:r>
      <w:proofErr w:type="gramEnd"/>
    </w:p>
    <w:p w14:paraId="3A1A012E" w14:textId="0B7EB32A" w:rsidR="00757141" w:rsidRPr="00757141" w:rsidRDefault="00757141" w:rsidP="0092734E">
      <w:pPr>
        <w:jc w:val="center"/>
        <w:rPr>
          <w:rFonts w:ascii="Palatino Linotype" w:hAnsi="Palatino Linotype" w:cs="Arial"/>
          <w:i/>
          <w:szCs w:val="20"/>
        </w:rPr>
      </w:pPr>
      <w:r w:rsidRPr="00757141">
        <w:rPr>
          <w:rFonts w:ascii="Palatino Linotype" w:hAnsi="Palatino Linotype" w:cs="Arial"/>
          <w:i/>
          <w:szCs w:val="20"/>
        </w:rPr>
        <w:t>Concept 7 Foster Family Services</w:t>
      </w:r>
    </w:p>
    <w:p w14:paraId="6AFD8084" w14:textId="74C0EE0A" w:rsidR="008D6412" w:rsidRPr="00757141" w:rsidRDefault="00757141" w:rsidP="0092734E">
      <w:pPr>
        <w:jc w:val="center"/>
        <w:rPr>
          <w:rFonts w:ascii="Palatino Linotype" w:hAnsi="Palatino Linotype" w:cs="Arial"/>
          <w:i/>
          <w:szCs w:val="20"/>
        </w:rPr>
      </w:pPr>
      <w:r w:rsidRPr="00757141">
        <w:rPr>
          <w:rFonts w:ascii="Palatino Linotype" w:hAnsi="Palatino Linotype" w:cs="Arial"/>
          <w:i/>
          <w:szCs w:val="20"/>
        </w:rPr>
        <w:t>Department of Children and Family Services (DCFS)</w:t>
      </w:r>
    </w:p>
    <w:p w14:paraId="32A12462" w14:textId="2878FB4F" w:rsidR="008D6412" w:rsidRPr="00757141" w:rsidRDefault="008D6412" w:rsidP="0092734E">
      <w:pPr>
        <w:autoSpaceDE w:val="0"/>
        <w:autoSpaceDN w:val="0"/>
        <w:adjustRightInd w:val="0"/>
        <w:jc w:val="center"/>
        <w:rPr>
          <w:rFonts w:ascii="Palatino Linotype" w:hAnsi="Palatino Linotype" w:cs="Arial"/>
          <w:i/>
          <w:szCs w:val="20"/>
        </w:rPr>
      </w:pPr>
      <w:r w:rsidRPr="00757141">
        <w:rPr>
          <w:rFonts w:ascii="Palatino Linotype" w:hAnsi="Palatino Linotype" w:cs="Arial"/>
          <w:i/>
          <w:szCs w:val="20"/>
        </w:rPr>
        <w:t>East Los Angeles Mental Health Services</w:t>
      </w:r>
    </w:p>
    <w:p w14:paraId="5BEAFFC7" w14:textId="77777777" w:rsidR="0092734E" w:rsidRDefault="00757141" w:rsidP="0092734E">
      <w:pPr>
        <w:spacing w:after="58"/>
        <w:contextualSpacing/>
        <w:jc w:val="center"/>
        <w:rPr>
          <w:rFonts w:ascii="Palatino Linotype" w:hAnsi="Palatino Linotype" w:cs="Arial"/>
          <w:i/>
          <w:szCs w:val="20"/>
        </w:rPr>
      </w:pPr>
      <w:r w:rsidRPr="00757141">
        <w:rPr>
          <w:rFonts w:ascii="Palatino Linotype" w:hAnsi="Palatino Linotype" w:cs="Arial"/>
          <w:i/>
          <w:szCs w:val="20"/>
        </w:rPr>
        <w:t>East Whittier City School District</w:t>
      </w:r>
    </w:p>
    <w:p w14:paraId="0C689672" w14:textId="61636336" w:rsidR="00757141" w:rsidRPr="00757141" w:rsidRDefault="00757141" w:rsidP="0092734E">
      <w:pPr>
        <w:spacing w:after="58"/>
        <w:contextualSpacing/>
        <w:jc w:val="center"/>
        <w:rPr>
          <w:rFonts w:ascii="Palatino Linotype" w:hAnsi="Palatino Linotype" w:cs="Arial"/>
          <w:i/>
          <w:szCs w:val="20"/>
        </w:rPr>
      </w:pPr>
      <w:r w:rsidRPr="00757141">
        <w:rPr>
          <w:rFonts w:ascii="Palatino Linotype" w:hAnsi="Palatino Linotype" w:cs="Arial"/>
          <w:i/>
          <w:szCs w:val="20"/>
        </w:rPr>
        <w:t>Kaiser Permanente</w:t>
      </w:r>
    </w:p>
    <w:p w14:paraId="7D9CE4CE" w14:textId="77777777" w:rsidR="008D6412" w:rsidRPr="00757141" w:rsidRDefault="008D6412" w:rsidP="0092734E">
      <w:pPr>
        <w:contextualSpacing/>
        <w:jc w:val="center"/>
        <w:rPr>
          <w:rFonts w:ascii="Palatino Linotype" w:hAnsi="Palatino Linotype" w:cs="Arial"/>
          <w:i/>
          <w:szCs w:val="20"/>
        </w:rPr>
      </w:pPr>
      <w:r w:rsidRPr="00757141">
        <w:rPr>
          <w:rFonts w:ascii="Palatino Linotype" w:hAnsi="Palatino Linotype" w:cs="Arial"/>
          <w:i/>
          <w:szCs w:val="20"/>
        </w:rPr>
        <w:t>L.A. CADA (Los Angeles Centers for Alcohol &amp; Drug Abuse)</w:t>
      </w:r>
    </w:p>
    <w:p w14:paraId="158DC27B" w14:textId="77777777" w:rsidR="00757141" w:rsidRPr="00757141" w:rsidRDefault="00757141" w:rsidP="0092734E">
      <w:pPr>
        <w:contextualSpacing/>
        <w:jc w:val="center"/>
        <w:rPr>
          <w:rFonts w:ascii="Palatino Linotype" w:hAnsi="Palatino Linotype" w:cs="Arial"/>
          <w:i/>
          <w:szCs w:val="20"/>
        </w:rPr>
      </w:pPr>
      <w:r w:rsidRPr="00757141">
        <w:rPr>
          <w:rFonts w:ascii="Palatino Linotype" w:hAnsi="Palatino Linotype" w:cs="Arial"/>
          <w:i/>
          <w:szCs w:val="20"/>
        </w:rPr>
        <w:t>La Casa Mental Health Rehabilitation Center</w:t>
      </w:r>
    </w:p>
    <w:p w14:paraId="32BCB9EE" w14:textId="77777777" w:rsidR="00757141" w:rsidRDefault="00757141" w:rsidP="0092734E">
      <w:pPr>
        <w:spacing w:after="58"/>
        <w:contextualSpacing/>
        <w:jc w:val="center"/>
        <w:rPr>
          <w:rFonts w:ascii="Palatino Linotype" w:hAnsi="Palatino Linotype" w:cs="Arial"/>
          <w:i/>
          <w:szCs w:val="20"/>
        </w:rPr>
      </w:pPr>
      <w:r w:rsidRPr="00757141">
        <w:rPr>
          <w:rFonts w:ascii="Palatino Linotype" w:hAnsi="Palatino Linotype" w:cs="Arial"/>
          <w:i/>
          <w:szCs w:val="20"/>
        </w:rPr>
        <w:t>Los Angeles Conservation Corps (LACC)</w:t>
      </w:r>
    </w:p>
    <w:p w14:paraId="2723840E" w14:textId="0D35B0B0" w:rsidR="008D6412" w:rsidRPr="00757141" w:rsidRDefault="008D6412" w:rsidP="0092734E">
      <w:pPr>
        <w:spacing w:after="58"/>
        <w:contextualSpacing/>
        <w:jc w:val="center"/>
        <w:rPr>
          <w:rFonts w:ascii="Palatino Linotype" w:hAnsi="Palatino Linotype" w:cs="Arial"/>
          <w:i/>
          <w:szCs w:val="20"/>
        </w:rPr>
      </w:pPr>
      <w:r w:rsidRPr="00757141">
        <w:rPr>
          <w:rFonts w:ascii="Palatino Linotype" w:hAnsi="Palatino Linotype" w:cs="Arial"/>
          <w:i/>
          <w:szCs w:val="20"/>
        </w:rPr>
        <w:t>Progressive Resources</w:t>
      </w:r>
    </w:p>
    <w:p w14:paraId="4D7B5071" w14:textId="70DA5144" w:rsidR="008D6412" w:rsidRPr="00757141" w:rsidRDefault="008D6412" w:rsidP="0092734E">
      <w:pPr>
        <w:spacing w:after="58"/>
        <w:contextualSpacing/>
        <w:jc w:val="center"/>
        <w:rPr>
          <w:rFonts w:ascii="Palatino Linotype" w:hAnsi="Palatino Linotype" w:cs="Arial"/>
          <w:i/>
          <w:szCs w:val="20"/>
        </w:rPr>
      </w:pPr>
      <w:r w:rsidRPr="00757141">
        <w:rPr>
          <w:rFonts w:ascii="Palatino Linotype" w:hAnsi="Palatino Linotype" w:cs="Arial"/>
          <w:i/>
          <w:szCs w:val="20"/>
        </w:rPr>
        <w:t>Santa Fe Springs Family Center</w:t>
      </w:r>
    </w:p>
    <w:p w14:paraId="6C2CFAC9" w14:textId="77777777" w:rsidR="00757141" w:rsidRDefault="00757141" w:rsidP="0092734E">
      <w:pPr>
        <w:contextualSpacing/>
        <w:jc w:val="center"/>
        <w:rPr>
          <w:rFonts w:ascii="Palatino Linotype" w:hAnsi="Palatino Linotype" w:cs="Arial"/>
          <w:i/>
          <w:szCs w:val="20"/>
        </w:rPr>
      </w:pPr>
      <w:r w:rsidRPr="00757141">
        <w:rPr>
          <w:rFonts w:ascii="Palatino Linotype" w:hAnsi="Palatino Linotype" w:cs="Arial"/>
          <w:i/>
        </w:rPr>
        <w:t>Santa Fe Springs High School</w:t>
      </w:r>
    </w:p>
    <w:p w14:paraId="297DD09B" w14:textId="77777777" w:rsidR="0092734E" w:rsidRDefault="008D6412" w:rsidP="0092734E">
      <w:pPr>
        <w:contextualSpacing/>
        <w:jc w:val="center"/>
        <w:rPr>
          <w:rFonts w:ascii="Palatino Linotype" w:hAnsi="Palatino Linotype" w:cs="Arial"/>
          <w:i/>
          <w:szCs w:val="20"/>
        </w:rPr>
      </w:pPr>
      <w:r w:rsidRPr="00757141">
        <w:rPr>
          <w:rFonts w:ascii="Palatino Linotype" w:hAnsi="Palatino Linotype" w:cs="Arial"/>
          <w:i/>
          <w:szCs w:val="20"/>
        </w:rPr>
        <w:t>SASSFA, Senior Citizen Services</w:t>
      </w:r>
    </w:p>
    <w:p w14:paraId="5FE46BCE" w14:textId="5AB88B32" w:rsidR="00757141" w:rsidRPr="00757141" w:rsidRDefault="00757141" w:rsidP="0092734E">
      <w:pPr>
        <w:contextualSpacing/>
        <w:jc w:val="center"/>
        <w:rPr>
          <w:rFonts w:ascii="Palatino Linotype" w:hAnsi="Palatino Linotype" w:cs="Arial"/>
          <w:i/>
          <w:szCs w:val="20"/>
        </w:rPr>
      </w:pPr>
      <w:r w:rsidRPr="00757141">
        <w:rPr>
          <w:rFonts w:ascii="Palatino Linotype" w:hAnsi="Palatino Linotype"/>
          <w:i/>
        </w:rPr>
        <w:t>Silverado Hospice</w:t>
      </w:r>
    </w:p>
    <w:p w14:paraId="0CBD244D" w14:textId="77777777" w:rsidR="00757141" w:rsidRPr="00757141" w:rsidRDefault="00757141" w:rsidP="0092734E">
      <w:pPr>
        <w:contextualSpacing/>
        <w:jc w:val="center"/>
        <w:rPr>
          <w:rFonts w:ascii="Palatino Linotype" w:hAnsi="Palatino Linotype" w:cs="Arial"/>
          <w:i/>
          <w:szCs w:val="20"/>
        </w:rPr>
      </w:pPr>
      <w:r w:rsidRPr="00757141">
        <w:rPr>
          <w:rFonts w:ascii="Palatino Linotype" w:hAnsi="Palatino Linotype" w:cs="Arial"/>
          <w:i/>
          <w:szCs w:val="20"/>
        </w:rPr>
        <w:t>SPIRITT Family Services</w:t>
      </w:r>
    </w:p>
    <w:p w14:paraId="274DC038" w14:textId="77777777" w:rsidR="00757141" w:rsidRPr="00757141" w:rsidRDefault="00757141" w:rsidP="0092734E">
      <w:pPr>
        <w:contextualSpacing/>
        <w:jc w:val="center"/>
        <w:rPr>
          <w:rFonts w:ascii="Palatino Linotype" w:hAnsi="Palatino Linotype" w:cs="Arial"/>
          <w:i/>
          <w:szCs w:val="20"/>
        </w:rPr>
      </w:pPr>
      <w:r w:rsidRPr="00757141">
        <w:rPr>
          <w:rFonts w:ascii="Palatino Linotype" w:hAnsi="Palatino Linotype" w:cs="Arial"/>
          <w:i/>
          <w:szCs w:val="20"/>
        </w:rPr>
        <w:t>The Whole Child</w:t>
      </w:r>
    </w:p>
    <w:p w14:paraId="1594701C" w14:textId="11DEB18A" w:rsidR="0093365F" w:rsidRPr="008D6412" w:rsidRDefault="00C82C6F" w:rsidP="008D6412">
      <w:pPr>
        <w:rPr>
          <w:rFonts w:ascii="Calibri" w:hAnsi="Calibri" w:cs="Arial"/>
          <w:szCs w:val="20"/>
        </w:rPr>
      </w:pPr>
      <w:r>
        <w:rPr>
          <w:rFonts w:ascii="Palatino Linotype" w:hAnsi="Palatino Linotype" w:cs="Times-Italic"/>
          <w:i/>
          <w:iCs/>
          <w:color w:val="FF0000"/>
        </w:rPr>
        <w:br w:type="page"/>
      </w:r>
      <w:r w:rsidR="0093365F" w:rsidRPr="0099047F">
        <w:rPr>
          <w:rFonts w:ascii="Palatino Linotype" w:hAnsi="Palatino Linotype" w:cs="Times-Bold"/>
          <w:b/>
          <w:bCs/>
          <w:color w:val="231F20"/>
        </w:rPr>
        <w:lastRenderedPageBreak/>
        <w:t>Social Work Student Handbook</w:t>
      </w:r>
    </w:p>
    <w:p w14:paraId="7A9DA621" w14:textId="77777777" w:rsidR="00A77069" w:rsidRPr="00967794" w:rsidRDefault="00A77069" w:rsidP="00967794">
      <w:pPr>
        <w:autoSpaceDE w:val="0"/>
        <w:autoSpaceDN w:val="0"/>
        <w:adjustRightInd w:val="0"/>
        <w:rPr>
          <w:rFonts w:ascii="Palatino Linotype" w:hAnsi="Palatino Linotype" w:cs="Times-Italic"/>
          <w:i/>
          <w:iCs/>
          <w:color w:val="FF0000"/>
        </w:rPr>
      </w:pPr>
    </w:p>
    <w:p w14:paraId="0CFB3687" w14:textId="77777777" w:rsidR="0093365F" w:rsidRPr="006A3E1B" w:rsidRDefault="00E15980" w:rsidP="006A3E1B">
      <w:pPr>
        <w:autoSpaceDE w:val="0"/>
        <w:autoSpaceDN w:val="0"/>
        <w:adjustRightInd w:val="0"/>
        <w:rPr>
          <w:rFonts w:ascii="Palatino Linotype" w:hAnsi="Palatino Linotype" w:cs="Arial"/>
          <w:b/>
          <w:bCs/>
        </w:rPr>
      </w:pPr>
      <w:r>
        <w:rPr>
          <w:rFonts w:ascii="Palatino Linotype" w:hAnsi="Palatino Linotype" w:cs="Times-Bold"/>
          <w:b/>
          <w:bCs/>
          <w:color w:val="231F20"/>
        </w:rPr>
        <w:t>Appendix B:</w:t>
      </w:r>
      <w:r w:rsidR="00394437">
        <w:rPr>
          <w:rFonts w:ascii="Palatino Linotype" w:hAnsi="Palatino Linotype" w:cs="Times-Bold"/>
          <w:b/>
          <w:bCs/>
          <w:color w:val="231F20"/>
        </w:rPr>
        <w:t xml:space="preserve"> CSWE</w:t>
      </w:r>
      <w:r w:rsidR="006A3E1B" w:rsidRPr="006A3E1B">
        <w:rPr>
          <w:rFonts w:ascii="Palatino Linotype" w:hAnsi="Palatino Linotype" w:cs="Arial"/>
          <w:b/>
          <w:bCs/>
        </w:rPr>
        <w:t xml:space="preserve"> </w:t>
      </w:r>
      <w:r w:rsidR="006A3E1B" w:rsidRPr="00993042">
        <w:rPr>
          <w:rFonts w:ascii="Palatino Linotype" w:hAnsi="Palatino Linotype" w:cs="Arial"/>
          <w:b/>
          <w:bCs/>
        </w:rPr>
        <w:t>Educational Policy and Accreditation Standards</w:t>
      </w:r>
      <w:r w:rsidR="00394437">
        <w:rPr>
          <w:rFonts w:ascii="Palatino Linotype" w:hAnsi="Palatino Linotype" w:cs="Times-Bold"/>
          <w:b/>
          <w:bCs/>
          <w:color w:val="231F20"/>
        </w:rPr>
        <w:t xml:space="preserve"> (EPAS)</w:t>
      </w:r>
      <w:r w:rsidR="00991FBD">
        <w:rPr>
          <w:rFonts w:ascii="Palatino Linotype" w:hAnsi="Palatino Linotype" w:cs="Times-Bold"/>
          <w:b/>
          <w:bCs/>
          <w:color w:val="231F20"/>
        </w:rPr>
        <w:t>/ NASW CODE of ETHICS</w:t>
      </w:r>
      <w:r w:rsidR="00B87DF2">
        <w:rPr>
          <w:rFonts w:ascii="Palatino Linotype" w:hAnsi="Palatino Linotype" w:cs="Times-Bold"/>
          <w:b/>
          <w:bCs/>
          <w:color w:val="231F20"/>
        </w:rPr>
        <w:t>/ IASSW Code of Ethics/ United Nations Declaration of Human Rights</w:t>
      </w:r>
    </w:p>
    <w:p w14:paraId="1C679A4F" w14:textId="77777777" w:rsidR="0093365F" w:rsidRDefault="0093365F">
      <w:pPr>
        <w:autoSpaceDE w:val="0"/>
        <w:autoSpaceDN w:val="0"/>
        <w:adjustRightInd w:val="0"/>
        <w:outlineLvl w:val="0"/>
        <w:rPr>
          <w:rFonts w:ascii="Times-Bold" w:hAnsi="Times-Bold" w:cs="Times-Bold"/>
          <w:b/>
          <w:bCs/>
          <w:color w:val="231F20"/>
        </w:rPr>
      </w:pPr>
    </w:p>
    <w:p w14:paraId="4D978431" w14:textId="77777777" w:rsidR="00394437" w:rsidRPr="00993042" w:rsidRDefault="00F51E9C" w:rsidP="00394437">
      <w:pPr>
        <w:autoSpaceDE w:val="0"/>
        <w:autoSpaceDN w:val="0"/>
        <w:adjustRightInd w:val="0"/>
        <w:rPr>
          <w:rFonts w:ascii="Palatino Linotype" w:hAnsi="Palatino Linotype"/>
          <w:b/>
          <w:bCs/>
        </w:rPr>
      </w:pPr>
      <w:r w:rsidRPr="00993042">
        <w:rPr>
          <w:rFonts w:ascii="Palatino Linotype" w:hAnsi="Palatino Linotype"/>
          <w:b/>
          <w:bCs/>
        </w:rPr>
        <w:t xml:space="preserve">CSWE </w:t>
      </w:r>
      <w:r w:rsidR="00394437" w:rsidRPr="00993042">
        <w:rPr>
          <w:rFonts w:ascii="Palatino Linotype" w:hAnsi="Palatino Linotype"/>
          <w:b/>
          <w:bCs/>
        </w:rPr>
        <w:t>Educational Policy and</w:t>
      </w:r>
    </w:p>
    <w:p w14:paraId="48B72E2E" w14:textId="77777777" w:rsidR="00394437" w:rsidRPr="00993042" w:rsidRDefault="00394437" w:rsidP="00394437">
      <w:pPr>
        <w:autoSpaceDE w:val="0"/>
        <w:autoSpaceDN w:val="0"/>
        <w:adjustRightInd w:val="0"/>
        <w:rPr>
          <w:rFonts w:ascii="Palatino Linotype" w:hAnsi="Palatino Linotype"/>
          <w:b/>
          <w:bCs/>
        </w:rPr>
      </w:pPr>
      <w:r w:rsidRPr="00993042">
        <w:rPr>
          <w:rFonts w:ascii="Palatino Linotype" w:hAnsi="Palatino Linotype"/>
          <w:b/>
          <w:bCs/>
        </w:rPr>
        <w:t>Accreditation Standards</w:t>
      </w:r>
      <w:r w:rsidR="00F51E9C" w:rsidRPr="00993042">
        <w:rPr>
          <w:rFonts w:ascii="Palatino Linotype" w:hAnsi="Palatino Linotype"/>
          <w:b/>
          <w:bCs/>
        </w:rPr>
        <w:t>:</w:t>
      </w:r>
    </w:p>
    <w:p w14:paraId="36738782" w14:textId="77777777" w:rsidR="00B87DF2" w:rsidRDefault="00B87DF2" w:rsidP="00B87DF2">
      <w:pPr>
        <w:pStyle w:val="Default"/>
        <w:rPr>
          <w:rFonts w:ascii="Palatino Linotype" w:hAnsi="Palatino Linotype"/>
        </w:rPr>
      </w:pPr>
      <w:proofErr w:type="gramStart"/>
      <w:r w:rsidRPr="00880E01">
        <w:rPr>
          <w:rFonts w:ascii="Palatino Linotype" w:hAnsi="Palatino Linotype"/>
        </w:rPr>
        <w:t>Copyright © 2008, Council on Social Work Education, Inc.</w:t>
      </w:r>
      <w:proofErr w:type="gramEnd"/>
      <w:r w:rsidRPr="00880E01">
        <w:rPr>
          <w:rFonts w:ascii="Palatino Linotype" w:hAnsi="Palatino Linotype"/>
        </w:rPr>
        <w:t xml:space="preserve"> All rights reserved. Revised March 27, 2010 </w:t>
      </w:r>
    </w:p>
    <w:p w14:paraId="0922562E" w14:textId="77777777" w:rsidR="00B87DF2" w:rsidRDefault="00B87DF2" w:rsidP="00F51E9C">
      <w:pPr>
        <w:autoSpaceDE w:val="0"/>
        <w:autoSpaceDN w:val="0"/>
        <w:adjustRightInd w:val="0"/>
        <w:jc w:val="both"/>
        <w:rPr>
          <w:rFonts w:ascii="Palatino Linotype" w:hAnsi="Palatino Linotype"/>
        </w:rPr>
      </w:pPr>
    </w:p>
    <w:p w14:paraId="0550CEEC" w14:textId="77777777" w:rsidR="00394437" w:rsidRDefault="00394437" w:rsidP="00F51E9C">
      <w:pPr>
        <w:autoSpaceDE w:val="0"/>
        <w:autoSpaceDN w:val="0"/>
        <w:adjustRightInd w:val="0"/>
        <w:jc w:val="both"/>
        <w:rPr>
          <w:rFonts w:ascii="Palatino Linotype" w:hAnsi="Palatino Linotype" w:cs="Arial"/>
          <w:b/>
          <w:bCs/>
        </w:rPr>
      </w:pPr>
      <w:r w:rsidRPr="00993042">
        <w:rPr>
          <w:rFonts w:ascii="Palatino Linotype" w:hAnsi="Palatino Linotype" w:cs="Arial"/>
          <w:b/>
          <w:bCs/>
        </w:rPr>
        <w:t>Functions of Educational Policy and Accreditation</w:t>
      </w:r>
    </w:p>
    <w:p w14:paraId="081EEDA8" w14:textId="77777777" w:rsidR="00A77069" w:rsidRPr="00993042" w:rsidRDefault="00A77069" w:rsidP="00F51E9C">
      <w:pPr>
        <w:autoSpaceDE w:val="0"/>
        <w:autoSpaceDN w:val="0"/>
        <w:adjustRightInd w:val="0"/>
        <w:jc w:val="both"/>
        <w:rPr>
          <w:rFonts w:ascii="Palatino Linotype" w:hAnsi="Palatino Linotype" w:cs="Arial"/>
          <w:b/>
          <w:bCs/>
        </w:rPr>
      </w:pPr>
    </w:p>
    <w:p w14:paraId="2590092B" w14:textId="77777777" w:rsidR="00394437" w:rsidRPr="00993042" w:rsidRDefault="00394437" w:rsidP="00F51E9C">
      <w:pPr>
        <w:autoSpaceDE w:val="0"/>
        <w:autoSpaceDN w:val="0"/>
        <w:adjustRightInd w:val="0"/>
        <w:jc w:val="both"/>
        <w:rPr>
          <w:rFonts w:ascii="Palatino Linotype" w:hAnsi="Palatino Linotype" w:cs="Arial"/>
          <w:b/>
          <w:bCs/>
        </w:rPr>
      </w:pPr>
      <w:r w:rsidRPr="00993042">
        <w:rPr>
          <w:rFonts w:ascii="Palatino Linotype" w:hAnsi="Palatino Linotype" w:cs="Arial"/>
          <w:b/>
          <w:bCs/>
        </w:rPr>
        <w:t>1. Educational Policy</w:t>
      </w:r>
    </w:p>
    <w:p w14:paraId="21BC86DF" w14:textId="77777777" w:rsidR="00394437" w:rsidRPr="00993042" w:rsidRDefault="00394437" w:rsidP="00F51E9C">
      <w:pPr>
        <w:autoSpaceDE w:val="0"/>
        <w:autoSpaceDN w:val="0"/>
        <w:adjustRightInd w:val="0"/>
        <w:ind w:firstLine="720"/>
        <w:rPr>
          <w:rFonts w:ascii="Palatino Linotype" w:hAnsi="Palatino Linotype" w:cs="Arial"/>
        </w:rPr>
      </w:pPr>
      <w:r w:rsidRPr="00993042">
        <w:rPr>
          <w:rFonts w:ascii="Palatino Linotype" w:hAnsi="Palatino Linotype" w:cs="Arial"/>
        </w:rPr>
        <w:t>The Educational Policy promotes excellence, creativity, and innovation in social</w:t>
      </w:r>
      <w:r w:rsidR="00F51E9C" w:rsidRPr="00993042">
        <w:rPr>
          <w:rFonts w:ascii="Palatino Linotype" w:hAnsi="Palatino Linotype" w:cs="Arial"/>
        </w:rPr>
        <w:t xml:space="preserve"> </w:t>
      </w:r>
      <w:r w:rsidRPr="00993042">
        <w:rPr>
          <w:rFonts w:ascii="Palatino Linotype" w:hAnsi="Palatino Linotype" w:cs="Arial"/>
        </w:rPr>
        <w:t>work education and practice. It sets forth required content areas that relate to</w:t>
      </w:r>
      <w:r w:rsidR="00F51E9C" w:rsidRPr="00993042">
        <w:rPr>
          <w:rFonts w:ascii="Palatino Linotype" w:hAnsi="Palatino Linotype" w:cs="Arial"/>
        </w:rPr>
        <w:t xml:space="preserve"> </w:t>
      </w:r>
      <w:r w:rsidRPr="00993042">
        <w:rPr>
          <w:rFonts w:ascii="Palatino Linotype" w:hAnsi="Palatino Linotype" w:cs="Arial"/>
        </w:rPr>
        <w:t>each other and to the purposes, knowledge, and values of the profession.</w:t>
      </w:r>
    </w:p>
    <w:p w14:paraId="588EE117" w14:textId="77777777" w:rsidR="00394437" w:rsidRDefault="00394437" w:rsidP="00F51E9C">
      <w:pPr>
        <w:autoSpaceDE w:val="0"/>
        <w:autoSpaceDN w:val="0"/>
        <w:adjustRightInd w:val="0"/>
        <w:rPr>
          <w:rFonts w:ascii="Palatino Linotype" w:hAnsi="Palatino Linotype" w:cs="Arial"/>
        </w:rPr>
      </w:pPr>
      <w:r w:rsidRPr="00993042">
        <w:rPr>
          <w:rFonts w:ascii="Palatino Linotype" w:hAnsi="Palatino Linotype" w:cs="Arial"/>
        </w:rPr>
        <w:t xml:space="preserve">Programs of social work education are offered at the baccalaureate, </w:t>
      </w:r>
      <w:proofErr w:type="gramStart"/>
      <w:r w:rsidRPr="00993042">
        <w:rPr>
          <w:rFonts w:ascii="Palatino Linotype" w:hAnsi="Palatino Linotype" w:cs="Arial"/>
        </w:rPr>
        <w:t>master’s</w:t>
      </w:r>
      <w:proofErr w:type="gramEnd"/>
      <w:r w:rsidRPr="00993042">
        <w:rPr>
          <w:rFonts w:ascii="Palatino Linotype" w:hAnsi="Palatino Linotype" w:cs="Arial"/>
        </w:rPr>
        <w:t>,</w:t>
      </w:r>
      <w:r w:rsidR="00F51E9C" w:rsidRPr="00993042">
        <w:rPr>
          <w:rFonts w:ascii="Palatino Linotype" w:hAnsi="Palatino Linotype" w:cs="Arial"/>
        </w:rPr>
        <w:t xml:space="preserve"> </w:t>
      </w:r>
      <w:r w:rsidRPr="00993042">
        <w:rPr>
          <w:rFonts w:ascii="Palatino Linotype" w:hAnsi="Palatino Linotype" w:cs="Arial"/>
        </w:rPr>
        <w:t>and doctoral levels. Baccalaureate and master’s programs are accredited by</w:t>
      </w:r>
      <w:r w:rsidR="00F51E9C" w:rsidRPr="00993042">
        <w:rPr>
          <w:rFonts w:ascii="Palatino Linotype" w:hAnsi="Palatino Linotype" w:cs="Arial"/>
        </w:rPr>
        <w:t xml:space="preserve"> </w:t>
      </w:r>
      <w:r w:rsidRPr="00993042">
        <w:rPr>
          <w:rFonts w:ascii="Palatino Linotype" w:hAnsi="Palatino Linotype" w:cs="Arial"/>
        </w:rPr>
        <w:t>CSWE. This document supersedes all prior statements of curriculum policy for</w:t>
      </w:r>
      <w:r w:rsidR="00F51E9C" w:rsidRPr="00993042">
        <w:rPr>
          <w:rFonts w:ascii="Palatino Linotype" w:hAnsi="Palatino Linotype" w:cs="Arial"/>
        </w:rPr>
        <w:t xml:space="preserve"> </w:t>
      </w:r>
      <w:r w:rsidRPr="00993042">
        <w:rPr>
          <w:rFonts w:ascii="Palatino Linotype" w:hAnsi="Palatino Linotype" w:cs="Arial"/>
        </w:rPr>
        <w:t>baccalaureate and master’s program levels.</w:t>
      </w:r>
    </w:p>
    <w:p w14:paraId="7C5E2584" w14:textId="77777777" w:rsidR="00A77069" w:rsidRPr="00993042" w:rsidRDefault="00A77069" w:rsidP="00F51E9C">
      <w:pPr>
        <w:autoSpaceDE w:val="0"/>
        <w:autoSpaceDN w:val="0"/>
        <w:adjustRightInd w:val="0"/>
        <w:rPr>
          <w:rFonts w:ascii="Palatino Linotype" w:hAnsi="Palatino Linotype" w:cs="Arial"/>
        </w:rPr>
      </w:pPr>
    </w:p>
    <w:p w14:paraId="42D223F3" w14:textId="77777777" w:rsidR="00394437" w:rsidRPr="00993042" w:rsidRDefault="00394437" w:rsidP="00F51E9C">
      <w:pPr>
        <w:autoSpaceDE w:val="0"/>
        <w:autoSpaceDN w:val="0"/>
        <w:adjustRightInd w:val="0"/>
        <w:jc w:val="both"/>
        <w:rPr>
          <w:rFonts w:ascii="Palatino Linotype" w:hAnsi="Palatino Linotype" w:cs="Arial"/>
          <w:b/>
          <w:bCs/>
        </w:rPr>
      </w:pPr>
      <w:r w:rsidRPr="00993042">
        <w:rPr>
          <w:rFonts w:ascii="Palatino Linotype" w:hAnsi="Palatino Linotype" w:cs="Arial"/>
          <w:b/>
          <w:bCs/>
        </w:rPr>
        <w:t>2. Accreditation</w:t>
      </w:r>
    </w:p>
    <w:p w14:paraId="12BA09CE" w14:textId="77777777" w:rsidR="00394437" w:rsidRPr="00993042" w:rsidRDefault="00394437" w:rsidP="00F51E9C">
      <w:pPr>
        <w:autoSpaceDE w:val="0"/>
        <w:autoSpaceDN w:val="0"/>
        <w:adjustRightInd w:val="0"/>
        <w:ind w:firstLine="720"/>
        <w:jc w:val="both"/>
        <w:rPr>
          <w:rFonts w:ascii="Palatino Linotype" w:hAnsi="Palatino Linotype" w:cs="Arial"/>
        </w:rPr>
      </w:pPr>
      <w:r w:rsidRPr="00993042">
        <w:rPr>
          <w:rFonts w:ascii="Palatino Linotype" w:hAnsi="Palatino Linotype" w:cs="Arial"/>
        </w:rPr>
        <w:t>Accreditation ensures that the quality of professional programs merits public</w:t>
      </w:r>
      <w:r w:rsidR="00F51E9C" w:rsidRPr="00993042">
        <w:rPr>
          <w:rFonts w:ascii="Palatino Linotype" w:hAnsi="Palatino Linotype" w:cs="Arial"/>
        </w:rPr>
        <w:t xml:space="preserve"> </w:t>
      </w:r>
      <w:r w:rsidRPr="00993042">
        <w:rPr>
          <w:rFonts w:ascii="Palatino Linotype" w:hAnsi="Palatino Linotype" w:cs="Arial"/>
        </w:rPr>
        <w:t>confidence. The Accreditation Standards establish basic requirements for</w:t>
      </w:r>
      <w:r w:rsidR="00F51E9C" w:rsidRPr="00993042">
        <w:rPr>
          <w:rFonts w:ascii="Palatino Linotype" w:hAnsi="Palatino Linotype" w:cs="Arial"/>
        </w:rPr>
        <w:t xml:space="preserve"> </w:t>
      </w:r>
      <w:r w:rsidRPr="00993042">
        <w:rPr>
          <w:rFonts w:ascii="Palatino Linotype" w:hAnsi="Palatino Linotype" w:cs="Arial"/>
        </w:rPr>
        <w:t>baccalaureate and master’s levels. Accreditation Standards pertain to the</w:t>
      </w:r>
      <w:r w:rsidR="00F51E9C" w:rsidRPr="00993042">
        <w:rPr>
          <w:rFonts w:ascii="Palatino Linotype" w:hAnsi="Palatino Linotype" w:cs="Arial"/>
        </w:rPr>
        <w:t xml:space="preserve"> </w:t>
      </w:r>
      <w:r w:rsidRPr="00993042">
        <w:rPr>
          <w:rFonts w:ascii="Palatino Linotype" w:hAnsi="Palatino Linotype" w:cs="Arial"/>
        </w:rPr>
        <w:t>following program elements:</w:t>
      </w:r>
    </w:p>
    <w:p w14:paraId="0616E63A" w14:textId="77777777" w:rsidR="00394437" w:rsidRPr="00993042" w:rsidRDefault="00394437" w:rsidP="00F51E9C">
      <w:pPr>
        <w:autoSpaceDE w:val="0"/>
        <w:autoSpaceDN w:val="0"/>
        <w:adjustRightInd w:val="0"/>
        <w:jc w:val="both"/>
        <w:rPr>
          <w:rFonts w:ascii="Palatino Linotype" w:hAnsi="Palatino Linotype" w:cs="Arial"/>
        </w:rPr>
      </w:pPr>
      <w:r w:rsidRPr="00993042">
        <w:rPr>
          <w:rFonts w:ascii="Palatino Linotype" w:hAnsi="Palatino Linotype" w:cs="Arial"/>
        </w:rPr>
        <w:t>• Mission, goals, and objectives</w:t>
      </w:r>
    </w:p>
    <w:p w14:paraId="378AF000" w14:textId="77777777" w:rsidR="00394437" w:rsidRPr="00993042" w:rsidRDefault="00394437" w:rsidP="00F51E9C">
      <w:pPr>
        <w:autoSpaceDE w:val="0"/>
        <w:autoSpaceDN w:val="0"/>
        <w:adjustRightInd w:val="0"/>
        <w:jc w:val="both"/>
        <w:rPr>
          <w:rFonts w:ascii="Palatino Linotype" w:hAnsi="Palatino Linotype" w:cs="Arial"/>
        </w:rPr>
      </w:pPr>
      <w:r w:rsidRPr="00993042">
        <w:rPr>
          <w:rFonts w:ascii="Palatino Linotype" w:hAnsi="Palatino Linotype" w:cs="Arial"/>
        </w:rPr>
        <w:t>• Curriculum</w:t>
      </w:r>
    </w:p>
    <w:p w14:paraId="6825FAED" w14:textId="77777777" w:rsidR="00394437" w:rsidRPr="00993042" w:rsidRDefault="00394437" w:rsidP="00F51E9C">
      <w:pPr>
        <w:autoSpaceDE w:val="0"/>
        <w:autoSpaceDN w:val="0"/>
        <w:adjustRightInd w:val="0"/>
        <w:jc w:val="both"/>
        <w:rPr>
          <w:rFonts w:ascii="Palatino Linotype" w:hAnsi="Palatino Linotype" w:cs="Arial"/>
        </w:rPr>
      </w:pPr>
      <w:r w:rsidRPr="00993042">
        <w:rPr>
          <w:rFonts w:ascii="Palatino Linotype" w:hAnsi="Palatino Linotype" w:cs="Arial"/>
        </w:rPr>
        <w:t>• Governance, structure, and resources</w:t>
      </w:r>
    </w:p>
    <w:p w14:paraId="14184884" w14:textId="77777777" w:rsidR="00394437" w:rsidRPr="00993042" w:rsidRDefault="00394437" w:rsidP="00F51E9C">
      <w:pPr>
        <w:autoSpaceDE w:val="0"/>
        <w:autoSpaceDN w:val="0"/>
        <w:adjustRightInd w:val="0"/>
        <w:jc w:val="both"/>
        <w:rPr>
          <w:rFonts w:ascii="Palatino Linotype" w:hAnsi="Palatino Linotype" w:cs="Arial"/>
        </w:rPr>
      </w:pPr>
      <w:r w:rsidRPr="00993042">
        <w:rPr>
          <w:rFonts w:ascii="Palatino Linotype" w:hAnsi="Palatino Linotype" w:cs="Arial"/>
        </w:rPr>
        <w:t>• Faculty</w:t>
      </w:r>
    </w:p>
    <w:p w14:paraId="02A2B172" w14:textId="77777777" w:rsidR="00394437" w:rsidRPr="00993042" w:rsidRDefault="00394437" w:rsidP="00F51E9C">
      <w:pPr>
        <w:autoSpaceDE w:val="0"/>
        <w:autoSpaceDN w:val="0"/>
        <w:adjustRightInd w:val="0"/>
        <w:jc w:val="both"/>
        <w:rPr>
          <w:rFonts w:ascii="Palatino Linotype" w:hAnsi="Palatino Linotype" w:cs="Arial"/>
        </w:rPr>
      </w:pPr>
      <w:r w:rsidRPr="00993042">
        <w:rPr>
          <w:rFonts w:ascii="Palatino Linotype" w:hAnsi="Palatino Linotype" w:cs="Arial"/>
        </w:rPr>
        <w:t>• Student professional development</w:t>
      </w:r>
    </w:p>
    <w:p w14:paraId="367E0C73" w14:textId="77777777" w:rsidR="00394437" w:rsidRPr="00993042" w:rsidRDefault="00394437" w:rsidP="00F51E9C">
      <w:pPr>
        <w:autoSpaceDE w:val="0"/>
        <w:autoSpaceDN w:val="0"/>
        <w:adjustRightInd w:val="0"/>
        <w:jc w:val="both"/>
        <w:rPr>
          <w:rFonts w:ascii="Palatino Linotype" w:hAnsi="Palatino Linotype" w:cs="Arial"/>
        </w:rPr>
      </w:pPr>
      <w:r w:rsidRPr="00993042">
        <w:rPr>
          <w:rFonts w:ascii="Palatino Linotype" w:hAnsi="Palatino Linotype" w:cs="Arial"/>
        </w:rPr>
        <w:t>• Nondiscrimination and human diversity</w:t>
      </w:r>
    </w:p>
    <w:p w14:paraId="1CB06DCD" w14:textId="77777777" w:rsidR="00394437" w:rsidRPr="00993042" w:rsidRDefault="00394437" w:rsidP="00F51E9C">
      <w:pPr>
        <w:autoSpaceDE w:val="0"/>
        <w:autoSpaceDN w:val="0"/>
        <w:adjustRightInd w:val="0"/>
        <w:jc w:val="both"/>
        <w:rPr>
          <w:rFonts w:ascii="Palatino Linotype" w:hAnsi="Palatino Linotype" w:cs="Arial"/>
        </w:rPr>
      </w:pPr>
      <w:r w:rsidRPr="00993042">
        <w:rPr>
          <w:rFonts w:ascii="Palatino Linotype" w:hAnsi="Palatino Linotype" w:cs="Arial"/>
        </w:rPr>
        <w:t>• Program renewal</w:t>
      </w:r>
    </w:p>
    <w:p w14:paraId="377109AB" w14:textId="77777777" w:rsidR="00394437" w:rsidRDefault="00394437" w:rsidP="00F51E9C">
      <w:pPr>
        <w:autoSpaceDE w:val="0"/>
        <w:autoSpaceDN w:val="0"/>
        <w:adjustRightInd w:val="0"/>
        <w:jc w:val="both"/>
        <w:rPr>
          <w:rFonts w:ascii="Palatino Linotype" w:hAnsi="Palatino Linotype" w:cs="Arial"/>
        </w:rPr>
      </w:pPr>
      <w:r w:rsidRPr="00993042">
        <w:rPr>
          <w:rFonts w:ascii="Palatino Linotype" w:hAnsi="Palatino Linotype" w:cs="Arial"/>
        </w:rPr>
        <w:t>• Program assessment and continuous improvement</w:t>
      </w:r>
    </w:p>
    <w:p w14:paraId="068CC7CE" w14:textId="77777777" w:rsidR="00A77069" w:rsidRPr="00993042" w:rsidRDefault="00A77069" w:rsidP="00F51E9C">
      <w:pPr>
        <w:autoSpaceDE w:val="0"/>
        <w:autoSpaceDN w:val="0"/>
        <w:adjustRightInd w:val="0"/>
        <w:jc w:val="both"/>
        <w:rPr>
          <w:rFonts w:ascii="Palatino Linotype" w:hAnsi="Palatino Linotype" w:cs="Arial"/>
        </w:rPr>
      </w:pPr>
    </w:p>
    <w:p w14:paraId="61D9E5C7" w14:textId="77777777" w:rsidR="00394437" w:rsidRPr="00993042" w:rsidRDefault="00394437" w:rsidP="00F51E9C">
      <w:pPr>
        <w:autoSpaceDE w:val="0"/>
        <w:autoSpaceDN w:val="0"/>
        <w:adjustRightInd w:val="0"/>
        <w:jc w:val="both"/>
        <w:rPr>
          <w:rFonts w:ascii="Palatino Linotype" w:hAnsi="Palatino Linotype" w:cs="Arial"/>
          <w:b/>
          <w:bCs/>
        </w:rPr>
      </w:pPr>
      <w:r w:rsidRPr="00993042">
        <w:rPr>
          <w:rFonts w:ascii="Palatino Linotype" w:hAnsi="Palatino Linotype" w:cs="Arial"/>
          <w:b/>
          <w:bCs/>
        </w:rPr>
        <w:t>3. Relationship of Educational Policy to Accreditation</w:t>
      </w:r>
    </w:p>
    <w:p w14:paraId="7F50E91E" w14:textId="77777777" w:rsidR="00394437" w:rsidRPr="00993042" w:rsidRDefault="00394437" w:rsidP="00F51E9C">
      <w:pPr>
        <w:autoSpaceDE w:val="0"/>
        <w:autoSpaceDN w:val="0"/>
        <w:adjustRightInd w:val="0"/>
        <w:jc w:val="both"/>
        <w:rPr>
          <w:rFonts w:ascii="Palatino Linotype" w:hAnsi="Palatino Linotype" w:cs="Arial"/>
        </w:rPr>
      </w:pPr>
      <w:r w:rsidRPr="00993042">
        <w:rPr>
          <w:rFonts w:ascii="Palatino Linotype" w:hAnsi="Palatino Linotype" w:cs="Arial"/>
        </w:rPr>
        <w:t xml:space="preserve">CSWE uses the EPAS for the accreditation of </w:t>
      </w:r>
      <w:r w:rsidR="00844BB0">
        <w:rPr>
          <w:rFonts w:ascii="Palatino Linotype" w:hAnsi="Palatino Linotype" w:cs="Arial"/>
        </w:rPr>
        <w:t>Departments of Social Work</w:t>
      </w:r>
      <w:r w:rsidRPr="00993042">
        <w:rPr>
          <w:rFonts w:ascii="Palatino Linotype" w:hAnsi="Palatino Linotype" w:cs="Arial"/>
        </w:rPr>
        <w:t>. The</w:t>
      </w:r>
    </w:p>
    <w:p w14:paraId="5E0C1E54" w14:textId="77777777" w:rsidR="00394437" w:rsidRPr="00993042" w:rsidRDefault="00394437" w:rsidP="00F51E9C">
      <w:pPr>
        <w:autoSpaceDE w:val="0"/>
        <w:autoSpaceDN w:val="0"/>
        <w:adjustRightInd w:val="0"/>
        <w:jc w:val="both"/>
        <w:rPr>
          <w:rFonts w:ascii="Palatino Linotype" w:hAnsi="Palatino Linotype" w:cs="Arial"/>
        </w:rPr>
      </w:pPr>
      <w:r w:rsidRPr="00993042">
        <w:rPr>
          <w:rFonts w:ascii="Palatino Linotype" w:hAnsi="Palatino Linotype" w:cs="Arial"/>
        </w:rPr>
        <w:t>Educational Policy and the Accreditation Standards are conceptually integrated.</w:t>
      </w:r>
    </w:p>
    <w:p w14:paraId="11F4753A" w14:textId="77777777" w:rsidR="00394437" w:rsidRPr="00993042" w:rsidRDefault="00394437" w:rsidP="00F51E9C">
      <w:pPr>
        <w:autoSpaceDE w:val="0"/>
        <w:autoSpaceDN w:val="0"/>
        <w:adjustRightInd w:val="0"/>
        <w:jc w:val="both"/>
        <w:rPr>
          <w:rFonts w:ascii="Palatino Linotype" w:hAnsi="Palatino Linotype" w:cs="Arial"/>
        </w:rPr>
      </w:pPr>
      <w:r w:rsidRPr="00993042">
        <w:rPr>
          <w:rFonts w:ascii="Palatino Linotype" w:hAnsi="Palatino Linotype" w:cs="Arial"/>
        </w:rPr>
        <w:t>Programs use Educational Policy, Section 1 as one important basis for</w:t>
      </w:r>
      <w:r w:rsidR="00F51E9C" w:rsidRPr="00993042">
        <w:rPr>
          <w:rFonts w:ascii="Palatino Linotype" w:hAnsi="Palatino Linotype" w:cs="Arial"/>
        </w:rPr>
        <w:t xml:space="preserve"> </w:t>
      </w:r>
      <w:r w:rsidRPr="00993042">
        <w:rPr>
          <w:rFonts w:ascii="Palatino Linotype" w:hAnsi="Palatino Linotype" w:cs="Arial"/>
        </w:rPr>
        <w:t>developing program mission, goals, and objectives. Programs use Educational</w:t>
      </w:r>
    </w:p>
    <w:p w14:paraId="6A41FD72" w14:textId="77777777" w:rsidR="00394437" w:rsidRPr="00993042" w:rsidRDefault="00394437" w:rsidP="00F51E9C">
      <w:pPr>
        <w:autoSpaceDE w:val="0"/>
        <w:autoSpaceDN w:val="0"/>
        <w:adjustRightInd w:val="0"/>
        <w:jc w:val="both"/>
        <w:rPr>
          <w:rFonts w:ascii="Palatino Linotype" w:hAnsi="Palatino Linotype" w:cs="Arial"/>
        </w:rPr>
      </w:pPr>
      <w:r w:rsidRPr="00993042">
        <w:rPr>
          <w:rFonts w:ascii="Palatino Linotype" w:hAnsi="Palatino Linotype" w:cs="Arial"/>
        </w:rPr>
        <w:lastRenderedPageBreak/>
        <w:t>Policy, Section 3 to develop program objectives and Educational Policy, Sections</w:t>
      </w:r>
      <w:r w:rsidR="00F51E9C" w:rsidRPr="00993042">
        <w:rPr>
          <w:rFonts w:ascii="Palatino Linotype" w:hAnsi="Palatino Linotype" w:cs="Arial"/>
        </w:rPr>
        <w:t xml:space="preserve"> </w:t>
      </w:r>
      <w:r w:rsidRPr="00993042">
        <w:rPr>
          <w:rFonts w:ascii="Palatino Linotype" w:hAnsi="Palatino Linotype" w:cs="Arial"/>
        </w:rPr>
        <w:t>4 and 5 to develop content for demonstrating attainment of the objectives. The</w:t>
      </w:r>
      <w:r w:rsidR="00F51E9C" w:rsidRPr="00993042">
        <w:rPr>
          <w:rFonts w:ascii="Palatino Linotype" w:hAnsi="Palatino Linotype" w:cs="Arial"/>
        </w:rPr>
        <w:t xml:space="preserve"> </w:t>
      </w:r>
      <w:r w:rsidRPr="00993042">
        <w:rPr>
          <w:rFonts w:ascii="Palatino Linotype" w:hAnsi="Palatino Linotype" w:cs="Arial"/>
        </w:rPr>
        <w:t>accreditation process reviews the program’s self-study document, site team</w:t>
      </w:r>
      <w:r w:rsidR="00F51E9C" w:rsidRPr="00993042">
        <w:rPr>
          <w:rFonts w:ascii="Palatino Linotype" w:hAnsi="Palatino Linotype" w:cs="Arial"/>
        </w:rPr>
        <w:t xml:space="preserve"> </w:t>
      </w:r>
      <w:r w:rsidRPr="00993042">
        <w:rPr>
          <w:rFonts w:ascii="Palatino Linotype" w:hAnsi="Palatino Linotype" w:cs="Arial"/>
        </w:rPr>
        <w:t>report, and program response to determine compliance with the Educational</w:t>
      </w:r>
      <w:r w:rsidR="00F51E9C" w:rsidRPr="00993042">
        <w:rPr>
          <w:rFonts w:ascii="Palatino Linotype" w:hAnsi="Palatino Linotype" w:cs="Arial"/>
        </w:rPr>
        <w:t xml:space="preserve"> </w:t>
      </w:r>
      <w:r w:rsidRPr="00993042">
        <w:rPr>
          <w:rFonts w:ascii="Palatino Linotype" w:hAnsi="Palatino Linotype" w:cs="Arial"/>
        </w:rPr>
        <w:t>Policy and Accreditation Standards. Accredited programs meet all standards.</w:t>
      </w:r>
    </w:p>
    <w:p w14:paraId="00A4F448" w14:textId="77777777" w:rsidR="00394437" w:rsidRPr="00993042" w:rsidRDefault="00394437" w:rsidP="00F51E9C">
      <w:pPr>
        <w:autoSpaceDE w:val="0"/>
        <w:autoSpaceDN w:val="0"/>
        <w:adjustRightInd w:val="0"/>
        <w:jc w:val="both"/>
        <w:rPr>
          <w:rFonts w:ascii="Palatino Linotype" w:hAnsi="Palatino Linotype"/>
        </w:rPr>
      </w:pPr>
    </w:p>
    <w:p w14:paraId="533C16EB" w14:textId="77777777" w:rsidR="00B87DF2" w:rsidRPr="00880E01" w:rsidRDefault="00B87DF2" w:rsidP="00B87DF2">
      <w:pPr>
        <w:pStyle w:val="Default"/>
        <w:rPr>
          <w:rFonts w:ascii="Palatino Linotype" w:hAnsi="Palatino Linotype"/>
        </w:rPr>
      </w:pPr>
      <w:r w:rsidRPr="00880E01">
        <w:rPr>
          <w:rFonts w:ascii="Palatino Linotype" w:hAnsi="Palatino Linotype"/>
          <w:b/>
          <w:bCs/>
        </w:rPr>
        <w:t xml:space="preserve">Educational Policy and Accreditation Standards </w:t>
      </w:r>
    </w:p>
    <w:p w14:paraId="43480805" w14:textId="77777777" w:rsidR="00B87DF2" w:rsidRPr="00880E01" w:rsidRDefault="00B87DF2" w:rsidP="00B87DF2">
      <w:pPr>
        <w:pStyle w:val="Default"/>
        <w:rPr>
          <w:rFonts w:ascii="Palatino Linotype" w:hAnsi="Palatino Linotype"/>
        </w:rPr>
      </w:pPr>
      <w:r w:rsidRPr="00880E01">
        <w:rPr>
          <w:rFonts w:ascii="Palatino Linotype" w:hAnsi="Palatino Linotype"/>
          <w:b/>
          <w:bCs/>
        </w:rPr>
        <w:t xml:space="preserve">Purpose: Social Work Practice, Education, and Educational Policy and Accreditation Standards </w:t>
      </w:r>
    </w:p>
    <w:p w14:paraId="3D68742B" w14:textId="77777777" w:rsidR="00B87DF2" w:rsidRPr="00880E01" w:rsidRDefault="00B87DF2" w:rsidP="00B87DF2">
      <w:pPr>
        <w:pStyle w:val="Default"/>
        <w:rPr>
          <w:rFonts w:ascii="Palatino Linotype" w:hAnsi="Palatino Linotype"/>
        </w:rPr>
      </w:pPr>
      <w:r w:rsidRPr="00880E01">
        <w:rPr>
          <w:rFonts w:ascii="Palatino Linotype" w:hAnsi="Palatino Linotype"/>
        </w:rPr>
        <w:t xml:space="preserve">The purpose of the social work profession is to promote human and community </w:t>
      </w:r>
      <w:proofErr w:type="gramStart"/>
      <w:r w:rsidRPr="00880E01">
        <w:rPr>
          <w:rFonts w:ascii="Palatino Linotype" w:hAnsi="Palatino Linotype"/>
        </w:rPr>
        <w:t>well-being</w:t>
      </w:r>
      <w:proofErr w:type="gramEnd"/>
      <w:r w:rsidRPr="00880E01">
        <w:rPr>
          <w:rFonts w:ascii="Palatino Linotype" w:hAnsi="Palatino Linotype"/>
        </w:rPr>
        <w:t xml:space="preserve">. Guided by a person and environment construct, a global perspective, respect for human diversity, and knowledge based on scientific inquiry, social work’s purpose is actualized through its quest for social and economic justice, the prevention of conditions that limit human rights, the elimination of poverty, and the enhancement of the quality of life for all persons. </w:t>
      </w:r>
    </w:p>
    <w:p w14:paraId="6B3D72FB" w14:textId="77777777" w:rsidR="00B87DF2" w:rsidRPr="00880E01" w:rsidRDefault="00B87DF2" w:rsidP="00B87DF2">
      <w:pPr>
        <w:pStyle w:val="Default"/>
        <w:rPr>
          <w:rFonts w:ascii="Palatino Linotype" w:hAnsi="Palatino Linotype"/>
        </w:rPr>
      </w:pPr>
      <w:r w:rsidRPr="00880E01">
        <w:rPr>
          <w:rFonts w:ascii="Palatino Linotype" w:hAnsi="Palatino Linotype"/>
        </w:rPr>
        <w:t xml:space="preserve">Social work educators serve the profession through their teaching, scholarship, and service. Social work education—at the baccalaureate, master’s, and doctoral levels—shapes the profession’s future through the education of competent professionals, the generation of knowledge, and the exercise of leadership within the professional community. </w:t>
      </w:r>
    </w:p>
    <w:p w14:paraId="2F70ED76" w14:textId="77777777" w:rsidR="00B87DF2" w:rsidRPr="00880E01" w:rsidRDefault="00B87DF2" w:rsidP="00B87DF2">
      <w:pPr>
        <w:pStyle w:val="Default"/>
        <w:rPr>
          <w:rFonts w:ascii="Palatino Linotype" w:hAnsi="Palatino Linotype"/>
        </w:rPr>
      </w:pPr>
      <w:r w:rsidRPr="00880E01">
        <w:rPr>
          <w:rFonts w:ascii="Palatino Linotype" w:hAnsi="Palatino Linotype"/>
        </w:rPr>
        <w:t xml:space="preserve">The Council on Social Work Education (CSWE) uses the Educational Policy and Accreditation Standards (EPAS) to accredit baccalaureate- and master’s-level </w:t>
      </w:r>
      <w:r w:rsidR="00844BB0">
        <w:rPr>
          <w:rFonts w:ascii="Palatino Linotype" w:hAnsi="Palatino Linotype"/>
        </w:rPr>
        <w:t>Departments of Social Work</w:t>
      </w:r>
      <w:r w:rsidRPr="00880E01">
        <w:rPr>
          <w:rFonts w:ascii="Palatino Linotype" w:hAnsi="Palatino Linotype"/>
        </w:rPr>
        <w:t xml:space="preserve">. EPAS supports academic excellence by establishing thresholds for professional competence. It permits programs to use traditional and emerging models of curriculum design by balancing requirements that promote comparability across programs with a level of flexibility that encourages programs to differentiate. </w:t>
      </w:r>
    </w:p>
    <w:p w14:paraId="1A529F76" w14:textId="77777777" w:rsidR="00B87DF2" w:rsidRDefault="00B87DF2" w:rsidP="00B87DF2">
      <w:pPr>
        <w:pStyle w:val="Default"/>
        <w:rPr>
          <w:rFonts w:ascii="Palatino Linotype" w:hAnsi="Palatino Linotype"/>
        </w:rPr>
      </w:pPr>
      <w:r w:rsidRPr="00880E01">
        <w:rPr>
          <w:rFonts w:ascii="Palatino Linotype" w:hAnsi="Palatino Linotype"/>
        </w:rPr>
        <w:t>EPAS describe four features of an integrated curriculum design: (1) program mission and goals; (2) explicit curriculum; (3) implicit curriculum; and (4) assessment. The Educational Policy and Accreditation Standards are conceptually linked. Educational Policy describes each curriculum feature. Accreditation Standards (</w:t>
      </w:r>
      <w:r w:rsidRPr="00880E01">
        <w:rPr>
          <w:rFonts w:ascii="Palatino Linotype" w:hAnsi="Palatino Linotype"/>
          <w:i/>
          <w:iCs/>
        </w:rPr>
        <w:t>in italics</w:t>
      </w:r>
      <w:r w:rsidRPr="00880E01">
        <w:rPr>
          <w:rFonts w:ascii="Palatino Linotype" w:hAnsi="Palatino Linotype"/>
        </w:rPr>
        <w:t xml:space="preserve">) are derived from the Educational Policy and specify the requirements used to develop and maintain an accredited </w:t>
      </w:r>
      <w:r w:rsidR="00844BB0">
        <w:rPr>
          <w:rFonts w:ascii="Palatino Linotype" w:hAnsi="Palatino Linotype"/>
        </w:rPr>
        <w:t>Department of Social Work</w:t>
      </w:r>
      <w:r w:rsidRPr="00880E01">
        <w:rPr>
          <w:rFonts w:ascii="Palatino Linotype" w:hAnsi="Palatino Linotype"/>
        </w:rPr>
        <w:t xml:space="preserve"> at the baccalaureate (B) or master’s (M) level. 2 </w:t>
      </w:r>
    </w:p>
    <w:p w14:paraId="6EBC324E" w14:textId="77777777" w:rsidR="00B87DF2" w:rsidRPr="00880E01" w:rsidRDefault="00B87DF2" w:rsidP="00B87DF2">
      <w:pPr>
        <w:pStyle w:val="Default"/>
        <w:rPr>
          <w:rFonts w:ascii="Palatino Linotype" w:hAnsi="Palatino Linotype"/>
        </w:rPr>
      </w:pPr>
    </w:p>
    <w:p w14:paraId="44E2BC44" w14:textId="77777777" w:rsidR="00B87DF2" w:rsidRPr="00880E01" w:rsidRDefault="00B87DF2" w:rsidP="00B87DF2">
      <w:pPr>
        <w:pStyle w:val="Default"/>
        <w:pageBreakBefore/>
        <w:rPr>
          <w:rFonts w:ascii="Palatino Linotype" w:hAnsi="Palatino Linotype"/>
        </w:rPr>
      </w:pPr>
      <w:r w:rsidRPr="00880E01">
        <w:rPr>
          <w:rFonts w:ascii="Palatino Linotype" w:hAnsi="Palatino Linotype"/>
          <w:b/>
          <w:bCs/>
        </w:rPr>
        <w:lastRenderedPageBreak/>
        <w:t xml:space="preserve">1. Program Mission and Goals </w:t>
      </w:r>
    </w:p>
    <w:p w14:paraId="495D6621" w14:textId="77777777" w:rsidR="00B87DF2" w:rsidRPr="00880E01" w:rsidRDefault="00B87DF2" w:rsidP="00B87DF2">
      <w:pPr>
        <w:pStyle w:val="Default"/>
        <w:rPr>
          <w:rFonts w:ascii="Palatino Linotype" w:hAnsi="Palatino Linotype"/>
        </w:rPr>
      </w:pPr>
      <w:r w:rsidRPr="00880E01">
        <w:rPr>
          <w:rFonts w:ascii="Palatino Linotype" w:hAnsi="Palatino Linotype"/>
          <w:b/>
          <w:bCs/>
        </w:rPr>
        <w:t xml:space="preserve">Educational Policy 1.0—Program Mission and Goals </w:t>
      </w:r>
    </w:p>
    <w:p w14:paraId="1F23C945" w14:textId="77777777" w:rsidR="00B87DF2" w:rsidRDefault="00B87DF2" w:rsidP="00B87DF2">
      <w:pPr>
        <w:pStyle w:val="Default"/>
        <w:rPr>
          <w:rFonts w:ascii="Palatino Linotype" w:hAnsi="Palatino Linotype"/>
        </w:rPr>
      </w:pPr>
      <w:r w:rsidRPr="00880E01">
        <w:rPr>
          <w:rFonts w:ascii="Palatino Linotype" w:hAnsi="Palatino Linotype"/>
        </w:rPr>
        <w:t xml:space="preserve">The mission and goals of each </w:t>
      </w:r>
      <w:r w:rsidR="00844BB0">
        <w:rPr>
          <w:rFonts w:ascii="Palatino Linotype" w:hAnsi="Palatino Linotype"/>
        </w:rPr>
        <w:t>Department of Social Work</w:t>
      </w:r>
      <w:r w:rsidRPr="00880E01">
        <w:rPr>
          <w:rFonts w:ascii="Palatino Linotype" w:hAnsi="Palatino Linotype"/>
        </w:rPr>
        <w:t xml:space="preserve"> address the profession’s purpose, are grounded in core professional values (EP 1.1), and are informed by context (EP 1.2). </w:t>
      </w:r>
    </w:p>
    <w:p w14:paraId="3AED2845" w14:textId="77777777" w:rsidR="00B87DF2" w:rsidRPr="00880E01" w:rsidRDefault="00B87DF2" w:rsidP="00B87DF2">
      <w:pPr>
        <w:pStyle w:val="Default"/>
        <w:rPr>
          <w:rFonts w:ascii="Palatino Linotype" w:hAnsi="Palatino Linotype"/>
        </w:rPr>
      </w:pPr>
    </w:p>
    <w:p w14:paraId="372EAE7E" w14:textId="77777777" w:rsidR="00B87DF2" w:rsidRPr="00880E01" w:rsidRDefault="00B87DF2" w:rsidP="00B87DF2">
      <w:pPr>
        <w:pStyle w:val="Default"/>
        <w:rPr>
          <w:rFonts w:ascii="Palatino Linotype" w:hAnsi="Palatino Linotype"/>
        </w:rPr>
      </w:pPr>
      <w:r w:rsidRPr="00880E01">
        <w:rPr>
          <w:rFonts w:ascii="Palatino Linotype" w:hAnsi="Palatino Linotype"/>
          <w:b/>
          <w:bCs/>
        </w:rPr>
        <w:t>Educational Policy 1.1</w:t>
      </w:r>
      <w:r w:rsidRPr="00880E01">
        <w:rPr>
          <w:rFonts w:ascii="Palatino Linotype" w:hAnsi="Palatino Linotype"/>
        </w:rPr>
        <w:t>—</w:t>
      </w:r>
      <w:r w:rsidRPr="00880E01">
        <w:rPr>
          <w:rFonts w:ascii="Palatino Linotype" w:hAnsi="Palatino Linotype"/>
          <w:b/>
          <w:bCs/>
        </w:rPr>
        <w:t xml:space="preserve">Values </w:t>
      </w:r>
    </w:p>
    <w:p w14:paraId="14E8DFEF" w14:textId="6B189AC7" w:rsidR="00B87DF2" w:rsidRPr="00880E01" w:rsidRDefault="00B87DF2" w:rsidP="00B87DF2">
      <w:pPr>
        <w:pStyle w:val="Default"/>
        <w:rPr>
          <w:rFonts w:ascii="Palatino Linotype" w:hAnsi="Palatino Linotype"/>
        </w:rPr>
      </w:pPr>
      <w:r w:rsidRPr="00880E01">
        <w:rPr>
          <w:rFonts w:ascii="Palatino Linotype" w:hAnsi="Palatino Linotype"/>
        </w:rPr>
        <w:t>Service, social justice, the dignity and worth of the person, the importance of human relationships, integrity, competence,</w:t>
      </w:r>
      <w:r w:rsidR="007E721C">
        <w:rPr>
          <w:rFonts w:ascii="Palatino Linotype" w:hAnsi="Palatino Linotype"/>
        </w:rPr>
        <w:t xml:space="preserve"> </w:t>
      </w:r>
      <w:r w:rsidRPr="00880E01">
        <w:rPr>
          <w:rFonts w:ascii="Palatino Linotype" w:hAnsi="Palatino Linotype"/>
        </w:rPr>
        <w:t xml:space="preserve">1 human rights, and scientific inquiry are among the core values of social work. These values underpin the explicit and implicit curriculum and frame the profession’s commitment to respect for all people and the quest for social and economic justice. </w:t>
      </w:r>
    </w:p>
    <w:p w14:paraId="44E3843A" w14:textId="77777777" w:rsidR="00B87DF2" w:rsidRPr="00880E01" w:rsidRDefault="00B87DF2" w:rsidP="00B87DF2">
      <w:pPr>
        <w:pStyle w:val="Default"/>
        <w:rPr>
          <w:rFonts w:ascii="Palatino Linotype" w:hAnsi="Palatino Linotype"/>
        </w:rPr>
      </w:pPr>
      <w:r w:rsidRPr="00880E01">
        <w:rPr>
          <w:rFonts w:ascii="Palatino Linotype" w:hAnsi="Palatino Linotype"/>
        </w:rPr>
        <w:t xml:space="preserve">1 These six value elements reflect the National Association of Social Workers </w:t>
      </w:r>
      <w:r w:rsidRPr="00880E01">
        <w:rPr>
          <w:rFonts w:ascii="Palatino Linotype" w:hAnsi="Palatino Linotype"/>
          <w:i/>
          <w:iCs/>
        </w:rPr>
        <w:t>Code of Ethics</w:t>
      </w:r>
      <w:r w:rsidRPr="00880E01">
        <w:rPr>
          <w:rFonts w:ascii="Palatino Linotype" w:hAnsi="Palatino Linotype"/>
        </w:rPr>
        <w:t xml:space="preserve">. </w:t>
      </w:r>
    </w:p>
    <w:p w14:paraId="67548BF2" w14:textId="77777777" w:rsidR="00B87DF2" w:rsidRDefault="00B87DF2" w:rsidP="00B87DF2">
      <w:pPr>
        <w:pStyle w:val="Default"/>
        <w:rPr>
          <w:rFonts w:ascii="Palatino Linotype" w:hAnsi="Palatino Linotype"/>
        </w:rPr>
      </w:pPr>
      <w:r w:rsidRPr="00880E01">
        <w:rPr>
          <w:rFonts w:ascii="Palatino Linotype" w:hAnsi="Palatino Linotype"/>
        </w:rPr>
        <w:t xml:space="preserve">National Association of Social Workers (approved 1996, revised 1999). </w:t>
      </w:r>
      <w:proofErr w:type="gramStart"/>
      <w:r w:rsidRPr="00880E01">
        <w:rPr>
          <w:rFonts w:ascii="Palatino Linotype" w:hAnsi="Palatino Linotype"/>
          <w:i/>
          <w:iCs/>
        </w:rPr>
        <w:t>Code of Ethics for Social Workers.</w:t>
      </w:r>
      <w:proofErr w:type="gramEnd"/>
      <w:r w:rsidRPr="00880E01">
        <w:rPr>
          <w:rFonts w:ascii="Palatino Linotype" w:hAnsi="Palatino Linotype"/>
          <w:i/>
          <w:iCs/>
        </w:rPr>
        <w:t xml:space="preserve"> </w:t>
      </w:r>
      <w:r w:rsidRPr="00880E01">
        <w:rPr>
          <w:rFonts w:ascii="Palatino Linotype" w:hAnsi="Palatino Linotype"/>
        </w:rPr>
        <w:t xml:space="preserve">Washington, D.C.: NASW. </w:t>
      </w:r>
    </w:p>
    <w:p w14:paraId="3189ABD1" w14:textId="77777777" w:rsidR="00B87DF2" w:rsidRPr="00880E01" w:rsidRDefault="00B87DF2" w:rsidP="00B87DF2">
      <w:pPr>
        <w:pStyle w:val="Default"/>
        <w:rPr>
          <w:rFonts w:ascii="Palatino Linotype" w:hAnsi="Palatino Linotype"/>
        </w:rPr>
      </w:pPr>
    </w:p>
    <w:p w14:paraId="09912FCB" w14:textId="77777777" w:rsidR="00B87DF2" w:rsidRPr="00880E01" w:rsidRDefault="00B87DF2" w:rsidP="00B87DF2">
      <w:pPr>
        <w:pStyle w:val="Default"/>
        <w:rPr>
          <w:rFonts w:ascii="Palatino Linotype" w:hAnsi="Palatino Linotype"/>
        </w:rPr>
      </w:pPr>
      <w:r w:rsidRPr="00880E01">
        <w:rPr>
          <w:rFonts w:ascii="Palatino Linotype" w:hAnsi="Palatino Linotype"/>
          <w:b/>
          <w:bCs/>
        </w:rPr>
        <w:t>Educational Policy 1.2</w:t>
      </w:r>
      <w:r w:rsidRPr="00880E01">
        <w:rPr>
          <w:rFonts w:ascii="Palatino Linotype" w:hAnsi="Palatino Linotype"/>
        </w:rPr>
        <w:t>—</w:t>
      </w:r>
      <w:r w:rsidRPr="00880E01">
        <w:rPr>
          <w:rFonts w:ascii="Palatino Linotype" w:hAnsi="Palatino Linotype"/>
          <w:b/>
          <w:bCs/>
        </w:rPr>
        <w:t xml:space="preserve">Program Context </w:t>
      </w:r>
    </w:p>
    <w:p w14:paraId="21E3416F" w14:textId="77777777" w:rsidR="00B87DF2" w:rsidRDefault="00B87DF2" w:rsidP="00B87DF2">
      <w:pPr>
        <w:pStyle w:val="Default"/>
        <w:rPr>
          <w:rFonts w:ascii="Palatino Linotype" w:hAnsi="Palatino Linotype"/>
        </w:rPr>
      </w:pPr>
      <w:r w:rsidRPr="00880E01">
        <w:rPr>
          <w:rFonts w:ascii="Palatino Linotype" w:hAnsi="Palatino Linotype"/>
        </w:rPr>
        <w:t xml:space="preserve">Context encompasses the mission of the institution in which the program is located and the needs and opportunities associated with the setting. Programs are further influenced by their historical, political, economic, social, cultural, demographic, and global contexts and by the ways they elect to engage these factors. Additional factors include new knowledge, technology, and ideas that may have a bearing on contemporary and future social work education and practice. </w:t>
      </w:r>
    </w:p>
    <w:p w14:paraId="26520C21" w14:textId="77777777" w:rsidR="00B87DF2" w:rsidRPr="00880E01" w:rsidRDefault="00B87DF2" w:rsidP="00B87DF2">
      <w:pPr>
        <w:pStyle w:val="Default"/>
        <w:rPr>
          <w:rFonts w:ascii="Palatino Linotype" w:hAnsi="Palatino Linotype"/>
        </w:rPr>
      </w:pPr>
    </w:p>
    <w:p w14:paraId="34A8086F" w14:textId="77777777" w:rsidR="00B87DF2" w:rsidRPr="00880E01" w:rsidRDefault="00B87DF2" w:rsidP="00B87DF2">
      <w:pPr>
        <w:pStyle w:val="Default"/>
        <w:rPr>
          <w:rFonts w:ascii="Palatino Linotype" w:hAnsi="Palatino Linotype" w:cs="Arial"/>
        </w:rPr>
      </w:pPr>
      <w:r w:rsidRPr="00880E01">
        <w:rPr>
          <w:rFonts w:ascii="Palatino Linotype" w:hAnsi="Palatino Linotype" w:cs="Arial"/>
          <w:b/>
          <w:bCs/>
          <w:i/>
          <w:iCs/>
        </w:rPr>
        <w:t>Accreditation Standard 1.0</w:t>
      </w:r>
      <w:r w:rsidRPr="00880E01">
        <w:rPr>
          <w:rFonts w:ascii="Palatino Linotype" w:hAnsi="Palatino Linotype" w:cs="Arial"/>
        </w:rPr>
        <w:t>—</w:t>
      </w:r>
      <w:r w:rsidRPr="00880E01">
        <w:rPr>
          <w:rFonts w:ascii="Palatino Linotype" w:hAnsi="Palatino Linotype" w:cs="Arial"/>
          <w:b/>
          <w:bCs/>
          <w:i/>
          <w:iCs/>
        </w:rPr>
        <w:t xml:space="preserve">Mission and Goals </w:t>
      </w:r>
    </w:p>
    <w:p w14:paraId="2D5857E0" w14:textId="77777777" w:rsidR="00B87DF2" w:rsidRPr="00880E01" w:rsidRDefault="00B87DF2" w:rsidP="00B87DF2">
      <w:pPr>
        <w:pStyle w:val="Default"/>
        <w:rPr>
          <w:rFonts w:ascii="Palatino Linotype" w:hAnsi="Palatino Linotype" w:cs="Arial"/>
        </w:rPr>
      </w:pPr>
      <w:r w:rsidRPr="00880E01">
        <w:rPr>
          <w:rFonts w:ascii="Palatino Linotype" w:hAnsi="Palatino Linotype" w:cs="Arial"/>
          <w:i/>
          <w:iCs/>
        </w:rPr>
        <w:t xml:space="preserve">The </w:t>
      </w:r>
      <w:r w:rsidR="00844BB0">
        <w:rPr>
          <w:rFonts w:ascii="Palatino Linotype" w:hAnsi="Palatino Linotype" w:cs="Arial"/>
          <w:i/>
          <w:iCs/>
        </w:rPr>
        <w:t>Department of Social Work</w:t>
      </w:r>
      <w:r w:rsidRPr="00880E01">
        <w:rPr>
          <w:rFonts w:ascii="Palatino Linotype" w:hAnsi="Palatino Linotype" w:cs="Arial"/>
          <w:i/>
          <w:iCs/>
        </w:rPr>
        <w:t xml:space="preserve">’s mission and goals reflect the profession’s purpose and values and the program’s context. </w:t>
      </w:r>
    </w:p>
    <w:p w14:paraId="31300624" w14:textId="77777777" w:rsidR="00B87DF2" w:rsidRPr="00880E01" w:rsidRDefault="00B87DF2" w:rsidP="00B87DF2">
      <w:pPr>
        <w:pStyle w:val="Default"/>
        <w:rPr>
          <w:rFonts w:ascii="Palatino Linotype" w:hAnsi="Palatino Linotype" w:cs="Arial"/>
        </w:rPr>
      </w:pPr>
      <w:r w:rsidRPr="00880E01">
        <w:rPr>
          <w:rFonts w:ascii="Palatino Linotype" w:hAnsi="Palatino Linotype" w:cs="Arial"/>
          <w:b/>
          <w:bCs/>
          <w:i/>
          <w:iCs/>
        </w:rPr>
        <w:t xml:space="preserve">1.0.1 </w:t>
      </w:r>
      <w:r w:rsidRPr="00880E01">
        <w:rPr>
          <w:rFonts w:ascii="Palatino Linotype" w:hAnsi="Palatino Linotype" w:cs="Arial"/>
          <w:i/>
          <w:iCs/>
        </w:rPr>
        <w:t xml:space="preserve">The program submits its mission statement and describes how it is consistent with the profession’s purpose and values and the program’s context. </w:t>
      </w:r>
    </w:p>
    <w:p w14:paraId="1A685DC9" w14:textId="77777777" w:rsidR="00B87DF2" w:rsidRPr="00880E01" w:rsidRDefault="00B87DF2" w:rsidP="00B87DF2">
      <w:pPr>
        <w:pStyle w:val="Default"/>
        <w:rPr>
          <w:rFonts w:ascii="Palatino Linotype" w:hAnsi="Palatino Linotype" w:cs="Arial"/>
        </w:rPr>
      </w:pPr>
      <w:r w:rsidRPr="00880E01">
        <w:rPr>
          <w:rFonts w:ascii="Palatino Linotype" w:hAnsi="Palatino Linotype" w:cs="Arial"/>
          <w:b/>
          <w:bCs/>
          <w:i/>
          <w:iCs/>
        </w:rPr>
        <w:t xml:space="preserve">1.0.2 </w:t>
      </w:r>
      <w:r w:rsidRPr="00880E01">
        <w:rPr>
          <w:rFonts w:ascii="Palatino Linotype" w:hAnsi="Palatino Linotype" w:cs="Arial"/>
          <w:i/>
          <w:iCs/>
        </w:rPr>
        <w:t xml:space="preserve">The program identifies its goals and demonstrates how they are derived from the program’s mission. </w:t>
      </w:r>
      <w:r w:rsidRPr="00880E01">
        <w:rPr>
          <w:rFonts w:ascii="Palatino Linotype" w:hAnsi="Palatino Linotype" w:cs="Arial"/>
        </w:rPr>
        <w:t xml:space="preserve">3 </w:t>
      </w:r>
    </w:p>
    <w:p w14:paraId="30E29F2B" w14:textId="77777777" w:rsidR="001A45F7" w:rsidRDefault="001A45F7" w:rsidP="00F51E9C">
      <w:pPr>
        <w:autoSpaceDE w:val="0"/>
        <w:autoSpaceDN w:val="0"/>
        <w:adjustRightInd w:val="0"/>
        <w:jc w:val="both"/>
        <w:rPr>
          <w:rFonts w:ascii="Palatino Linotype" w:hAnsi="Palatino Linotype" w:cs="Arial"/>
          <w:b/>
          <w:bCs/>
        </w:rPr>
      </w:pPr>
    </w:p>
    <w:p w14:paraId="0101027A" w14:textId="77777777" w:rsidR="00B87DF2" w:rsidRPr="00880E01" w:rsidRDefault="00B87DF2" w:rsidP="00B87DF2">
      <w:pPr>
        <w:pStyle w:val="Default"/>
        <w:pageBreakBefore/>
        <w:rPr>
          <w:rFonts w:ascii="Palatino Linotype" w:hAnsi="Palatino Linotype"/>
        </w:rPr>
      </w:pPr>
      <w:r w:rsidRPr="00880E01">
        <w:rPr>
          <w:rFonts w:ascii="Palatino Linotype" w:hAnsi="Palatino Linotype"/>
          <w:b/>
          <w:bCs/>
        </w:rPr>
        <w:lastRenderedPageBreak/>
        <w:t xml:space="preserve">2. Explicit Curriculum </w:t>
      </w:r>
    </w:p>
    <w:p w14:paraId="1EC8AB3C" w14:textId="77777777" w:rsidR="00B87DF2" w:rsidRPr="00880E01" w:rsidRDefault="00B87DF2" w:rsidP="00B87DF2">
      <w:pPr>
        <w:pStyle w:val="Default"/>
        <w:rPr>
          <w:rFonts w:ascii="Palatino Linotype" w:hAnsi="Palatino Linotype"/>
        </w:rPr>
      </w:pPr>
      <w:r w:rsidRPr="00880E01">
        <w:rPr>
          <w:rFonts w:ascii="Palatino Linotype" w:hAnsi="Palatino Linotype"/>
          <w:b/>
          <w:bCs/>
        </w:rPr>
        <w:t>Educational Policy 2.0</w:t>
      </w:r>
      <w:r w:rsidRPr="00880E01">
        <w:rPr>
          <w:rFonts w:ascii="Palatino Linotype" w:hAnsi="Palatino Linotype"/>
        </w:rPr>
        <w:t>—</w:t>
      </w:r>
      <w:r w:rsidRPr="00880E01">
        <w:rPr>
          <w:rFonts w:ascii="Palatino Linotype" w:hAnsi="Palatino Linotype"/>
          <w:b/>
          <w:bCs/>
        </w:rPr>
        <w:t xml:space="preserve">The Social Work Curriculum and Professional Practice </w:t>
      </w:r>
    </w:p>
    <w:p w14:paraId="135DD705" w14:textId="77777777" w:rsidR="00B87DF2" w:rsidRDefault="00B87DF2" w:rsidP="00B87DF2">
      <w:pPr>
        <w:pStyle w:val="Default"/>
        <w:rPr>
          <w:rFonts w:ascii="Palatino Linotype" w:hAnsi="Palatino Linotype"/>
        </w:rPr>
      </w:pPr>
      <w:r w:rsidRPr="00880E01">
        <w:rPr>
          <w:rFonts w:ascii="Palatino Linotype" w:hAnsi="Palatino Linotype"/>
        </w:rPr>
        <w:t xml:space="preserve">The explicit curriculum constitutes the program’s formal educational structure and includes the courses and the curriculum. Social work education is grounded in the liberal arts, which provide the intellectual basis for the professional curriculum and inform its design. The explicit curriculum achieves the program’s competencies through an intentional design that includes the foundation offered at the baccalaureate and master’s levels and the advanced curriculum offered at the master’s level. The BSW curriculum prepares its graduates for generalist practice through mastery of the </w:t>
      </w:r>
      <w:r w:rsidR="004664A1">
        <w:rPr>
          <w:rFonts w:ascii="Palatino Linotype" w:hAnsi="Palatino Linotype"/>
        </w:rPr>
        <w:t>Competencies</w:t>
      </w:r>
      <w:r w:rsidRPr="00880E01">
        <w:rPr>
          <w:rFonts w:ascii="Palatino Linotype" w:hAnsi="Palatino Linotype"/>
        </w:rPr>
        <w:t xml:space="preserve">. The MSW curriculum prepares its graduates for advanced practice through mastery of the </w:t>
      </w:r>
      <w:r w:rsidR="004664A1">
        <w:rPr>
          <w:rFonts w:ascii="Palatino Linotype" w:hAnsi="Palatino Linotype"/>
        </w:rPr>
        <w:t>Competencies</w:t>
      </w:r>
      <w:r w:rsidRPr="00880E01">
        <w:rPr>
          <w:rFonts w:ascii="Palatino Linotype" w:hAnsi="Palatino Linotype"/>
        </w:rPr>
        <w:t xml:space="preserve"> augmented by knowledge and practice behaviors specific to a concentration. </w:t>
      </w:r>
    </w:p>
    <w:p w14:paraId="120E9EF8" w14:textId="77777777" w:rsidR="00B87DF2" w:rsidRPr="00880E01" w:rsidRDefault="00B87DF2" w:rsidP="00B87DF2">
      <w:pPr>
        <w:pStyle w:val="Default"/>
        <w:rPr>
          <w:rFonts w:ascii="Palatino Linotype" w:hAnsi="Palatino Linotype"/>
        </w:rPr>
      </w:pPr>
    </w:p>
    <w:p w14:paraId="55F53824" w14:textId="77777777" w:rsidR="00B87DF2" w:rsidRPr="00880E01" w:rsidRDefault="00B87DF2" w:rsidP="00B87DF2">
      <w:pPr>
        <w:pStyle w:val="Default"/>
        <w:rPr>
          <w:rFonts w:ascii="Palatino Linotype" w:hAnsi="Palatino Linotype"/>
        </w:rPr>
      </w:pPr>
      <w:r w:rsidRPr="00880E01">
        <w:rPr>
          <w:rFonts w:ascii="Palatino Linotype" w:hAnsi="Palatino Linotype"/>
          <w:b/>
          <w:bCs/>
        </w:rPr>
        <w:t>Educational Policy 2.1</w:t>
      </w:r>
      <w:r w:rsidRPr="00880E01">
        <w:rPr>
          <w:rFonts w:ascii="Palatino Linotype" w:hAnsi="Palatino Linotype"/>
        </w:rPr>
        <w:t>—</w:t>
      </w:r>
      <w:r w:rsidR="004664A1">
        <w:rPr>
          <w:rFonts w:ascii="Palatino Linotype" w:hAnsi="Palatino Linotype"/>
          <w:b/>
          <w:bCs/>
        </w:rPr>
        <w:t>Competencies</w:t>
      </w:r>
      <w:r w:rsidRPr="00880E01">
        <w:rPr>
          <w:rFonts w:ascii="Palatino Linotype" w:hAnsi="Palatino Linotype"/>
          <w:b/>
          <w:bCs/>
        </w:rPr>
        <w:t xml:space="preserve"> </w:t>
      </w:r>
    </w:p>
    <w:p w14:paraId="3B77AD6F" w14:textId="77777777" w:rsidR="00B87DF2" w:rsidRDefault="00B87DF2" w:rsidP="00B87DF2">
      <w:pPr>
        <w:pStyle w:val="Default"/>
        <w:rPr>
          <w:rFonts w:ascii="Palatino Linotype" w:hAnsi="Palatino Linotype"/>
        </w:rPr>
      </w:pPr>
      <w:r w:rsidRPr="00880E01">
        <w:rPr>
          <w:rFonts w:ascii="Palatino Linotype" w:hAnsi="Palatino Linotype"/>
        </w:rPr>
        <w:t xml:space="preserve">Competency-based education is an outcome performance approach to curriculum design. Competencies are measurable practice behaviors that are comprised of knowledge, values, and skills. The goal of the outcome approach is to demonstrate the integration and application of the competencies in practice with individuals, families, groups, organizations, and communities. The ten </w:t>
      </w:r>
      <w:r w:rsidR="004664A1">
        <w:rPr>
          <w:rFonts w:ascii="Palatino Linotype" w:hAnsi="Palatino Linotype"/>
        </w:rPr>
        <w:t>Competencies</w:t>
      </w:r>
      <w:r w:rsidRPr="00880E01">
        <w:rPr>
          <w:rFonts w:ascii="Palatino Linotype" w:hAnsi="Palatino Linotype"/>
        </w:rPr>
        <w:t xml:space="preserve"> are listed below [EP 2.1.1–EP 2.1.10(d)], followed by a description of characteristic knowledge, values, skills, and the resulting practice behaviors that may be used to operationalize the curriculum and assessment methods. Programs may add competencies consistent with their missions and goals. </w:t>
      </w:r>
    </w:p>
    <w:p w14:paraId="79455024" w14:textId="77777777" w:rsidR="00B87DF2" w:rsidRPr="00880E01" w:rsidRDefault="00B87DF2" w:rsidP="00B87DF2">
      <w:pPr>
        <w:pStyle w:val="Default"/>
        <w:rPr>
          <w:rFonts w:ascii="Palatino Linotype" w:hAnsi="Palatino Linotype"/>
        </w:rPr>
      </w:pPr>
    </w:p>
    <w:p w14:paraId="73206697" w14:textId="77777777" w:rsidR="00B87DF2" w:rsidRPr="00880E01" w:rsidRDefault="00B87DF2" w:rsidP="00B87DF2">
      <w:pPr>
        <w:pStyle w:val="Default"/>
        <w:rPr>
          <w:rFonts w:ascii="Palatino Linotype" w:hAnsi="Palatino Linotype"/>
        </w:rPr>
      </w:pPr>
      <w:r w:rsidRPr="00880E01">
        <w:rPr>
          <w:rFonts w:ascii="Palatino Linotype" w:hAnsi="Palatino Linotype"/>
          <w:b/>
          <w:bCs/>
        </w:rPr>
        <w:t>Educational Policy 2.1.1</w:t>
      </w:r>
      <w:r w:rsidRPr="00880E01">
        <w:rPr>
          <w:rFonts w:ascii="Palatino Linotype" w:hAnsi="Palatino Linotype"/>
        </w:rPr>
        <w:t>—</w:t>
      </w:r>
      <w:r w:rsidRPr="00880E01">
        <w:rPr>
          <w:rFonts w:ascii="Palatino Linotype" w:hAnsi="Palatino Linotype"/>
          <w:b/>
          <w:bCs/>
        </w:rPr>
        <w:t xml:space="preserve">Identify as a professional social worker and conduct </w:t>
      </w:r>
      <w:proofErr w:type="gramStart"/>
      <w:r w:rsidRPr="00880E01">
        <w:rPr>
          <w:rFonts w:ascii="Palatino Linotype" w:hAnsi="Palatino Linotype"/>
          <w:b/>
          <w:bCs/>
        </w:rPr>
        <w:t>oneself</w:t>
      </w:r>
      <w:proofErr w:type="gramEnd"/>
      <w:r w:rsidRPr="00880E01">
        <w:rPr>
          <w:rFonts w:ascii="Palatino Linotype" w:hAnsi="Palatino Linotype"/>
          <w:b/>
          <w:bCs/>
        </w:rPr>
        <w:t xml:space="preserve"> accordingly. </w:t>
      </w:r>
    </w:p>
    <w:p w14:paraId="3D0CB640" w14:textId="77777777" w:rsidR="00B87DF2" w:rsidRPr="00880E01" w:rsidRDefault="00B87DF2" w:rsidP="00B87DF2">
      <w:pPr>
        <w:pStyle w:val="Default"/>
        <w:rPr>
          <w:rFonts w:ascii="Palatino Linotype" w:hAnsi="Palatino Linotype"/>
        </w:rPr>
      </w:pPr>
      <w:r w:rsidRPr="00880E01">
        <w:rPr>
          <w:rFonts w:ascii="Palatino Linotype" w:hAnsi="Palatino Linotype"/>
        </w:rPr>
        <w:t xml:space="preserve">Social workers serve as representatives of the profession, its mission, and its core values. They know the profession’s history. Social workers commit themselves to the profession’s enhancement and to their own professional conduct and growth. Social workers </w:t>
      </w:r>
    </w:p>
    <w:p w14:paraId="2BB897C8" w14:textId="77777777" w:rsidR="00B87DF2" w:rsidRPr="00880E01" w:rsidRDefault="00B87DF2" w:rsidP="00B87DF2">
      <w:pPr>
        <w:pStyle w:val="Default"/>
        <w:rPr>
          <w:rFonts w:ascii="Palatino Linotype" w:hAnsi="Palatino Linotype"/>
        </w:rPr>
      </w:pPr>
    </w:p>
    <w:p w14:paraId="63A3A806" w14:textId="77777777" w:rsidR="00B87DF2" w:rsidRPr="00880E01" w:rsidRDefault="00B87DF2" w:rsidP="00B87DF2">
      <w:pPr>
        <w:pStyle w:val="Default"/>
        <w:rPr>
          <w:rFonts w:ascii="Palatino Linotype" w:hAnsi="Palatino Linotype"/>
        </w:rPr>
      </w:pPr>
      <w:r w:rsidRPr="00880E01">
        <w:rPr>
          <w:rFonts w:ascii="Palatino Linotype" w:hAnsi="Palatino Linotype"/>
        </w:rPr>
        <w:t xml:space="preserve">• </w:t>
      </w:r>
      <w:proofErr w:type="gramStart"/>
      <w:r w:rsidRPr="00880E01">
        <w:rPr>
          <w:rFonts w:ascii="Palatino Linotype" w:hAnsi="Palatino Linotype"/>
        </w:rPr>
        <w:t>advocate</w:t>
      </w:r>
      <w:proofErr w:type="gramEnd"/>
      <w:r w:rsidRPr="00880E01">
        <w:rPr>
          <w:rFonts w:ascii="Palatino Linotype" w:hAnsi="Palatino Linotype"/>
        </w:rPr>
        <w:t xml:space="preserve"> for client access to the services of social work; </w:t>
      </w:r>
    </w:p>
    <w:p w14:paraId="1871DC41" w14:textId="77777777" w:rsidR="00B87DF2" w:rsidRPr="00880E01" w:rsidRDefault="00B87DF2" w:rsidP="00B87DF2">
      <w:pPr>
        <w:pStyle w:val="Default"/>
        <w:rPr>
          <w:rFonts w:ascii="Palatino Linotype" w:hAnsi="Palatino Linotype"/>
        </w:rPr>
      </w:pPr>
    </w:p>
    <w:p w14:paraId="631B5692" w14:textId="77777777" w:rsidR="00B87DF2" w:rsidRPr="00880E01" w:rsidRDefault="00B87DF2" w:rsidP="00B87DF2">
      <w:pPr>
        <w:pStyle w:val="Default"/>
        <w:rPr>
          <w:rFonts w:ascii="Palatino Linotype" w:hAnsi="Palatino Linotype"/>
        </w:rPr>
      </w:pPr>
      <w:r w:rsidRPr="00880E01">
        <w:rPr>
          <w:rFonts w:ascii="Palatino Linotype" w:hAnsi="Palatino Linotype"/>
        </w:rPr>
        <w:t xml:space="preserve">• </w:t>
      </w:r>
      <w:proofErr w:type="gramStart"/>
      <w:r w:rsidRPr="00880E01">
        <w:rPr>
          <w:rFonts w:ascii="Palatino Linotype" w:hAnsi="Palatino Linotype"/>
        </w:rPr>
        <w:t>practice</w:t>
      </w:r>
      <w:proofErr w:type="gramEnd"/>
      <w:r w:rsidRPr="00880E01">
        <w:rPr>
          <w:rFonts w:ascii="Palatino Linotype" w:hAnsi="Palatino Linotype"/>
        </w:rPr>
        <w:t xml:space="preserve"> personal reflection and self-correction to assure continual professional development; </w:t>
      </w:r>
    </w:p>
    <w:p w14:paraId="2AD4F848" w14:textId="77777777" w:rsidR="00B87DF2" w:rsidRPr="00880E01" w:rsidRDefault="00B87DF2" w:rsidP="00B87DF2">
      <w:pPr>
        <w:pStyle w:val="Default"/>
        <w:rPr>
          <w:rFonts w:ascii="Palatino Linotype" w:hAnsi="Palatino Linotype"/>
        </w:rPr>
      </w:pPr>
    </w:p>
    <w:p w14:paraId="4745A272" w14:textId="77777777" w:rsidR="00B87DF2" w:rsidRPr="00880E01" w:rsidRDefault="00B87DF2" w:rsidP="00B87DF2">
      <w:pPr>
        <w:pStyle w:val="Default"/>
        <w:rPr>
          <w:rFonts w:ascii="Palatino Linotype" w:hAnsi="Palatino Linotype"/>
        </w:rPr>
      </w:pPr>
      <w:r w:rsidRPr="00880E01">
        <w:rPr>
          <w:rFonts w:ascii="Palatino Linotype" w:hAnsi="Palatino Linotype"/>
        </w:rPr>
        <w:t xml:space="preserve">• </w:t>
      </w:r>
      <w:proofErr w:type="gramStart"/>
      <w:r w:rsidRPr="00880E01">
        <w:rPr>
          <w:rFonts w:ascii="Palatino Linotype" w:hAnsi="Palatino Linotype"/>
        </w:rPr>
        <w:t>attend</w:t>
      </w:r>
      <w:proofErr w:type="gramEnd"/>
      <w:r w:rsidRPr="00880E01">
        <w:rPr>
          <w:rFonts w:ascii="Palatino Linotype" w:hAnsi="Palatino Linotype"/>
        </w:rPr>
        <w:t xml:space="preserve"> to professional roles and boundaries; </w:t>
      </w:r>
    </w:p>
    <w:p w14:paraId="5575C368" w14:textId="77777777" w:rsidR="00B87DF2" w:rsidRPr="00880E01" w:rsidRDefault="00B87DF2" w:rsidP="00B87DF2">
      <w:pPr>
        <w:pStyle w:val="Default"/>
        <w:rPr>
          <w:rFonts w:ascii="Palatino Linotype" w:hAnsi="Palatino Linotype"/>
        </w:rPr>
      </w:pPr>
    </w:p>
    <w:p w14:paraId="21D65E60" w14:textId="77777777" w:rsidR="00B87DF2" w:rsidRPr="00880E01" w:rsidRDefault="00B87DF2" w:rsidP="00B87DF2">
      <w:pPr>
        <w:pStyle w:val="Default"/>
        <w:rPr>
          <w:rFonts w:ascii="Palatino Linotype" w:hAnsi="Palatino Linotype"/>
        </w:rPr>
      </w:pPr>
      <w:r w:rsidRPr="00880E01">
        <w:rPr>
          <w:rFonts w:ascii="Palatino Linotype" w:hAnsi="Palatino Linotype"/>
        </w:rPr>
        <w:t xml:space="preserve">• </w:t>
      </w:r>
      <w:proofErr w:type="gramStart"/>
      <w:r w:rsidRPr="00880E01">
        <w:rPr>
          <w:rFonts w:ascii="Palatino Linotype" w:hAnsi="Palatino Linotype"/>
        </w:rPr>
        <w:t>demonstrate</w:t>
      </w:r>
      <w:proofErr w:type="gramEnd"/>
      <w:r w:rsidRPr="00880E01">
        <w:rPr>
          <w:rFonts w:ascii="Palatino Linotype" w:hAnsi="Palatino Linotype"/>
        </w:rPr>
        <w:t xml:space="preserve"> professional demeanor in behavior, appearance, and communication; </w:t>
      </w:r>
    </w:p>
    <w:p w14:paraId="37EF4A70" w14:textId="77777777" w:rsidR="00B87DF2" w:rsidRPr="00880E01" w:rsidRDefault="00B87DF2" w:rsidP="00B87DF2">
      <w:pPr>
        <w:pStyle w:val="Default"/>
        <w:rPr>
          <w:rFonts w:ascii="Palatino Linotype" w:hAnsi="Palatino Linotype"/>
        </w:rPr>
      </w:pPr>
    </w:p>
    <w:p w14:paraId="7207820D" w14:textId="77777777" w:rsidR="00B87DF2" w:rsidRPr="00880E01" w:rsidRDefault="00B87DF2" w:rsidP="00B87DF2">
      <w:pPr>
        <w:pStyle w:val="Default"/>
        <w:rPr>
          <w:rFonts w:ascii="Palatino Linotype" w:hAnsi="Palatino Linotype"/>
        </w:rPr>
      </w:pPr>
      <w:r w:rsidRPr="00880E01">
        <w:rPr>
          <w:rFonts w:ascii="Palatino Linotype" w:hAnsi="Palatino Linotype"/>
        </w:rPr>
        <w:t xml:space="preserve">• </w:t>
      </w:r>
      <w:proofErr w:type="gramStart"/>
      <w:r w:rsidRPr="00880E01">
        <w:rPr>
          <w:rFonts w:ascii="Palatino Linotype" w:hAnsi="Palatino Linotype"/>
        </w:rPr>
        <w:t>engage</w:t>
      </w:r>
      <w:proofErr w:type="gramEnd"/>
      <w:r w:rsidRPr="00880E01">
        <w:rPr>
          <w:rFonts w:ascii="Palatino Linotype" w:hAnsi="Palatino Linotype"/>
        </w:rPr>
        <w:t xml:space="preserve"> in career-long learning; and </w:t>
      </w:r>
    </w:p>
    <w:p w14:paraId="251524FC" w14:textId="77777777" w:rsidR="00B87DF2" w:rsidRPr="00880E01" w:rsidRDefault="00B87DF2" w:rsidP="00B87DF2">
      <w:pPr>
        <w:pStyle w:val="Default"/>
        <w:rPr>
          <w:rFonts w:ascii="Palatino Linotype" w:hAnsi="Palatino Linotype"/>
        </w:rPr>
      </w:pPr>
    </w:p>
    <w:p w14:paraId="37389F8E" w14:textId="77777777" w:rsidR="00B87DF2" w:rsidRPr="00880E01" w:rsidRDefault="00B87DF2" w:rsidP="00B87DF2">
      <w:pPr>
        <w:pStyle w:val="Default"/>
        <w:rPr>
          <w:rFonts w:ascii="Palatino Linotype" w:hAnsi="Palatino Linotype"/>
        </w:rPr>
      </w:pPr>
      <w:r w:rsidRPr="00880E01">
        <w:rPr>
          <w:rFonts w:ascii="Palatino Linotype" w:hAnsi="Palatino Linotype"/>
        </w:rPr>
        <w:t xml:space="preserve">• </w:t>
      </w:r>
      <w:proofErr w:type="gramStart"/>
      <w:r w:rsidRPr="00880E01">
        <w:rPr>
          <w:rFonts w:ascii="Palatino Linotype" w:hAnsi="Palatino Linotype"/>
        </w:rPr>
        <w:t>use</w:t>
      </w:r>
      <w:proofErr w:type="gramEnd"/>
      <w:r w:rsidRPr="00880E01">
        <w:rPr>
          <w:rFonts w:ascii="Palatino Linotype" w:hAnsi="Palatino Linotype"/>
        </w:rPr>
        <w:t xml:space="preserve"> supervision and consultation. </w:t>
      </w:r>
    </w:p>
    <w:p w14:paraId="124DD36B" w14:textId="77777777" w:rsidR="00B87DF2" w:rsidRDefault="00B87DF2" w:rsidP="00F51E9C">
      <w:pPr>
        <w:autoSpaceDE w:val="0"/>
        <w:autoSpaceDN w:val="0"/>
        <w:adjustRightInd w:val="0"/>
        <w:jc w:val="both"/>
        <w:rPr>
          <w:rFonts w:ascii="Palatino Linotype" w:hAnsi="Palatino Linotype" w:cs="Arial"/>
          <w:b/>
          <w:bCs/>
        </w:rPr>
      </w:pPr>
    </w:p>
    <w:p w14:paraId="4EB478A0" w14:textId="77777777" w:rsidR="0063369F" w:rsidRPr="0063369F" w:rsidRDefault="0063369F" w:rsidP="0063369F">
      <w:pPr>
        <w:autoSpaceDE w:val="0"/>
        <w:autoSpaceDN w:val="0"/>
        <w:adjustRightInd w:val="0"/>
        <w:rPr>
          <w:rFonts w:ascii="Palatino Linotype" w:hAnsi="Palatino Linotype"/>
          <w:color w:val="000000"/>
        </w:rPr>
      </w:pPr>
      <w:r w:rsidRPr="0063369F">
        <w:rPr>
          <w:rFonts w:ascii="Palatino Linotype" w:hAnsi="Palatino Linotype"/>
          <w:b/>
          <w:bCs/>
          <w:color w:val="000000"/>
        </w:rPr>
        <w:t>Educational Policy 2.1.2</w:t>
      </w:r>
      <w:r w:rsidRPr="0063369F">
        <w:rPr>
          <w:rFonts w:ascii="Palatino Linotype" w:hAnsi="Palatino Linotype"/>
          <w:color w:val="000000"/>
        </w:rPr>
        <w:t>—</w:t>
      </w:r>
      <w:r w:rsidRPr="0063369F">
        <w:rPr>
          <w:rFonts w:ascii="Palatino Linotype" w:hAnsi="Palatino Linotype"/>
          <w:b/>
          <w:bCs/>
          <w:color w:val="000000"/>
        </w:rPr>
        <w:t xml:space="preserve">Apply social work ethical principles to guide professional practice. </w:t>
      </w:r>
    </w:p>
    <w:p w14:paraId="7C847A46" w14:textId="77777777" w:rsidR="00B87DF2" w:rsidRPr="0063369F" w:rsidRDefault="0063369F" w:rsidP="0063369F">
      <w:pPr>
        <w:autoSpaceDE w:val="0"/>
        <w:autoSpaceDN w:val="0"/>
        <w:adjustRightInd w:val="0"/>
        <w:jc w:val="both"/>
        <w:rPr>
          <w:rFonts w:ascii="Palatino Linotype" w:hAnsi="Palatino Linotype" w:cs="Arial"/>
          <w:b/>
          <w:bCs/>
        </w:rPr>
      </w:pPr>
      <w:r w:rsidRPr="0063369F">
        <w:rPr>
          <w:rFonts w:ascii="Palatino Linotype" w:hAnsi="Palatino Linotype"/>
          <w:color w:val="000000"/>
        </w:rPr>
        <w:t>Social workers have an obligation to conduct themselves ethically and to engage in ethical decision-making. Social workers are knowledgeable about the value base of the profession, its ethical standards, and relevant law. Social workers</w:t>
      </w:r>
    </w:p>
    <w:p w14:paraId="0153BBB5" w14:textId="77777777" w:rsidR="0063369F" w:rsidRPr="0063369F" w:rsidRDefault="0063369F" w:rsidP="0063369F">
      <w:pPr>
        <w:autoSpaceDE w:val="0"/>
        <w:autoSpaceDN w:val="0"/>
        <w:adjustRightInd w:val="0"/>
        <w:rPr>
          <w:rFonts w:ascii="Symbol" w:hAnsi="Symbol" w:cs="Symbol"/>
          <w:color w:val="000000"/>
        </w:rPr>
      </w:pPr>
    </w:p>
    <w:p w14:paraId="0454AE01" w14:textId="77777777" w:rsidR="0063369F" w:rsidRPr="0063369F" w:rsidRDefault="0063369F" w:rsidP="0063369F">
      <w:pPr>
        <w:autoSpaceDE w:val="0"/>
        <w:autoSpaceDN w:val="0"/>
        <w:adjustRightInd w:val="0"/>
        <w:rPr>
          <w:rFonts w:ascii="Palatino Linotype" w:hAnsi="Palatino Linotype"/>
          <w:color w:val="000000"/>
        </w:rPr>
      </w:pPr>
      <w:r w:rsidRPr="0063369F">
        <w:rPr>
          <w:rFonts w:ascii="Palatino Linotype" w:hAnsi="Palatino Linotype" w:cs="Symbol"/>
          <w:color w:val="000000"/>
        </w:rPr>
        <w:t xml:space="preserve">• </w:t>
      </w:r>
      <w:proofErr w:type="gramStart"/>
      <w:r w:rsidRPr="0063369F">
        <w:rPr>
          <w:rFonts w:ascii="Palatino Linotype" w:hAnsi="Palatino Linotype"/>
          <w:color w:val="000000"/>
        </w:rPr>
        <w:t>recognize</w:t>
      </w:r>
      <w:proofErr w:type="gramEnd"/>
      <w:r w:rsidRPr="0063369F">
        <w:rPr>
          <w:rFonts w:ascii="Palatino Linotype" w:hAnsi="Palatino Linotype"/>
          <w:color w:val="000000"/>
        </w:rPr>
        <w:t xml:space="preserve"> and manage personal values in a way that allows professional values to guide practice; </w:t>
      </w:r>
    </w:p>
    <w:p w14:paraId="3FA40606" w14:textId="77777777" w:rsidR="0063369F" w:rsidRPr="0063369F" w:rsidRDefault="0063369F" w:rsidP="0063369F">
      <w:pPr>
        <w:autoSpaceDE w:val="0"/>
        <w:autoSpaceDN w:val="0"/>
        <w:adjustRightInd w:val="0"/>
        <w:rPr>
          <w:rFonts w:ascii="Palatino Linotype" w:hAnsi="Palatino Linotype"/>
          <w:color w:val="000000"/>
        </w:rPr>
      </w:pPr>
    </w:p>
    <w:p w14:paraId="1287F938" w14:textId="75633BCA" w:rsidR="0063369F" w:rsidRPr="0063369F" w:rsidRDefault="0063369F" w:rsidP="0063369F">
      <w:pPr>
        <w:autoSpaceDE w:val="0"/>
        <w:autoSpaceDN w:val="0"/>
        <w:adjustRightInd w:val="0"/>
        <w:rPr>
          <w:rFonts w:ascii="Palatino Linotype" w:hAnsi="Palatino Linotype"/>
          <w:color w:val="000000"/>
        </w:rPr>
      </w:pPr>
      <w:r w:rsidRPr="0063369F">
        <w:rPr>
          <w:rFonts w:ascii="Palatino Linotype" w:hAnsi="Palatino Linotype"/>
          <w:color w:val="000000"/>
        </w:rPr>
        <w:t xml:space="preserve">• </w:t>
      </w:r>
      <w:proofErr w:type="gramStart"/>
      <w:r w:rsidRPr="0063369F">
        <w:rPr>
          <w:rFonts w:ascii="Palatino Linotype" w:hAnsi="Palatino Linotype"/>
          <w:color w:val="000000"/>
        </w:rPr>
        <w:t>make</w:t>
      </w:r>
      <w:proofErr w:type="gramEnd"/>
      <w:r w:rsidRPr="0063369F">
        <w:rPr>
          <w:rFonts w:ascii="Palatino Linotype" w:hAnsi="Palatino Linotype"/>
          <w:color w:val="000000"/>
        </w:rPr>
        <w:t xml:space="preserve"> ethical decisions by applying standards of the National Association of Social Workers Code of Ethics2 and, as applicable, of the International Federation of Social Workers/International Association of Schools of Social Work Ethics in Social Work, Statement of Principles</w:t>
      </w:r>
      <w:r w:rsidR="00461FF3" w:rsidRPr="00461FF3">
        <w:rPr>
          <w:rFonts w:ascii="Palatino Linotype" w:hAnsi="Palatino Linotype"/>
          <w:color w:val="000000"/>
        </w:rPr>
        <w:t>;</w:t>
      </w:r>
    </w:p>
    <w:p w14:paraId="05709630" w14:textId="77777777" w:rsidR="0063369F" w:rsidRPr="0063369F" w:rsidRDefault="0063369F" w:rsidP="0063369F">
      <w:pPr>
        <w:autoSpaceDE w:val="0"/>
        <w:autoSpaceDN w:val="0"/>
        <w:adjustRightInd w:val="0"/>
        <w:rPr>
          <w:rFonts w:ascii="Palatino Linotype" w:hAnsi="Palatino Linotype"/>
          <w:color w:val="000000"/>
        </w:rPr>
      </w:pPr>
    </w:p>
    <w:p w14:paraId="4B3E75CB" w14:textId="77777777" w:rsidR="0063369F" w:rsidRPr="0063369F" w:rsidRDefault="0063369F" w:rsidP="0063369F">
      <w:pPr>
        <w:autoSpaceDE w:val="0"/>
        <w:autoSpaceDN w:val="0"/>
        <w:adjustRightInd w:val="0"/>
        <w:rPr>
          <w:rFonts w:ascii="Palatino Linotype" w:hAnsi="Palatino Linotype"/>
          <w:color w:val="000000"/>
        </w:rPr>
      </w:pPr>
      <w:r w:rsidRPr="0063369F">
        <w:rPr>
          <w:rFonts w:ascii="Palatino Linotype" w:hAnsi="Palatino Linotype"/>
          <w:color w:val="000000"/>
        </w:rPr>
        <w:t xml:space="preserve">• </w:t>
      </w:r>
      <w:proofErr w:type="gramStart"/>
      <w:r w:rsidRPr="0063369F">
        <w:rPr>
          <w:rFonts w:ascii="Palatino Linotype" w:hAnsi="Palatino Linotype"/>
          <w:color w:val="000000"/>
        </w:rPr>
        <w:t>tolerate</w:t>
      </w:r>
      <w:proofErr w:type="gramEnd"/>
      <w:r w:rsidRPr="0063369F">
        <w:rPr>
          <w:rFonts w:ascii="Palatino Linotype" w:hAnsi="Palatino Linotype"/>
          <w:color w:val="000000"/>
        </w:rPr>
        <w:t xml:space="preserve"> ambiguity in resolving ethical conflicts; and </w:t>
      </w:r>
    </w:p>
    <w:p w14:paraId="3639DC17" w14:textId="77777777" w:rsidR="0063369F" w:rsidRPr="0063369F" w:rsidRDefault="0063369F" w:rsidP="0063369F">
      <w:pPr>
        <w:autoSpaceDE w:val="0"/>
        <w:autoSpaceDN w:val="0"/>
        <w:adjustRightInd w:val="0"/>
        <w:rPr>
          <w:rFonts w:ascii="Palatino Linotype" w:hAnsi="Palatino Linotype"/>
          <w:color w:val="000000"/>
        </w:rPr>
      </w:pPr>
    </w:p>
    <w:p w14:paraId="64BD350C" w14:textId="77777777" w:rsidR="0063369F" w:rsidRPr="0063369F" w:rsidRDefault="0063369F" w:rsidP="0063369F">
      <w:pPr>
        <w:autoSpaceDE w:val="0"/>
        <w:autoSpaceDN w:val="0"/>
        <w:adjustRightInd w:val="0"/>
        <w:rPr>
          <w:rFonts w:ascii="Palatino Linotype" w:hAnsi="Palatino Linotype"/>
          <w:color w:val="000000"/>
        </w:rPr>
      </w:pPr>
      <w:r w:rsidRPr="0063369F">
        <w:rPr>
          <w:rFonts w:ascii="Palatino Linotype" w:hAnsi="Palatino Linotype"/>
          <w:color w:val="000000"/>
        </w:rPr>
        <w:t xml:space="preserve">• </w:t>
      </w:r>
      <w:proofErr w:type="gramStart"/>
      <w:r w:rsidRPr="0063369F">
        <w:rPr>
          <w:rFonts w:ascii="Palatino Linotype" w:hAnsi="Palatino Linotype"/>
          <w:color w:val="000000"/>
        </w:rPr>
        <w:t>apply</w:t>
      </w:r>
      <w:proofErr w:type="gramEnd"/>
      <w:r w:rsidRPr="0063369F">
        <w:rPr>
          <w:rFonts w:ascii="Palatino Linotype" w:hAnsi="Palatino Linotype"/>
          <w:color w:val="000000"/>
        </w:rPr>
        <w:t xml:space="preserve"> strategies of ethical reasoning to arrive at principled decisions </w:t>
      </w:r>
    </w:p>
    <w:p w14:paraId="49A8ED44" w14:textId="77777777" w:rsidR="0063369F" w:rsidRDefault="0063369F" w:rsidP="00F51E9C">
      <w:pPr>
        <w:autoSpaceDE w:val="0"/>
        <w:autoSpaceDN w:val="0"/>
        <w:adjustRightInd w:val="0"/>
        <w:jc w:val="both"/>
        <w:rPr>
          <w:rFonts w:ascii="Palatino Linotype" w:hAnsi="Palatino Linotype" w:cs="Arial"/>
          <w:b/>
          <w:bCs/>
        </w:rPr>
      </w:pPr>
    </w:p>
    <w:p w14:paraId="70A336B9" w14:textId="77777777" w:rsidR="0063369F" w:rsidRPr="0063369F" w:rsidRDefault="0063369F" w:rsidP="0063369F">
      <w:pPr>
        <w:autoSpaceDE w:val="0"/>
        <w:autoSpaceDN w:val="0"/>
        <w:adjustRightInd w:val="0"/>
        <w:rPr>
          <w:rFonts w:ascii="Palatino Linotype" w:hAnsi="Palatino Linotype"/>
          <w:color w:val="000000"/>
        </w:rPr>
      </w:pPr>
      <w:r w:rsidRPr="0063369F">
        <w:rPr>
          <w:rFonts w:ascii="Palatino Linotype" w:hAnsi="Palatino Linotype"/>
          <w:b/>
          <w:bCs/>
          <w:color w:val="000000"/>
        </w:rPr>
        <w:t>Educational Policy 2.1.3</w:t>
      </w:r>
      <w:r w:rsidRPr="0063369F">
        <w:rPr>
          <w:rFonts w:ascii="Palatino Linotype" w:hAnsi="Palatino Linotype"/>
          <w:color w:val="000000"/>
        </w:rPr>
        <w:t>—</w:t>
      </w:r>
      <w:r w:rsidRPr="0063369F">
        <w:rPr>
          <w:rFonts w:ascii="Palatino Linotype" w:hAnsi="Palatino Linotype"/>
          <w:b/>
          <w:bCs/>
          <w:color w:val="000000"/>
        </w:rPr>
        <w:t xml:space="preserve">Apply critical thinking to inform and communicate professional judgments. </w:t>
      </w:r>
    </w:p>
    <w:p w14:paraId="40773C10" w14:textId="77777777" w:rsidR="0063369F" w:rsidRPr="0063369F" w:rsidRDefault="0063369F" w:rsidP="0063369F">
      <w:pPr>
        <w:autoSpaceDE w:val="0"/>
        <w:autoSpaceDN w:val="0"/>
        <w:adjustRightInd w:val="0"/>
        <w:rPr>
          <w:rFonts w:ascii="Palatino Linotype" w:hAnsi="Palatino Linotype"/>
          <w:color w:val="000000"/>
        </w:rPr>
      </w:pPr>
      <w:r w:rsidRPr="0063369F">
        <w:rPr>
          <w:rFonts w:ascii="Palatino Linotype" w:hAnsi="Palatino Linotype"/>
          <w:color w:val="000000"/>
        </w:rPr>
        <w:t xml:space="preserve">Social workers are knowledgeable about the principles of logic, scientific inquiry, and reasoned discernment. They use critical thinking augmented by creativity and curiosity. Critical thinking also requires the synthesis and communication of relevant information. Social workers </w:t>
      </w:r>
    </w:p>
    <w:p w14:paraId="3947F82C" w14:textId="77777777" w:rsidR="0063369F" w:rsidRPr="0063369F" w:rsidRDefault="0063369F" w:rsidP="0063369F">
      <w:pPr>
        <w:autoSpaceDE w:val="0"/>
        <w:autoSpaceDN w:val="0"/>
        <w:adjustRightInd w:val="0"/>
        <w:rPr>
          <w:rFonts w:ascii="Palatino Linotype" w:hAnsi="Palatino Linotype"/>
          <w:color w:val="000000"/>
        </w:rPr>
      </w:pPr>
    </w:p>
    <w:p w14:paraId="190878F8" w14:textId="77777777" w:rsidR="0063369F" w:rsidRPr="0063369F" w:rsidRDefault="0063369F" w:rsidP="0063369F">
      <w:pPr>
        <w:autoSpaceDE w:val="0"/>
        <w:autoSpaceDN w:val="0"/>
        <w:adjustRightInd w:val="0"/>
        <w:rPr>
          <w:rFonts w:ascii="Palatino Linotype" w:hAnsi="Palatino Linotype"/>
          <w:color w:val="000000"/>
        </w:rPr>
      </w:pPr>
      <w:r w:rsidRPr="0063369F">
        <w:rPr>
          <w:rFonts w:ascii="Palatino Linotype" w:hAnsi="Palatino Linotype"/>
          <w:color w:val="000000"/>
        </w:rPr>
        <w:t xml:space="preserve">• </w:t>
      </w:r>
      <w:proofErr w:type="gramStart"/>
      <w:r w:rsidRPr="0063369F">
        <w:rPr>
          <w:rFonts w:ascii="Palatino Linotype" w:hAnsi="Palatino Linotype"/>
          <w:color w:val="000000"/>
        </w:rPr>
        <w:t>distinguish</w:t>
      </w:r>
      <w:proofErr w:type="gramEnd"/>
      <w:r w:rsidRPr="0063369F">
        <w:rPr>
          <w:rFonts w:ascii="Palatino Linotype" w:hAnsi="Palatino Linotype"/>
          <w:color w:val="000000"/>
        </w:rPr>
        <w:t xml:space="preserve">, appraise, and integrate multiple sources of knowledge, including research-based knowledge, and practice wisdom; </w:t>
      </w:r>
    </w:p>
    <w:p w14:paraId="7515726B" w14:textId="77777777" w:rsidR="0063369F" w:rsidRPr="0063369F" w:rsidRDefault="0063369F" w:rsidP="0063369F">
      <w:pPr>
        <w:autoSpaceDE w:val="0"/>
        <w:autoSpaceDN w:val="0"/>
        <w:adjustRightInd w:val="0"/>
        <w:rPr>
          <w:rFonts w:ascii="Palatino Linotype" w:hAnsi="Palatino Linotype"/>
          <w:color w:val="000000"/>
        </w:rPr>
      </w:pPr>
    </w:p>
    <w:p w14:paraId="52D37924" w14:textId="77777777" w:rsidR="0063369F" w:rsidRPr="0063369F" w:rsidRDefault="0063369F" w:rsidP="0063369F">
      <w:pPr>
        <w:autoSpaceDE w:val="0"/>
        <w:autoSpaceDN w:val="0"/>
        <w:adjustRightInd w:val="0"/>
        <w:rPr>
          <w:rFonts w:ascii="Palatino Linotype" w:hAnsi="Palatino Linotype"/>
          <w:color w:val="000000"/>
        </w:rPr>
      </w:pPr>
      <w:r w:rsidRPr="0063369F">
        <w:rPr>
          <w:rFonts w:ascii="Palatino Linotype" w:hAnsi="Palatino Linotype"/>
          <w:color w:val="000000"/>
        </w:rPr>
        <w:t xml:space="preserve">• </w:t>
      </w:r>
      <w:proofErr w:type="gramStart"/>
      <w:r w:rsidRPr="0063369F">
        <w:rPr>
          <w:rFonts w:ascii="Palatino Linotype" w:hAnsi="Palatino Linotype"/>
          <w:color w:val="000000"/>
        </w:rPr>
        <w:t>analyze</w:t>
      </w:r>
      <w:proofErr w:type="gramEnd"/>
      <w:r w:rsidRPr="0063369F">
        <w:rPr>
          <w:rFonts w:ascii="Palatino Linotype" w:hAnsi="Palatino Linotype"/>
          <w:color w:val="000000"/>
        </w:rPr>
        <w:t xml:space="preserve"> models of assessment, prevention, intervention, and evaluation; and </w:t>
      </w:r>
    </w:p>
    <w:p w14:paraId="15DB471A" w14:textId="77777777" w:rsidR="0063369F" w:rsidRPr="0063369F" w:rsidRDefault="0063369F" w:rsidP="0063369F">
      <w:pPr>
        <w:autoSpaceDE w:val="0"/>
        <w:autoSpaceDN w:val="0"/>
        <w:adjustRightInd w:val="0"/>
        <w:rPr>
          <w:rFonts w:ascii="Palatino Linotype" w:hAnsi="Palatino Linotype"/>
          <w:color w:val="000000"/>
        </w:rPr>
      </w:pPr>
    </w:p>
    <w:p w14:paraId="18436EF0" w14:textId="77777777" w:rsidR="0063369F" w:rsidRPr="0063369F" w:rsidRDefault="0063369F" w:rsidP="0063369F">
      <w:pPr>
        <w:autoSpaceDE w:val="0"/>
        <w:autoSpaceDN w:val="0"/>
        <w:adjustRightInd w:val="0"/>
        <w:rPr>
          <w:rFonts w:ascii="Palatino Linotype" w:hAnsi="Palatino Linotype"/>
          <w:color w:val="000000"/>
        </w:rPr>
      </w:pPr>
      <w:r w:rsidRPr="0063369F">
        <w:rPr>
          <w:rFonts w:ascii="Palatino Linotype" w:hAnsi="Palatino Linotype"/>
          <w:color w:val="000000"/>
        </w:rPr>
        <w:t xml:space="preserve">• </w:t>
      </w:r>
      <w:proofErr w:type="gramStart"/>
      <w:r w:rsidRPr="0063369F">
        <w:rPr>
          <w:rFonts w:ascii="Palatino Linotype" w:hAnsi="Palatino Linotype"/>
          <w:color w:val="000000"/>
        </w:rPr>
        <w:t>demonstrate</w:t>
      </w:r>
      <w:proofErr w:type="gramEnd"/>
      <w:r w:rsidRPr="0063369F">
        <w:rPr>
          <w:rFonts w:ascii="Palatino Linotype" w:hAnsi="Palatino Linotype"/>
          <w:color w:val="000000"/>
        </w:rPr>
        <w:t xml:space="preserve"> effective oral and written communication in working with individuals, families, groups, organizations, communities, and colleagues. </w:t>
      </w:r>
    </w:p>
    <w:p w14:paraId="123E2B91" w14:textId="77777777" w:rsidR="00CD303A" w:rsidRDefault="00CD303A" w:rsidP="0063369F">
      <w:pPr>
        <w:autoSpaceDE w:val="0"/>
        <w:autoSpaceDN w:val="0"/>
        <w:adjustRightInd w:val="0"/>
        <w:rPr>
          <w:rFonts w:ascii="Palatino Linotype" w:hAnsi="Palatino Linotype" w:cs="Arial"/>
          <w:b/>
          <w:bCs/>
        </w:rPr>
      </w:pPr>
    </w:p>
    <w:p w14:paraId="3A4131BD" w14:textId="77777777" w:rsidR="0063369F" w:rsidRPr="0063369F" w:rsidRDefault="0063369F" w:rsidP="0063369F">
      <w:pPr>
        <w:autoSpaceDE w:val="0"/>
        <w:autoSpaceDN w:val="0"/>
        <w:adjustRightInd w:val="0"/>
        <w:rPr>
          <w:rFonts w:ascii="Palatino Linotype" w:hAnsi="Palatino Linotype"/>
          <w:color w:val="000000"/>
        </w:rPr>
      </w:pPr>
      <w:r w:rsidRPr="0063369F">
        <w:rPr>
          <w:rFonts w:ascii="Palatino Linotype" w:hAnsi="Palatino Linotype"/>
          <w:b/>
          <w:bCs/>
          <w:color w:val="000000"/>
        </w:rPr>
        <w:t>Educational Policy 2.1.4</w:t>
      </w:r>
      <w:r w:rsidRPr="0063369F">
        <w:rPr>
          <w:rFonts w:ascii="Palatino Linotype" w:hAnsi="Palatino Linotype"/>
          <w:color w:val="000000"/>
        </w:rPr>
        <w:t>—</w:t>
      </w:r>
      <w:r w:rsidRPr="0063369F">
        <w:rPr>
          <w:rFonts w:ascii="Palatino Linotype" w:hAnsi="Palatino Linotype"/>
          <w:b/>
          <w:bCs/>
          <w:color w:val="000000"/>
        </w:rPr>
        <w:t xml:space="preserve">Engage diversity and difference in practice. </w:t>
      </w:r>
    </w:p>
    <w:p w14:paraId="721DE112" w14:textId="77777777" w:rsidR="0063369F" w:rsidRDefault="0063369F" w:rsidP="0063369F">
      <w:pPr>
        <w:pStyle w:val="Default"/>
        <w:rPr>
          <w:rFonts w:ascii="Palatino Linotype" w:hAnsi="Palatino Linotype"/>
        </w:rPr>
      </w:pPr>
      <w:r w:rsidRPr="0063369F">
        <w:rPr>
          <w:rFonts w:ascii="Palatino Linotype" w:hAnsi="Palatino Linotype"/>
        </w:rPr>
        <w:t xml:space="preserve">Social workers understand how diversity characterizes and shapes the human experience and is critical to the formation of identity. The dimensions of diversity </w:t>
      </w:r>
      <w:r w:rsidRPr="0063369F">
        <w:rPr>
          <w:rFonts w:ascii="Palatino Linotype" w:hAnsi="Palatino Linotype"/>
        </w:rPr>
        <w:lastRenderedPageBreak/>
        <w:t xml:space="preserve">are understood as the </w:t>
      </w:r>
      <w:proofErr w:type="spellStart"/>
      <w:r w:rsidRPr="0063369F">
        <w:rPr>
          <w:rFonts w:ascii="Palatino Linotype" w:hAnsi="Palatino Linotype"/>
        </w:rPr>
        <w:t>intersectionality</w:t>
      </w:r>
      <w:proofErr w:type="spellEnd"/>
      <w:r w:rsidRPr="0063369F">
        <w:rPr>
          <w:rFonts w:ascii="Palatino Linotype" w:hAnsi="Palatino Linotype"/>
        </w:rPr>
        <w:t xml:space="preserve"> of multiple</w:t>
      </w:r>
      <w:r>
        <w:rPr>
          <w:rFonts w:ascii="Palatino Linotype" w:hAnsi="Palatino Linotype"/>
        </w:rPr>
        <w:t xml:space="preserve"> </w:t>
      </w:r>
      <w:r w:rsidRPr="0063369F">
        <w:rPr>
          <w:rFonts w:ascii="Palatino Linotype" w:hAnsi="Palatino Linotype"/>
        </w:rPr>
        <w:t>factors including age, class, color, culture, disability, ethnicity, gender, gender identity and expression, immigration status, political ideology, race, religion, sex, and sexual orientation. Social workers appreciate that, as a consequence of difference, a person’s life experiences may include oppression, poverty, marginalization, and alienation as well as privilege, power, and acclaim. Social workers</w:t>
      </w:r>
    </w:p>
    <w:p w14:paraId="7F505F54" w14:textId="77777777" w:rsidR="0063369F" w:rsidRPr="0063369F" w:rsidRDefault="0063369F" w:rsidP="0063369F">
      <w:pPr>
        <w:pStyle w:val="Default"/>
        <w:rPr>
          <w:rFonts w:ascii="Palatino Linotype" w:hAnsi="Palatino Linotype" w:cs="Arial"/>
          <w:b/>
          <w:bCs/>
        </w:rPr>
      </w:pPr>
    </w:p>
    <w:p w14:paraId="49661A04" w14:textId="77777777" w:rsidR="0063369F" w:rsidRPr="0063369F" w:rsidRDefault="0063369F" w:rsidP="0063369F">
      <w:pPr>
        <w:autoSpaceDE w:val="0"/>
        <w:autoSpaceDN w:val="0"/>
        <w:adjustRightInd w:val="0"/>
        <w:rPr>
          <w:rFonts w:ascii="Palatino Linotype" w:hAnsi="Palatino Linotype"/>
          <w:color w:val="000000"/>
        </w:rPr>
      </w:pPr>
      <w:r w:rsidRPr="0063369F">
        <w:rPr>
          <w:rFonts w:ascii="Palatino Linotype" w:hAnsi="Palatino Linotype" w:cs="Symbol"/>
          <w:color w:val="000000"/>
        </w:rPr>
        <w:t xml:space="preserve">• </w:t>
      </w:r>
      <w:proofErr w:type="gramStart"/>
      <w:r w:rsidRPr="0063369F">
        <w:rPr>
          <w:rFonts w:ascii="Palatino Linotype" w:hAnsi="Palatino Linotype"/>
          <w:color w:val="000000"/>
        </w:rPr>
        <w:t>recognize</w:t>
      </w:r>
      <w:proofErr w:type="gramEnd"/>
      <w:r w:rsidRPr="0063369F">
        <w:rPr>
          <w:rFonts w:ascii="Palatino Linotype" w:hAnsi="Palatino Linotype"/>
          <w:color w:val="000000"/>
        </w:rPr>
        <w:t xml:space="preserve"> the extent to which a culture’s structures and values may oppress, marginalize, alienate, or create or enhance privilege and power; </w:t>
      </w:r>
    </w:p>
    <w:p w14:paraId="6D00F912" w14:textId="77777777" w:rsidR="0063369F" w:rsidRPr="0063369F" w:rsidRDefault="0063369F" w:rsidP="0063369F">
      <w:pPr>
        <w:autoSpaceDE w:val="0"/>
        <w:autoSpaceDN w:val="0"/>
        <w:adjustRightInd w:val="0"/>
        <w:rPr>
          <w:rFonts w:ascii="Palatino Linotype" w:hAnsi="Palatino Linotype"/>
          <w:color w:val="000000"/>
        </w:rPr>
      </w:pPr>
    </w:p>
    <w:p w14:paraId="59601DC6" w14:textId="77777777" w:rsidR="0063369F" w:rsidRPr="0063369F" w:rsidRDefault="0063369F" w:rsidP="0063369F">
      <w:pPr>
        <w:autoSpaceDE w:val="0"/>
        <w:autoSpaceDN w:val="0"/>
        <w:adjustRightInd w:val="0"/>
        <w:rPr>
          <w:rFonts w:ascii="Palatino Linotype" w:hAnsi="Palatino Linotype"/>
          <w:color w:val="000000"/>
        </w:rPr>
      </w:pPr>
      <w:r w:rsidRPr="0063369F">
        <w:rPr>
          <w:rFonts w:ascii="Palatino Linotype" w:hAnsi="Palatino Linotype"/>
          <w:color w:val="000000"/>
        </w:rPr>
        <w:t xml:space="preserve">• </w:t>
      </w:r>
      <w:proofErr w:type="gramStart"/>
      <w:r w:rsidRPr="0063369F">
        <w:rPr>
          <w:rFonts w:ascii="Palatino Linotype" w:hAnsi="Palatino Linotype"/>
          <w:color w:val="000000"/>
        </w:rPr>
        <w:t>gain</w:t>
      </w:r>
      <w:proofErr w:type="gramEnd"/>
      <w:r w:rsidRPr="0063369F">
        <w:rPr>
          <w:rFonts w:ascii="Palatino Linotype" w:hAnsi="Palatino Linotype"/>
          <w:color w:val="000000"/>
        </w:rPr>
        <w:t xml:space="preserve"> sufficient self-awareness to eliminate the influence of personal biases and values in working with diverse groups; </w:t>
      </w:r>
    </w:p>
    <w:p w14:paraId="5763270B" w14:textId="77777777" w:rsidR="0063369F" w:rsidRPr="0063369F" w:rsidRDefault="0063369F" w:rsidP="0063369F">
      <w:pPr>
        <w:autoSpaceDE w:val="0"/>
        <w:autoSpaceDN w:val="0"/>
        <w:adjustRightInd w:val="0"/>
        <w:rPr>
          <w:rFonts w:ascii="Palatino Linotype" w:hAnsi="Palatino Linotype"/>
          <w:color w:val="000000"/>
        </w:rPr>
      </w:pPr>
    </w:p>
    <w:p w14:paraId="11DDC357" w14:textId="77777777" w:rsidR="0063369F" w:rsidRPr="0063369F" w:rsidRDefault="0063369F" w:rsidP="0063369F">
      <w:pPr>
        <w:autoSpaceDE w:val="0"/>
        <w:autoSpaceDN w:val="0"/>
        <w:adjustRightInd w:val="0"/>
        <w:rPr>
          <w:rFonts w:ascii="Palatino Linotype" w:hAnsi="Palatino Linotype"/>
          <w:color w:val="000000"/>
        </w:rPr>
      </w:pPr>
      <w:r w:rsidRPr="0063369F">
        <w:rPr>
          <w:rFonts w:ascii="Palatino Linotype" w:hAnsi="Palatino Linotype"/>
          <w:color w:val="000000"/>
        </w:rPr>
        <w:t xml:space="preserve">• </w:t>
      </w:r>
      <w:proofErr w:type="gramStart"/>
      <w:r w:rsidRPr="0063369F">
        <w:rPr>
          <w:rFonts w:ascii="Palatino Linotype" w:hAnsi="Palatino Linotype"/>
          <w:color w:val="000000"/>
        </w:rPr>
        <w:t>recognize</w:t>
      </w:r>
      <w:proofErr w:type="gramEnd"/>
      <w:r w:rsidRPr="0063369F">
        <w:rPr>
          <w:rFonts w:ascii="Palatino Linotype" w:hAnsi="Palatino Linotype"/>
          <w:color w:val="000000"/>
        </w:rPr>
        <w:t xml:space="preserve"> and communicate their understanding of the importance of difference in shaping life experiences; and </w:t>
      </w:r>
    </w:p>
    <w:p w14:paraId="039B9B21" w14:textId="77777777" w:rsidR="0063369F" w:rsidRPr="0063369F" w:rsidRDefault="0063369F" w:rsidP="0063369F">
      <w:pPr>
        <w:autoSpaceDE w:val="0"/>
        <w:autoSpaceDN w:val="0"/>
        <w:adjustRightInd w:val="0"/>
        <w:rPr>
          <w:rFonts w:ascii="Palatino Linotype" w:hAnsi="Palatino Linotype"/>
          <w:color w:val="000000"/>
        </w:rPr>
      </w:pPr>
    </w:p>
    <w:p w14:paraId="039AEF26" w14:textId="77777777" w:rsidR="0063369F" w:rsidRPr="0063369F" w:rsidRDefault="0063369F" w:rsidP="0063369F">
      <w:pPr>
        <w:autoSpaceDE w:val="0"/>
        <w:autoSpaceDN w:val="0"/>
        <w:adjustRightInd w:val="0"/>
        <w:rPr>
          <w:rFonts w:ascii="Palatino Linotype" w:hAnsi="Palatino Linotype"/>
          <w:color w:val="000000"/>
        </w:rPr>
      </w:pPr>
      <w:r w:rsidRPr="0063369F">
        <w:rPr>
          <w:rFonts w:ascii="Palatino Linotype" w:hAnsi="Palatino Linotype"/>
          <w:color w:val="000000"/>
        </w:rPr>
        <w:t xml:space="preserve">• </w:t>
      </w:r>
      <w:proofErr w:type="gramStart"/>
      <w:r w:rsidRPr="0063369F">
        <w:rPr>
          <w:rFonts w:ascii="Palatino Linotype" w:hAnsi="Palatino Linotype"/>
          <w:color w:val="000000"/>
        </w:rPr>
        <w:t>view</w:t>
      </w:r>
      <w:proofErr w:type="gramEnd"/>
      <w:r w:rsidRPr="0063369F">
        <w:rPr>
          <w:rFonts w:ascii="Palatino Linotype" w:hAnsi="Palatino Linotype"/>
          <w:color w:val="000000"/>
        </w:rPr>
        <w:t xml:space="preserve"> themselves as learners and engage those with whom they work as informants. </w:t>
      </w:r>
    </w:p>
    <w:p w14:paraId="69D53415" w14:textId="77777777" w:rsidR="00B87DF2" w:rsidRDefault="00B87DF2" w:rsidP="00F51E9C">
      <w:pPr>
        <w:autoSpaceDE w:val="0"/>
        <w:autoSpaceDN w:val="0"/>
        <w:adjustRightInd w:val="0"/>
        <w:jc w:val="both"/>
        <w:rPr>
          <w:rFonts w:ascii="Palatino Linotype" w:hAnsi="Palatino Linotype" w:cs="Arial"/>
          <w:b/>
          <w:bCs/>
        </w:rPr>
      </w:pPr>
    </w:p>
    <w:p w14:paraId="333BFB12" w14:textId="77777777" w:rsidR="0063369F" w:rsidRPr="0063369F" w:rsidRDefault="0063369F" w:rsidP="0063369F">
      <w:pPr>
        <w:autoSpaceDE w:val="0"/>
        <w:autoSpaceDN w:val="0"/>
        <w:adjustRightInd w:val="0"/>
        <w:rPr>
          <w:rFonts w:ascii="Palatino Linotype" w:hAnsi="Palatino Linotype"/>
          <w:color w:val="000000"/>
        </w:rPr>
      </w:pPr>
      <w:proofErr w:type="gramStart"/>
      <w:r w:rsidRPr="0063369F">
        <w:rPr>
          <w:rFonts w:ascii="Palatino Linotype" w:hAnsi="Palatino Linotype"/>
          <w:b/>
          <w:bCs/>
          <w:color w:val="000000"/>
        </w:rPr>
        <w:t>Educational Policy 2.1.5</w:t>
      </w:r>
      <w:r w:rsidRPr="0063369F">
        <w:rPr>
          <w:rFonts w:ascii="Palatino Linotype" w:hAnsi="Palatino Linotype"/>
          <w:color w:val="000000"/>
        </w:rPr>
        <w:t>—</w:t>
      </w:r>
      <w:r w:rsidRPr="0063369F">
        <w:rPr>
          <w:rFonts w:ascii="Palatino Linotype" w:hAnsi="Palatino Linotype"/>
          <w:b/>
          <w:bCs/>
          <w:color w:val="000000"/>
        </w:rPr>
        <w:t>Advance human rights and social and economic justice.</w:t>
      </w:r>
      <w:proofErr w:type="gramEnd"/>
      <w:r w:rsidRPr="0063369F">
        <w:rPr>
          <w:rFonts w:ascii="Palatino Linotype" w:hAnsi="Palatino Linotype"/>
          <w:b/>
          <w:bCs/>
          <w:color w:val="000000"/>
        </w:rPr>
        <w:t xml:space="preserve"> </w:t>
      </w:r>
    </w:p>
    <w:p w14:paraId="1F1BBB88" w14:textId="77777777" w:rsidR="0063369F" w:rsidRPr="0063369F" w:rsidRDefault="0063369F" w:rsidP="0063369F">
      <w:pPr>
        <w:autoSpaceDE w:val="0"/>
        <w:autoSpaceDN w:val="0"/>
        <w:adjustRightInd w:val="0"/>
        <w:rPr>
          <w:rFonts w:ascii="Palatino Linotype" w:hAnsi="Palatino Linotype"/>
          <w:color w:val="000000"/>
        </w:rPr>
      </w:pPr>
      <w:r w:rsidRPr="0063369F">
        <w:rPr>
          <w:rFonts w:ascii="Palatino Linotype" w:hAnsi="Palatino Linotype"/>
          <w:color w:val="000000"/>
        </w:rPr>
        <w:t xml:space="preserve">Each person, regardless of position in society, has basic human rights, such as freedom, safety, privacy, an adequate standard of living, health care, and education. Social workers recognize the global interconnections of oppression and are knowledgeable about theories of justice and strategies to promote human and civil rights. Social work incorporates social justice practices in organizations, institutions, and society to ensure that these basic human rights are distributed equitably and without prejudice. Social workers </w:t>
      </w:r>
    </w:p>
    <w:p w14:paraId="05F609A8" w14:textId="77777777" w:rsidR="0063369F" w:rsidRPr="0063369F" w:rsidRDefault="0063369F" w:rsidP="0063369F">
      <w:pPr>
        <w:autoSpaceDE w:val="0"/>
        <w:autoSpaceDN w:val="0"/>
        <w:adjustRightInd w:val="0"/>
        <w:rPr>
          <w:rFonts w:ascii="Palatino Linotype" w:hAnsi="Palatino Linotype"/>
          <w:color w:val="000000"/>
        </w:rPr>
      </w:pPr>
    </w:p>
    <w:p w14:paraId="4ADD1CD1" w14:textId="77777777" w:rsidR="0063369F" w:rsidRPr="0063369F" w:rsidRDefault="0063369F" w:rsidP="0063369F">
      <w:pPr>
        <w:autoSpaceDE w:val="0"/>
        <w:autoSpaceDN w:val="0"/>
        <w:adjustRightInd w:val="0"/>
        <w:rPr>
          <w:rFonts w:ascii="Palatino Linotype" w:hAnsi="Palatino Linotype"/>
          <w:color w:val="000000"/>
        </w:rPr>
      </w:pPr>
      <w:r w:rsidRPr="0063369F">
        <w:rPr>
          <w:rFonts w:ascii="Palatino Linotype" w:hAnsi="Palatino Linotype"/>
          <w:color w:val="000000"/>
        </w:rPr>
        <w:t xml:space="preserve">• </w:t>
      </w:r>
      <w:proofErr w:type="gramStart"/>
      <w:r w:rsidRPr="0063369F">
        <w:rPr>
          <w:rFonts w:ascii="Palatino Linotype" w:hAnsi="Palatino Linotype"/>
          <w:color w:val="000000"/>
        </w:rPr>
        <w:t>understand</w:t>
      </w:r>
      <w:proofErr w:type="gramEnd"/>
      <w:r w:rsidRPr="0063369F">
        <w:rPr>
          <w:rFonts w:ascii="Palatino Linotype" w:hAnsi="Palatino Linotype"/>
          <w:color w:val="000000"/>
        </w:rPr>
        <w:t xml:space="preserve"> the forms and mechanisms of oppression and discrimination; </w:t>
      </w:r>
    </w:p>
    <w:p w14:paraId="1FA74CE7" w14:textId="77777777" w:rsidR="0063369F" w:rsidRPr="0063369F" w:rsidRDefault="0063369F" w:rsidP="0063369F">
      <w:pPr>
        <w:autoSpaceDE w:val="0"/>
        <w:autoSpaceDN w:val="0"/>
        <w:adjustRightInd w:val="0"/>
        <w:rPr>
          <w:rFonts w:ascii="Palatino Linotype" w:hAnsi="Palatino Linotype"/>
          <w:color w:val="000000"/>
        </w:rPr>
      </w:pPr>
    </w:p>
    <w:p w14:paraId="703DFEA0" w14:textId="77777777" w:rsidR="0063369F" w:rsidRPr="0063369F" w:rsidRDefault="0063369F" w:rsidP="0063369F">
      <w:pPr>
        <w:autoSpaceDE w:val="0"/>
        <w:autoSpaceDN w:val="0"/>
        <w:adjustRightInd w:val="0"/>
        <w:rPr>
          <w:rFonts w:ascii="Palatino Linotype" w:hAnsi="Palatino Linotype"/>
          <w:color w:val="000000"/>
        </w:rPr>
      </w:pPr>
      <w:r w:rsidRPr="0063369F">
        <w:rPr>
          <w:rFonts w:ascii="Palatino Linotype" w:hAnsi="Palatino Linotype"/>
          <w:color w:val="000000"/>
        </w:rPr>
        <w:t xml:space="preserve">• </w:t>
      </w:r>
      <w:proofErr w:type="gramStart"/>
      <w:r w:rsidRPr="0063369F">
        <w:rPr>
          <w:rFonts w:ascii="Palatino Linotype" w:hAnsi="Palatino Linotype"/>
          <w:color w:val="000000"/>
        </w:rPr>
        <w:t>advocate</w:t>
      </w:r>
      <w:proofErr w:type="gramEnd"/>
      <w:r w:rsidRPr="0063369F">
        <w:rPr>
          <w:rFonts w:ascii="Palatino Linotype" w:hAnsi="Palatino Linotype"/>
          <w:color w:val="000000"/>
        </w:rPr>
        <w:t xml:space="preserve"> for human rights and social and economic justice; and </w:t>
      </w:r>
    </w:p>
    <w:p w14:paraId="155E2F9F" w14:textId="77777777" w:rsidR="0063369F" w:rsidRPr="0063369F" w:rsidRDefault="0063369F" w:rsidP="0063369F">
      <w:pPr>
        <w:autoSpaceDE w:val="0"/>
        <w:autoSpaceDN w:val="0"/>
        <w:adjustRightInd w:val="0"/>
        <w:rPr>
          <w:rFonts w:ascii="Palatino Linotype" w:hAnsi="Palatino Linotype"/>
          <w:color w:val="000000"/>
        </w:rPr>
      </w:pPr>
    </w:p>
    <w:p w14:paraId="4C8D03FD" w14:textId="0BBFA0FF" w:rsidR="00D41862" w:rsidRPr="00CD303A" w:rsidRDefault="0063369F" w:rsidP="00BD3C48">
      <w:pPr>
        <w:autoSpaceDE w:val="0"/>
        <w:autoSpaceDN w:val="0"/>
        <w:adjustRightInd w:val="0"/>
        <w:rPr>
          <w:rFonts w:ascii="Palatino Linotype" w:hAnsi="Palatino Linotype"/>
          <w:color w:val="000000"/>
        </w:rPr>
      </w:pPr>
      <w:r w:rsidRPr="0063369F">
        <w:rPr>
          <w:rFonts w:ascii="Palatino Linotype" w:hAnsi="Palatino Linotype"/>
          <w:color w:val="000000"/>
        </w:rPr>
        <w:t xml:space="preserve">• </w:t>
      </w:r>
      <w:proofErr w:type="gramStart"/>
      <w:r w:rsidRPr="0063369F">
        <w:rPr>
          <w:rFonts w:ascii="Palatino Linotype" w:hAnsi="Palatino Linotype"/>
          <w:color w:val="000000"/>
        </w:rPr>
        <w:t>engage</w:t>
      </w:r>
      <w:proofErr w:type="gramEnd"/>
      <w:r w:rsidRPr="0063369F">
        <w:rPr>
          <w:rFonts w:ascii="Palatino Linotype" w:hAnsi="Palatino Linotype"/>
          <w:color w:val="000000"/>
        </w:rPr>
        <w:t xml:space="preserve"> in practices that advance social and economic justice. </w:t>
      </w:r>
    </w:p>
    <w:p w14:paraId="58DEEAA2" w14:textId="77777777" w:rsidR="00D41862" w:rsidRDefault="00D41862" w:rsidP="00BD3C48">
      <w:pPr>
        <w:autoSpaceDE w:val="0"/>
        <w:autoSpaceDN w:val="0"/>
        <w:adjustRightInd w:val="0"/>
        <w:rPr>
          <w:rFonts w:ascii="Palatino Linotype" w:hAnsi="Palatino Linotype"/>
          <w:b/>
          <w:bCs/>
          <w:color w:val="000000"/>
        </w:rPr>
      </w:pPr>
    </w:p>
    <w:p w14:paraId="761A2580" w14:textId="77777777" w:rsidR="00CD303A" w:rsidRDefault="00CD303A" w:rsidP="00BD3C48">
      <w:pPr>
        <w:autoSpaceDE w:val="0"/>
        <w:autoSpaceDN w:val="0"/>
        <w:adjustRightInd w:val="0"/>
        <w:rPr>
          <w:rFonts w:ascii="Palatino Linotype" w:hAnsi="Palatino Linotype"/>
          <w:b/>
          <w:bCs/>
          <w:color w:val="000000"/>
        </w:rPr>
      </w:pPr>
    </w:p>
    <w:p w14:paraId="7ADC2E00" w14:textId="77777777" w:rsidR="00BD3C48" w:rsidRPr="00BD3C48" w:rsidRDefault="00BD3C48" w:rsidP="00BD3C48">
      <w:pPr>
        <w:autoSpaceDE w:val="0"/>
        <w:autoSpaceDN w:val="0"/>
        <w:adjustRightInd w:val="0"/>
        <w:rPr>
          <w:rFonts w:ascii="Palatino Linotype" w:hAnsi="Palatino Linotype"/>
          <w:color w:val="000000"/>
        </w:rPr>
      </w:pPr>
      <w:r w:rsidRPr="00BD3C48">
        <w:rPr>
          <w:rFonts w:ascii="Palatino Linotype" w:hAnsi="Palatino Linotype"/>
          <w:b/>
          <w:bCs/>
          <w:color w:val="000000"/>
        </w:rPr>
        <w:t>Educational Policy 2.1.6</w:t>
      </w:r>
      <w:r w:rsidRPr="00BD3C48">
        <w:rPr>
          <w:rFonts w:ascii="Palatino Linotype" w:hAnsi="Palatino Linotype"/>
          <w:color w:val="000000"/>
        </w:rPr>
        <w:t>—</w:t>
      </w:r>
      <w:r w:rsidRPr="00BD3C48">
        <w:rPr>
          <w:rFonts w:ascii="Palatino Linotype" w:hAnsi="Palatino Linotype"/>
          <w:b/>
          <w:bCs/>
          <w:color w:val="000000"/>
        </w:rPr>
        <w:t xml:space="preserve">Engage in research-informed practice and practice-informed research. </w:t>
      </w:r>
    </w:p>
    <w:p w14:paraId="6BDDBE71" w14:textId="77777777" w:rsidR="00BD3C48" w:rsidRPr="00BD3C48" w:rsidRDefault="00BD3C48" w:rsidP="00BD3C48">
      <w:pPr>
        <w:autoSpaceDE w:val="0"/>
        <w:autoSpaceDN w:val="0"/>
        <w:adjustRightInd w:val="0"/>
        <w:rPr>
          <w:rFonts w:ascii="Palatino Linotype" w:hAnsi="Palatino Linotype"/>
          <w:color w:val="000000"/>
        </w:rPr>
      </w:pPr>
      <w:r w:rsidRPr="00BD3C48">
        <w:rPr>
          <w:rFonts w:ascii="Palatino Linotype" w:hAnsi="Palatino Linotype"/>
          <w:color w:val="000000"/>
        </w:rPr>
        <w:t xml:space="preserve">Social workers use practice experience to inform research, employ evidence-based interventions, evaluate their own practice, and use research findings to improve practice, policy, and social service delivery. Social workers comprehend </w:t>
      </w:r>
      <w:r w:rsidRPr="00BD3C48">
        <w:rPr>
          <w:rFonts w:ascii="Palatino Linotype" w:hAnsi="Palatino Linotype"/>
          <w:color w:val="000000"/>
        </w:rPr>
        <w:lastRenderedPageBreak/>
        <w:t xml:space="preserve">quantitative and qualitative research and understand scientific and ethical approaches to building knowledge. Social workers </w:t>
      </w:r>
    </w:p>
    <w:p w14:paraId="34DFEC6A" w14:textId="77777777" w:rsidR="00BD3C48" w:rsidRPr="00BD3C48" w:rsidRDefault="00BD3C48" w:rsidP="00BD3C48">
      <w:pPr>
        <w:autoSpaceDE w:val="0"/>
        <w:autoSpaceDN w:val="0"/>
        <w:adjustRightInd w:val="0"/>
        <w:rPr>
          <w:rFonts w:ascii="Palatino Linotype" w:hAnsi="Palatino Linotype"/>
          <w:color w:val="000000"/>
        </w:rPr>
      </w:pPr>
    </w:p>
    <w:p w14:paraId="0D7D5FA0" w14:textId="77777777" w:rsidR="00BD3C48" w:rsidRPr="00BD3C48" w:rsidRDefault="00BD3C48" w:rsidP="00BD3C48">
      <w:pPr>
        <w:autoSpaceDE w:val="0"/>
        <w:autoSpaceDN w:val="0"/>
        <w:adjustRightInd w:val="0"/>
        <w:rPr>
          <w:rFonts w:ascii="Palatino Linotype" w:hAnsi="Palatino Linotype"/>
          <w:color w:val="000000"/>
        </w:rPr>
      </w:pPr>
      <w:r w:rsidRPr="00BD3C48">
        <w:rPr>
          <w:rFonts w:ascii="Palatino Linotype" w:hAnsi="Palatino Linotype"/>
          <w:color w:val="000000"/>
        </w:rPr>
        <w:t xml:space="preserve">• </w:t>
      </w:r>
      <w:proofErr w:type="gramStart"/>
      <w:r w:rsidRPr="00BD3C48">
        <w:rPr>
          <w:rFonts w:ascii="Palatino Linotype" w:hAnsi="Palatino Linotype"/>
          <w:color w:val="000000"/>
        </w:rPr>
        <w:t>use</w:t>
      </w:r>
      <w:proofErr w:type="gramEnd"/>
      <w:r w:rsidRPr="00BD3C48">
        <w:rPr>
          <w:rFonts w:ascii="Palatino Linotype" w:hAnsi="Palatino Linotype"/>
          <w:color w:val="000000"/>
        </w:rPr>
        <w:t xml:space="preserve"> practice experience to inform scientific inquiry and </w:t>
      </w:r>
    </w:p>
    <w:p w14:paraId="1DCA2AAF" w14:textId="77777777" w:rsidR="00BD3C48" w:rsidRPr="00BD3C48" w:rsidRDefault="00BD3C48" w:rsidP="00BD3C48">
      <w:pPr>
        <w:autoSpaceDE w:val="0"/>
        <w:autoSpaceDN w:val="0"/>
        <w:adjustRightInd w:val="0"/>
        <w:rPr>
          <w:rFonts w:ascii="Palatino Linotype" w:hAnsi="Palatino Linotype"/>
          <w:color w:val="000000"/>
        </w:rPr>
      </w:pPr>
    </w:p>
    <w:p w14:paraId="6FD43FD5" w14:textId="77777777" w:rsidR="00BD3C48" w:rsidRPr="00BD3C48" w:rsidRDefault="00BD3C48" w:rsidP="00BD3C48">
      <w:pPr>
        <w:autoSpaceDE w:val="0"/>
        <w:autoSpaceDN w:val="0"/>
        <w:adjustRightInd w:val="0"/>
        <w:rPr>
          <w:rFonts w:ascii="Palatino Linotype" w:hAnsi="Palatino Linotype"/>
          <w:color w:val="000000"/>
        </w:rPr>
      </w:pPr>
      <w:r w:rsidRPr="00BD3C48">
        <w:rPr>
          <w:rFonts w:ascii="Palatino Linotype" w:hAnsi="Palatino Linotype"/>
          <w:color w:val="000000"/>
        </w:rPr>
        <w:t xml:space="preserve">• </w:t>
      </w:r>
      <w:proofErr w:type="gramStart"/>
      <w:r w:rsidRPr="00BD3C48">
        <w:rPr>
          <w:rFonts w:ascii="Palatino Linotype" w:hAnsi="Palatino Linotype"/>
          <w:color w:val="000000"/>
        </w:rPr>
        <w:t>use</w:t>
      </w:r>
      <w:proofErr w:type="gramEnd"/>
      <w:r w:rsidRPr="00BD3C48">
        <w:rPr>
          <w:rFonts w:ascii="Palatino Linotype" w:hAnsi="Palatino Linotype"/>
          <w:color w:val="000000"/>
        </w:rPr>
        <w:t xml:space="preserve"> research evidence to inform practice. </w:t>
      </w:r>
    </w:p>
    <w:p w14:paraId="3CA1BA6D" w14:textId="77777777" w:rsidR="0063369F" w:rsidRDefault="0063369F" w:rsidP="0063369F">
      <w:pPr>
        <w:autoSpaceDE w:val="0"/>
        <w:autoSpaceDN w:val="0"/>
        <w:adjustRightInd w:val="0"/>
        <w:rPr>
          <w:rFonts w:ascii="Palatino Linotype" w:hAnsi="Palatino Linotype"/>
          <w:color w:val="000000"/>
        </w:rPr>
      </w:pPr>
    </w:p>
    <w:p w14:paraId="2379BEBE" w14:textId="77777777" w:rsidR="00BD3C48" w:rsidRPr="00BD3C48" w:rsidRDefault="00BD3C48" w:rsidP="00BD3C48">
      <w:pPr>
        <w:autoSpaceDE w:val="0"/>
        <w:autoSpaceDN w:val="0"/>
        <w:adjustRightInd w:val="0"/>
        <w:rPr>
          <w:rFonts w:ascii="Palatino Linotype" w:hAnsi="Palatino Linotype"/>
          <w:color w:val="000000"/>
        </w:rPr>
      </w:pPr>
      <w:r w:rsidRPr="00BD3C48">
        <w:rPr>
          <w:rFonts w:ascii="Palatino Linotype" w:hAnsi="Palatino Linotype"/>
          <w:b/>
          <w:bCs/>
          <w:color w:val="000000"/>
        </w:rPr>
        <w:t>Educational Policy 2.1.7</w:t>
      </w:r>
      <w:r w:rsidRPr="00BD3C48">
        <w:rPr>
          <w:rFonts w:ascii="Palatino Linotype" w:hAnsi="Palatino Linotype"/>
          <w:color w:val="000000"/>
        </w:rPr>
        <w:t>—</w:t>
      </w:r>
      <w:r w:rsidRPr="00BD3C48">
        <w:rPr>
          <w:rFonts w:ascii="Palatino Linotype" w:hAnsi="Palatino Linotype"/>
          <w:b/>
          <w:bCs/>
          <w:color w:val="000000"/>
        </w:rPr>
        <w:t xml:space="preserve">Apply knowledge of human behavior and the social environment. </w:t>
      </w:r>
    </w:p>
    <w:p w14:paraId="10973C05" w14:textId="77777777" w:rsidR="00BD3C48" w:rsidRPr="00BD3C48" w:rsidRDefault="00BD3C48" w:rsidP="00BD3C48">
      <w:pPr>
        <w:autoSpaceDE w:val="0"/>
        <w:autoSpaceDN w:val="0"/>
        <w:adjustRightInd w:val="0"/>
        <w:rPr>
          <w:rFonts w:ascii="Palatino Linotype" w:hAnsi="Palatino Linotype"/>
          <w:color w:val="000000"/>
        </w:rPr>
      </w:pPr>
      <w:r w:rsidRPr="00BD3C48">
        <w:rPr>
          <w:rFonts w:ascii="Palatino Linotype" w:hAnsi="Palatino Linotype"/>
          <w:color w:val="000000"/>
        </w:rPr>
        <w:t xml:space="preserve">Social workers are knowledgeable about human behavior across the life course; the range of social systems in which people live; and the ways social systems promote or deter people in maintaining or achieving health and well-being. Social workers apply theories and knowledge from the liberal arts to understand biological, social, cultural, psychological, and spiritual development. Social workers </w:t>
      </w:r>
    </w:p>
    <w:p w14:paraId="14E639C0" w14:textId="77777777" w:rsidR="00BD3C48" w:rsidRPr="00BD3C48" w:rsidRDefault="00BD3C48" w:rsidP="00BD3C48">
      <w:pPr>
        <w:autoSpaceDE w:val="0"/>
        <w:autoSpaceDN w:val="0"/>
        <w:adjustRightInd w:val="0"/>
        <w:rPr>
          <w:rFonts w:ascii="Palatino Linotype" w:hAnsi="Palatino Linotype"/>
          <w:color w:val="000000"/>
        </w:rPr>
      </w:pPr>
    </w:p>
    <w:p w14:paraId="5F423B7D" w14:textId="77777777" w:rsidR="00BD3C48" w:rsidRPr="00BD3C48" w:rsidRDefault="00BD3C48" w:rsidP="00BD3C48">
      <w:pPr>
        <w:autoSpaceDE w:val="0"/>
        <w:autoSpaceDN w:val="0"/>
        <w:adjustRightInd w:val="0"/>
        <w:rPr>
          <w:rFonts w:ascii="Palatino Linotype" w:hAnsi="Palatino Linotype"/>
          <w:color w:val="000000"/>
        </w:rPr>
      </w:pPr>
      <w:r w:rsidRPr="00BD3C48">
        <w:rPr>
          <w:rFonts w:ascii="Palatino Linotype" w:hAnsi="Palatino Linotype"/>
          <w:color w:val="000000"/>
        </w:rPr>
        <w:t xml:space="preserve">• </w:t>
      </w:r>
      <w:proofErr w:type="gramStart"/>
      <w:r w:rsidRPr="00BD3C48">
        <w:rPr>
          <w:rFonts w:ascii="Palatino Linotype" w:hAnsi="Palatino Linotype"/>
          <w:color w:val="000000"/>
        </w:rPr>
        <w:t>utilize</w:t>
      </w:r>
      <w:proofErr w:type="gramEnd"/>
      <w:r w:rsidRPr="00BD3C48">
        <w:rPr>
          <w:rFonts w:ascii="Palatino Linotype" w:hAnsi="Palatino Linotype"/>
          <w:color w:val="000000"/>
        </w:rPr>
        <w:t xml:space="preserve"> conceptual frameworks to guide the processes of assessment, intervention, and evaluation; and </w:t>
      </w:r>
    </w:p>
    <w:p w14:paraId="0AF101DB" w14:textId="77777777" w:rsidR="00BD3C48" w:rsidRPr="00BD3C48" w:rsidRDefault="00BD3C48" w:rsidP="00BD3C48">
      <w:pPr>
        <w:autoSpaceDE w:val="0"/>
        <w:autoSpaceDN w:val="0"/>
        <w:adjustRightInd w:val="0"/>
        <w:rPr>
          <w:rFonts w:ascii="Palatino Linotype" w:hAnsi="Palatino Linotype"/>
          <w:color w:val="000000"/>
        </w:rPr>
      </w:pPr>
    </w:p>
    <w:p w14:paraId="5AE0E10F" w14:textId="77777777" w:rsidR="00BD3C48" w:rsidRPr="00BD3C48" w:rsidRDefault="00BD3C48" w:rsidP="00BD3C48">
      <w:pPr>
        <w:autoSpaceDE w:val="0"/>
        <w:autoSpaceDN w:val="0"/>
        <w:adjustRightInd w:val="0"/>
        <w:rPr>
          <w:rFonts w:ascii="Palatino Linotype" w:hAnsi="Palatino Linotype"/>
          <w:color w:val="000000"/>
        </w:rPr>
      </w:pPr>
      <w:r w:rsidRPr="00BD3C48">
        <w:rPr>
          <w:rFonts w:ascii="Palatino Linotype" w:hAnsi="Palatino Linotype"/>
          <w:color w:val="000000"/>
        </w:rPr>
        <w:t xml:space="preserve">• </w:t>
      </w:r>
      <w:proofErr w:type="gramStart"/>
      <w:r w:rsidRPr="00BD3C48">
        <w:rPr>
          <w:rFonts w:ascii="Palatino Linotype" w:hAnsi="Palatino Linotype"/>
          <w:color w:val="000000"/>
        </w:rPr>
        <w:t>critique</w:t>
      </w:r>
      <w:proofErr w:type="gramEnd"/>
      <w:r w:rsidRPr="00BD3C48">
        <w:rPr>
          <w:rFonts w:ascii="Palatino Linotype" w:hAnsi="Palatino Linotype"/>
          <w:color w:val="000000"/>
        </w:rPr>
        <w:t xml:space="preserve"> and apply knowledge to understand person and environment. </w:t>
      </w:r>
    </w:p>
    <w:p w14:paraId="0026E6A0" w14:textId="77777777" w:rsidR="00BD3C48" w:rsidRPr="0063369F" w:rsidRDefault="00BD3C48" w:rsidP="0063369F">
      <w:pPr>
        <w:autoSpaceDE w:val="0"/>
        <w:autoSpaceDN w:val="0"/>
        <w:adjustRightInd w:val="0"/>
        <w:rPr>
          <w:rFonts w:ascii="Palatino Linotype" w:hAnsi="Palatino Linotype"/>
          <w:color w:val="000000"/>
        </w:rPr>
      </w:pPr>
    </w:p>
    <w:p w14:paraId="6F6A4A5C" w14:textId="77777777" w:rsidR="00BD3C48" w:rsidRPr="00BD3C48" w:rsidRDefault="00BD3C48" w:rsidP="00BD3C48">
      <w:pPr>
        <w:autoSpaceDE w:val="0"/>
        <w:autoSpaceDN w:val="0"/>
        <w:adjustRightInd w:val="0"/>
        <w:rPr>
          <w:rFonts w:ascii="Palatino Linotype" w:hAnsi="Palatino Linotype"/>
          <w:color w:val="000000"/>
        </w:rPr>
      </w:pPr>
      <w:r w:rsidRPr="00BD3C48">
        <w:rPr>
          <w:rFonts w:ascii="Palatino Linotype" w:hAnsi="Palatino Linotype"/>
          <w:b/>
          <w:bCs/>
          <w:color w:val="000000"/>
        </w:rPr>
        <w:t>Educational Policy 2.1.8</w:t>
      </w:r>
      <w:r w:rsidRPr="00BD3C48">
        <w:rPr>
          <w:rFonts w:ascii="Palatino Linotype" w:hAnsi="Palatino Linotype"/>
          <w:color w:val="000000"/>
        </w:rPr>
        <w:t>—</w:t>
      </w:r>
      <w:r w:rsidRPr="00BD3C48">
        <w:rPr>
          <w:rFonts w:ascii="Palatino Linotype" w:hAnsi="Palatino Linotype"/>
          <w:b/>
          <w:bCs/>
          <w:color w:val="000000"/>
        </w:rPr>
        <w:t xml:space="preserve">Engage in policy practice to advance social and economic </w:t>
      </w:r>
      <w:proofErr w:type="gramStart"/>
      <w:r w:rsidRPr="00BD3C48">
        <w:rPr>
          <w:rFonts w:ascii="Palatino Linotype" w:hAnsi="Palatino Linotype"/>
          <w:b/>
          <w:bCs/>
          <w:color w:val="000000"/>
        </w:rPr>
        <w:t>well-being</w:t>
      </w:r>
      <w:proofErr w:type="gramEnd"/>
      <w:r w:rsidRPr="00BD3C48">
        <w:rPr>
          <w:rFonts w:ascii="Palatino Linotype" w:hAnsi="Palatino Linotype"/>
          <w:b/>
          <w:bCs/>
          <w:color w:val="000000"/>
        </w:rPr>
        <w:t xml:space="preserve"> and to deliver effective social work services. </w:t>
      </w:r>
    </w:p>
    <w:p w14:paraId="5BB39B24" w14:textId="77777777" w:rsidR="00BD3C48" w:rsidRPr="00BD3C48" w:rsidRDefault="00BD3C48" w:rsidP="00BD3C48">
      <w:pPr>
        <w:autoSpaceDE w:val="0"/>
        <w:autoSpaceDN w:val="0"/>
        <w:adjustRightInd w:val="0"/>
        <w:rPr>
          <w:rFonts w:ascii="Palatino Linotype" w:hAnsi="Palatino Linotype"/>
          <w:color w:val="000000"/>
        </w:rPr>
      </w:pPr>
      <w:r w:rsidRPr="00BD3C48">
        <w:rPr>
          <w:rFonts w:ascii="Palatino Linotype" w:hAnsi="Palatino Linotype"/>
          <w:color w:val="000000"/>
        </w:rPr>
        <w:t xml:space="preserve">Social work practitioners understand that policy affects service delivery, and they actively engage in policy practice. Social workers know the history and current structures of social policies and services; the role of policy in service delivery; and the role of practice in policy development. Social workers </w:t>
      </w:r>
    </w:p>
    <w:p w14:paraId="145395B6" w14:textId="77777777" w:rsidR="00BD3C48" w:rsidRPr="00BD3C48" w:rsidRDefault="00BD3C48" w:rsidP="00BD3C48">
      <w:pPr>
        <w:autoSpaceDE w:val="0"/>
        <w:autoSpaceDN w:val="0"/>
        <w:adjustRightInd w:val="0"/>
        <w:rPr>
          <w:rFonts w:ascii="Palatino Linotype" w:hAnsi="Palatino Linotype"/>
          <w:color w:val="000000"/>
        </w:rPr>
      </w:pPr>
    </w:p>
    <w:p w14:paraId="65A33497" w14:textId="77777777" w:rsidR="00BD3C48" w:rsidRPr="00BD3C48" w:rsidRDefault="00BD3C48" w:rsidP="00BD3C48">
      <w:pPr>
        <w:autoSpaceDE w:val="0"/>
        <w:autoSpaceDN w:val="0"/>
        <w:adjustRightInd w:val="0"/>
        <w:rPr>
          <w:rFonts w:ascii="Palatino Linotype" w:hAnsi="Palatino Linotype"/>
          <w:color w:val="000000"/>
        </w:rPr>
      </w:pPr>
      <w:r w:rsidRPr="00BD3C48">
        <w:rPr>
          <w:rFonts w:ascii="Palatino Linotype" w:hAnsi="Palatino Linotype"/>
          <w:color w:val="000000"/>
        </w:rPr>
        <w:t xml:space="preserve">• </w:t>
      </w:r>
      <w:proofErr w:type="gramStart"/>
      <w:r w:rsidRPr="00BD3C48">
        <w:rPr>
          <w:rFonts w:ascii="Palatino Linotype" w:hAnsi="Palatino Linotype"/>
          <w:color w:val="000000"/>
        </w:rPr>
        <w:t>analyze</w:t>
      </w:r>
      <w:proofErr w:type="gramEnd"/>
      <w:r w:rsidRPr="00BD3C48">
        <w:rPr>
          <w:rFonts w:ascii="Palatino Linotype" w:hAnsi="Palatino Linotype"/>
          <w:color w:val="000000"/>
        </w:rPr>
        <w:t xml:space="preserve">, formulate, and advocate for policies that advance social well-being; and </w:t>
      </w:r>
    </w:p>
    <w:p w14:paraId="41257E04" w14:textId="77777777" w:rsidR="00BD3C48" w:rsidRPr="00BD3C48" w:rsidRDefault="00BD3C48" w:rsidP="00BD3C48">
      <w:pPr>
        <w:autoSpaceDE w:val="0"/>
        <w:autoSpaceDN w:val="0"/>
        <w:adjustRightInd w:val="0"/>
        <w:rPr>
          <w:rFonts w:ascii="Palatino Linotype" w:hAnsi="Palatino Linotype"/>
          <w:color w:val="000000"/>
        </w:rPr>
      </w:pPr>
    </w:p>
    <w:p w14:paraId="76324021" w14:textId="00D31918" w:rsidR="004C1E1C" w:rsidRPr="004C1E1C" w:rsidRDefault="00BD3C48" w:rsidP="00BD3C48">
      <w:pPr>
        <w:autoSpaceDE w:val="0"/>
        <w:autoSpaceDN w:val="0"/>
        <w:adjustRightInd w:val="0"/>
        <w:rPr>
          <w:rFonts w:ascii="Palatino Linotype" w:hAnsi="Palatino Linotype"/>
          <w:color w:val="000000"/>
        </w:rPr>
      </w:pPr>
      <w:r w:rsidRPr="00BD3C48">
        <w:rPr>
          <w:rFonts w:ascii="Palatino Linotype" w:hAnsi="Palatino Linotype"/>
          <w:color w:val="000000"/>
        </w:rPr>
        <w:t xml:space="preserve">• </w:t>
      </w:r>
      <w:proofErr w:type="gramStart"/>
      <w:r w:rsidRPr="00BD3C48">
        <w:rPr>
          <w:rFonts w:ascii="Palatino Linotype" w:hAnsi="Palatino Linotype"/>
          <w:color w:val="000000"/>
        </w:rPr>
        <w:t>collaborate</w:t>
      </w:r>
      <w:proofErr w:type="gramEnd"/>
      <w:r w:rsidRPr="00BD3C48">
        <w:rPr>
          <w:rFonts w:ascii="Palatino Linotype" w:hAnsi="Palatino Linotype"/>
          <w:color w:val="000000"/>
        </w:rPr>
        <w:t xml:space="preserve"> with colleagues and clients for effective policy action. </w:t>
      </w:r>
    </w:p>
    <w:p w14:paraId="641D98CF" w14:textId="77777777" w:rsidR="00CD303A" w:rsidRDefault="00CD303A" w:rsidP="00BD3C48">
      <w:pPr>
        <w:autoSpaceDE w:val="0"/>
        <w:autoSpaceDN w:val="0"/>
        <w:adjustRightInd w:val="0"/>
        <w:rPr>
          <w:rFonts w:ascii="Palatino Linotype" w:hAnsi="Palatino Linotype"/>
          <w:b/>
          <w:bCs/>
          <w:color w:val="000000"/>
        </w:rPr>
      </w:pPr>
    </w:p>
    <w:p w14:paraId="24D239DE" w14:textId="77777777" w:rsidR="00BD3C48" w:rsidRPr="00BD3C48" w:rsidRDefault="00BD3C48" w:rsidP="00BD3C48">
      <w:pPr>
        <w:autoSpaceDE w:val="0"/>
        <w:autoSpaceDN w:val="0"/>
        <w:adjustRightInd w:val="0"/>
        <w:rPr>
          <w:rFonts w:ascii="Palatino Linotype" w:hAnsi="Palatino Linotype"/>
          <w:color w:val="000000"/>
        </w:rPr>
      </w:pPr>
      <w:r w:rsidRPr="00BD3C48">
        <w:rPr>
          <w:rFonts w:ascii="Palatino Linotype" w:hAnsi="Palatino Linotype"/>
          <w:b/>
          <w:bCs/>
          <w:color w:val="000000"/>
        </w:rPr>
        <w:t>Educational Policy 2.1.9</w:t>
      </w:r>
      <w:r w:rsidRPr="00BD3C48">
        <w:rPr>
          <w:rFonts w:ascii="Palatino Linotype" w:hAnsi="Palatino Linotype"/>
          <w:color w:val="000000"/>
        </w:rPr>
        <w:t>—</w:t>
      </w:r>
      <w:r w:rsidRPr="00BD3C48">
        <w:rPr>
          <w:rFonts w:ascii="Palatino Linotype" w:hAnsi="Palatino Linotype"/>
          <w:b/>
          <w:bCs/>
          <w:color w:val="000000"/>
        </w:rPr>
        <w:t xml:space="preserve">Respond to contexts that shape practice. </w:t>
      </w:r>
    </w:p>
    <w:p w14:paraId="3002B9DD" w14:textId="77777777" w:rsidR="00BD3C48" w:rsidRPr="00BD3C48" w:rsidRDefault="00BD3C48" w:rsidP="00BD3C48">
      <w:pPr>
        <w:autoSpaceDE w:val="0"/>
        <w:autoSpaceDN w:val="0"/>
        <w:adjustRightInd w:val="0"/>
        <w:rPr>
          <w:rFonts w:ascii="Palatino Linotype" w:hAnsi="Palatino Linotype"/>
          <w:color w:val="000000"/>
        </w:rPr>
      </w:pPr>
      <w:r w:rsidRPr="00BD3C48">
        <w:rPr>
          <w:rFonts w:ascii="Palatino Linotype" w:hAnsi="Palatino Linotype"/>
          <w:color w:val="000000"/>
        </w:rPr>
        <w:t xml:space="preserve">Social workers are informed, resourceful, and proactive in responding to evolving organizational, community, and societal contexts at all levels of practice. Social workers recognize that the context of practice is dynamic, and use knowledge and skill to respond proactively. Social workers </w:t>
      </w:r>
    </w:p>
    <w:p w14:paraId="73A1204F" w14:textId="77777777" w:rsidR="00BD3C48" w:rsidRPr="00BD3C48" w:rsidRDefault="00BD3C48" w:rsidP="00BD3C48">
      <w:pPr>
        <w:autoSpaceDE w:val="0"/>
        <w:autoSpaceDN w:val="0"/>
        <w:adjustRightInd w:val="0"/>
        <w:rPr>
          <w:rFonts w:ascii="Palatino Linotype" w:hAnsi="Palatino Linotype"/>
          <w:color w:val="000000"/>
        </w:rPr>
      </w:pPr>
    </w:p>
    <w:p w14:paraId="07616C6A" w14:textId="77777777" w:rsidR="00BD3C48" w:rsidRPr="00BD3C48" w:rsidRDefault="00BD3C48" w:rsidP="00BD3C48">
      <w:pPr>
        <w:autoSpaceDE w:val="0"/>
        <w:autoSpaceDN w:val="0"/>
        <w:adjustRightInd w:val="0"/>
        <w:rPr>
          <w:rFonts w:ascii="Palatino Linotype" w:hAnsi="Palatino Linotype"/>
          <w:color w:val="000000"/>
        </w:rPr>
      </w:pPr>
      <w:r w:rsidRPr="00BD3C48">
        <w:rPr>
          <w:rFonts w:ascii="Palatino Linotype" w:hAnsi="Palatino Linotype"/>
          <w:color w:val="000000"/>
        </w:rPr>
        <w:lastRenderedPageBreak/>
        <w:t xml:space="preserve">• </w:t>
      </w:r>
      <w:proofErr w:type="gramStart"/>
      <w:r w:rsidRPr="00BD3C48">
        <w:rPr>
          <w:rFonts w:ascii="Palatino Linotype" w:hAnsi="Palatino Linotype"/>
          <w:color w:val="000000"/>
        </w:rPr>
        <w:t>continuously</w:t>
      </w:r>
      <w:proofErr w:type="gramEnd"/>
      <w:r w:rsidRPr="00BD3C48">
        <w:rPr>
          <w:rFonts w:ascii="Palatino Linotype" w:hAnsi="Palatino Linotype"/>
          <w:color w:val="000000"/>
        </w:rPr>
        <w:t xml:space="preserve"> discover, appraise, and attend to changing locales, populations, scientific and technological developments, and emerging societal trends to provide relevant services; and </w:t>
      </w:r>
    </w:p>
    <w:p w14:paraId="3F88DFC5" w14:textId="77777777" w:rsidR="00BD3C48" w:rsidRPr="00BD3C48" w:rsidRDefault="00BD3C48" w:rsidP="00BD3C48">
      <w:pPr>
        <w:autoSpaceDE w:val="0"/>
        <w:autoSpaceDN w:val="0"/>
        <w:adjustRightInd w:val="0"/>
        <w:rPr>
          <w:rFonts w:ascii="Palatino Linotype" w:hAnsi="Palatino Linotype"/>
          <w:color w:val="000000"/>
        </w:rPr>
      </w:pPr>
    </w:p>
    <w:p w14:paraId="00FD6A6D" w14:textId="77777777" w:rsidR="00BD3C48" w:rsidRPr="00BD3C48" w:rsidRDefault="00BD3C48" w:rsidP="00BD3C48">
      <w:pPr>
        <w:autoSpaceDE w:val="0"/>
        <w:autoSpaceDN w:val="0"/>
        <w:adjustRightInd w:val="0"/>
        <w:rPr>
          <w:rFonts w:ascii="Palatino Linotype" w:hAnsi="Palatino Linotype"/>
          <w:color w:val="000000"/>
        </w:rPr>
      </w:pPr>
      <w:r w:rsidRPr="00BD3C48">
        <w:rPr>
          <w:rFonts w:ascii="Palatino Linotype" w:hAnsi="Palatino Linotype"/>
          <w:color w:val="000000"/>
        </w:rPr>
        <w:t xml:space="preserve">• </w:t>
      </w:r>
      <w:proofErr w:type="gramStart"/>
      <w:r w:rsidRPr="00BD3C48">
        <w:rPr>
          <w:rFonts w:ascii="Palatino Linotype" w:hAnsi="Palatino Linotype"/>
          <w:color w:val="000000"/>
        </w:rPr>
        <w:t>provide</w:t>
      </w:r>
      <w:proofErr w:type="gramEnd"/>
      <w:r w:rsidRPr="00BD3C48">
        <w:rPr>
          <w:rFonts w:ascii="Palatino Linotype" w:hAnsi="Palatino Linotype"/>
          <w:color w:val="000000"/>
        </w:rPr>
        <w:t xml:space="preserve"> leadership in promoting sustainable changes in service delivery and practice to improve the quality of social services. </w:t>
      </w:r>
    </w:p>
    <w:p w14:paraId="14E8939E" w14:textId="77777777" w:rsidR="00BD3C48" w:rsidRDefault="00BD3C48" w:rsidP="00F51E9C">
      <w:pPr>
        <w:autoSpaceDE w:val="0"/>
        <w:autoSpaceDN w:val="0"/>
        <w:adjustRightInd w:val="0"/>
        <w:jc w:val="both"/>
        <w:rPr>
          <w:rFonts w:ascii="Palatino Linotype" w:hAnsi="Palatino Linotype" w:cs="Arial"/>
          <w:b/>
          <w:bCs/>
        </w:rPr>
      </w:pPr>
    </w:p>
    <w:p w14:paraId="3973DAD5" w14:textId="77777777" w:rsidR="00BD3C48" w:rsidRPr="00BD3C48" w:rsidRDefault="00BD3C48" w:rsidP="00BD3C48">
      <w:pPr>
        <w:autoSpaceDE w:val="0"/>
        <w:autoSpaceDN w:val="0"/>
        <w:adjustRightInd w:val="0"/>
        <w:rPr>
          <w:rFonts w:ascii="Palatino Linotype" w:hAnsi="Palatino Linotype"/>
          <w:color w:val="000000"/>
        </w:rPr>
      </w:pPr>
      <w:r w:rsidRPr="00BD3C48">
        <w:rPr>
          <w:rFonts w:ascii="Palatino Linotype" w:hAnsi="Palatino Linotype"/>
          <w:b/>
          <w:bCs/>
          <w:color w:val="000000"/>
        </w:rPr>
        <w:t>Educational Policy 2.1.10(a)–(d)</w:t>
      </w:r>
      <w:r w:rsidRPr="00BD3C48">
        <w:rPr>
          <w:rFonts w:ascii="Palatino Linotype" w:hAnsi="Palatino Linotype"/>
          <w:color w:val="000000"/>
        </w:rPr>
        <w:t>—</w:t>
      </w:r>
      <w:r w:rsidRPr="00BD3C48">
        <w:rPr>
          <w:rFonts w:ascii="Palatino Linotype" w:hAnsi="Palatino Linotype"/>
          <w:b/>
          <w:bCs/>
          <w:color w:val="000000"/>
        </w:rPr>
        <w:t xml:space="preserve">Engage, assess, intervene, and evaluate with individuals, families, groups, organizations, and communities. </w:t>
      </w:r>
    </w:p>
    <w:p w14:paraId="2C9EF8D5" w14:textId="77777777" w:rsidR="00BD3C48" w:rsidRPr="00BD3C48" w:rsidRDefault="00BD3C48" w:rsidP="00BD3C48">
      <w:pPr>
        <w:autoSpaceDE w:val="0"/>
        <w:autoSpaceDN w:val="0"/>
        <w:adjustRightInd w:val="0"/>
        <w:jc w:val="both"/>
        <w:rPr>
          <w:rFonts w:ascii="Palatino Linotype" w:hAnsi="Palatino Linotype" w:cs="Arial"/>
          <w:b/>
          <w:bCs/>
        </w:rPr>
      </w:pPr>
      <w:r w:rsidRPr="00BD3C48">
        <w:rPr>
          <w:rFonts w:ascii="Palatino Linotype" w:hAnsi="Palatino Linotype"/>
          <w:color w:val="000000"/>
        </w:rPr>
        <w:t>Professional practice involves the dynamic and interactive processes of engagement, assessment, intervention, and evaluation at multiple levels. Social workers have the knowledge and skills to practice with individuals, families, groups, organizations, and communities. Practice knowledge includes</w:t>
      </w:r>
      <w:r w:rsidRPr="00BD3C48">
        <w:rPr>
          <w:sz w:val="22"/>
          <w:szCs w:val="22"/>
        </w:rPr>
        <w:t xml:space="preserve"> </w:t>
      </w:r>
      <w:r w:rsidRPr="00BD3C48">
        <w:rPr>
          <w:rFonts w:ascii="Palatino Linotype" w:hAnsi="Palatino Linotype"/>
        </w:rPr>
        <w:t>identifying, analyzing, and implementing evidence-based interventions designed to achieve client goals; using research and technological advances; evaluating program outcomes and practice effectiveness; developing, analyzing, advocating, and providing leadership for policies and services; and promoting social and economic justice.</w:t>
      </w:r>
    </w:p>
    <w:p w14:paraId="69BCBE45" w14:textId="77777777" w:rsidR="00B87DF2" w:rsidRDefault="00B87DF2" w:rsidP="00F51E9C">
      <w:pPr>
        <w:autoSpaceDE w:val="0"/>
        <w:autoSpaceDN w:val="0"/>
        <w:adjustRightInd w:val="0"/>
        <w:jc w:val="both"/>
        <w:rPr>
          <w:rFonts w:ascii="Palatino Linotype" w:hAnsi="Palatino Linotype" w:cs="Arial"/>
          <w:b/>
          <w:bCs/>
        </w:rPr>
      </w:pPr>
    </w:p>
    <w:p w14:paraId="08DC546E" w14:textId="77777777" w:rsidR="00BD3C48" w:rsidRPr="00BD3C48" w:rsidRDefault="00BD3C48" w:rsidP="00BD3C48">
      <w:pPr>
        <w:autoSpaceDE w:val="0"/>
        <w:autoSpaceDN w:val="0"/>
        <w:adjustRightInd w:val="0"/>
        <w:rPr>
          <w:rFonts w:ascii="Palatino Linotype" w:hAnsi="Palatino Linotype"/>
          <w:color w:val="000000"/>
        </w:rPr>
      </w:pPr>
      <w:r w:rsidRPr="00BD3C48">
        <w:rPr>
          <w:rFonts w:ascii="Palatino Linotype" w:hAnsi="Palatino Linotype"/>
          <w:b/>
          <w:bCs/>
          <w:color w:val="000000"/>
        </w:rPr>
        <w:t>Educational Policy 2.1.10(a)</w:t>
      </w:r>
      <w:r w:rsidRPr="00BD3C48">
        <w:rPr>
          <w:rFonts w:ascii="Palatino Linotype" w:hAnsi="Palatino Linotype"/>
          <w:color w:val="000000"/>
        </w:rPr>
        <w:t>—</w:t>
      </w:r>
      <w:r w:rsidRPr="00BD3C48">
        <w:rPr>
          <w:rFonts w:ascii="Palatino Linotype" w:hAnsi="Palatino Linotype"/>
          <w:b/>
          <w:bCs/>
          <w:color w:val="000000"/>
        </w:rPr>
        <w:t xml:space="preserve">Engagement </w:t>
      </w:r>
    </w:p>
    <w:p w14:paraId="079FC101" w14:textId="77777777" w:rsidR="00BD3C48" w:rsidRPr="00BD3C48" w:rsidRDefault="00BD3C48" w:rsidP="00BD3C48">
      <w:pPr>
        <w:autoSpaceDE w:val="0"/>
        <w:autoSpaceDN w:val="0"/>
        <w:adjustRightInd w:val="0"/>
        <w:rPr>
          <w:rFonts w:ascii="Palatino Linotype" w:hAnsi="Palatino Linotype"/>
          <w:color w:val="000000"/>
        </w:rPr>
      </w:pPr>
      <w:r w:rsidRPr="00BD3C48">
        <w:rPr>
          <w:rFonts w:ascii="Palatino Linotype" w:hAnsi="Palatino Linotype"/>
          <w:color w:val="000000"/>
        </w:rPr>
        <w:t xml:space="preserve">Social workers </w:t>
      </w:r>
    </w:p>
    <w:p w14:paraId="16BBE9F4" w14:textId="77777777" w:rsidR="00BD3C48" w:rsidRPr="00BD3C48" w:rsidRDefault="00BD3C48" w:rsidP="00BD3C48">
      <w:pPr>
        <w:autoSpaceDE w:val="0"/>
        <w:autoSpaceDN w:val="0"/>
        <w:adjustRightInd w:val="0"/>
        <w:rPr>
          <w:rFonts w:ascii="Palatino Linotype" w:hAnsi="Palatino Linotype"/>
          <w:color w:val="000000"/>
        </w:rPr>
      </w:pPr>
    </w:p>
    <w:p w14:paraId="420AFE06" w14:textId="77777777" w:rsidR="00BD3C48" w:rsidRPr="00BD3C48" w:rsidRDefault="00BD3C48" w:rsidP="00BD3C48">
      <w:pPr>
        <w:autoSpaceDE w:val="0"/>
        <w:autoSpaceDN w:val="0"/>
        <w:adjustRightInd w:val="0"/>
        <w:rPr>
          <w:rFonts w:ascii="Palatino Linotype" w:hAnsi="Palatino Linotype"/>
          <w:color w:val="000000"/>
        </w:rPr>
      </w:pPr>
      <w:r w:rsidRPr="00BD3C48">
        <w:rPr>
          <w:rFonts w:ascii="Palatino Linotype" w:hAnsi="Palatino Linotype"/>
          <w:color w:val="000000"/>
        </w:rPr>
        <w:t xml:space="preserve">• </w:t>
      </w:r>
      <w:proofErr w:type="gramStart"/>
      <w:r w:rsidRPr="00BD3C48">
        <w:rPr>
          <w:rFonts w:ascii="Palatino Linotype" w:hAnsi="Palatino Linotype"/>
          <w:color w:val="000000"/>
        </w:rPr>
        <w:t>substantively</w:t>
      </w:r>
      <w:proofErr w:type="gramEnd"/>
      <w:r w:rsidRPr="00BD3C48">
        <w:rPr>
          <w:rFonts w:ascii="Palatino Linotype" w:hAnsi="Palatino Linotype"/>
          <w:color w:val="000000"/>
        </w:rPr>
        <w:t xml:space="preserve"> and affectively prepare for action with individuals, families, groups, organizations, and communities; </w:t>
      </w:r>
    </w:p>
    <w:p w14:paraId="3ABFF17D" w14:textId="77777777" w:rsidR="00BD3C48" w:rsidRPr="00BD3C48" w:rsidRDefault="00BD3C48" w:rsidP="00BD3C48">
      <w:pPr>
        <w:autoSpaceDE w:val="0"/>
        <w:autoSpaceDN w:val="0"/>
        <w:adjustRightInd w:val="0"/>
        <w:rPr>
          <w:rFonts w:ascii="Palatino Linotype" w:hAnsi="Palatino Linotype"/>
          <w:color w:val="000000"/>
        </w:rPr>
      </w:pPr>
    </w:p>
    <w:p w14:paraId="70A022EC" w14:textId="77777777" w:rsidR="00BD3C48" w:rsidRPr="00BD3C48" w:rsidRDefault="00BD3C48" w:rsidP="00BD3C48">
      <w:pPr>
        <w:autoSpaceDE w:val="0"/>
        <w:autoSpaceDN w:val="0"/>
        <w:adjustRightInd w:val="0"/>
        <w:rPr>
          <w:rFonts w:ascii="Palatino Linotype" w:hAnsi="Palatino Linotype"/>
          <w:color w:val="000000"/>
        </w:rPr>
      </w:pPr>
      <w:r w:rsidRPr="00BD3C48">
        <w:rPr>
          <w:rFonts w:ascii="Palatino Linotype" w:hAnsi="Palatino Linotype"/>
          <w:color w:val="000000"/>
        </w:rPr>
        <w:t xml:space="preserve">• </w:t>
      </w:r>
      <w:proofErr w:type="gramStart"/>
      <w:r w:rsidRPr="00BD3C48">
        <w:rPr>
          <w:rFonts w:ascii="Palatino Linotype" w:hAnsi="Palatino Linotype"/>
          <w:color w:val="000000"/>
        </w:rPr>
        <w:t>use</w:t>
      </w:r>
      <w:proofErr w:type="gramEnd"/>
      <w:r w:rsidRPr="00BD3C48">
        <w:rPr>
          <w:rFonts w:ascii="Palatino Linotype" w:hAnsi="Palatino Linotype"/>
          <w:color w:val="000000"/>
        </w:rPr>
        <w:t xml:space="preserve"> empathy and other interpersonal skills; and </w:t>
      </w:r>
    </w:p>
    <w:p w14:paraId="4A68A1C2" w14:textId="77777777" w:rsidR="00BD3C48" w:rsidRPr="00BD3C48" w:rsidRDefault="00BD3C48" w:rsidP="00BD3C48">
      <w:pPr>
        <w:autoSpaceDE w:val="0"/>
        <w:autoSpaceDN w:val="0"/>
        <w:adjustRightInd w:val="0"/>
        <w:rPr>
          <w:rFonts w:ascii="Palatino Linotype" w:hAnsi="Palatino Linotype"/>
          <w:color w:val="000000"/>
        </w:rPr>
      </w:pPr>
    </w:p>
    <w:p w14:paraId="2B126A37" w14:textId="77777777" w:rsidR="00BD3C48" w:rsidRDefault="00BD3C48" w:rsidP="00BD3C48">
      <w:pPr>
        <w:autoSpaceDE w:val="0"/>
        <w:autoSpaceDN w:val="0"/>
        <w:adjustRightInd w:val="0"/>
        <w:rPr>
          <w:rFonts w:ascii="Palatino Linotype" w:hAnsi="Palatino Linotype"/>
          <w:color w:val="000000"/>
        </w:rPr>
      </w:pPr>
      <w:r w:rsidRPr="00BD3C48">
        <w:rPr>
          <w:rFonts w:ascii="Palatino Linotype" w:hAnsi="Palatino Linotype"/>
          <w:color w:val="000000"/>
        </w:rPr>
        <w:t xml:space="preserve">• </w:t>
      </w:r>
      <w:proofErr w:type="gramStart"/>
      <w:r w:rsidRPr="00BD3C48">
        <w:rPr>
          <w:rFonts w:ascii="Palatino Linotype" w:hAnsi="Palatino Linotype"/>
          <w:color w:val="000000"/>
        </w:rPr>
        <w:t>develop</w:t>
      </w:r>
      <w:proofErr w:type="gramEnd"/>
      <w:r w:rsidRPr="00BD3C48">
        <w:rPr>
          <w:rFonts w:ascii="Palatino Linotype" w:hAnsi="Palatino Linotype"/>
          <w:color w:val="000000"/>
        </w:rPr>
        <w:t xml:space="preserve"> a mutually agreed-on focus of work and desired outcomes. </w:t>
      </w:r>
    </w:p>
    <w:p w14:paraId="7C81988B" w14:textId="77777777" w:rsidR="00BD3C48" w:rsidRDefault="00BD3C48" w:rsidP="00BD3C48">
      <w:pPr>
        <w:autoSpaceDE w:val="0"/>
        <w:autoSpaceDN w:val="0"/>
        <w:adjustRightInd w:val="0"/>
        <w:rPr>
          <w:rFonts w:ascii="Palatino Linotype" w:hAnsi="Palatino Linotype"/>
          <w:color w:val="000000"/>
        </w:rPr>
      </w:pPr>
    </w:p>
    <w:p w14:paraId="12C6012A" w14:textId="77777777" w:rsidR="00BD3C48" w:rsidRPr="00BD3C48" w:rsidRDefault="00BD3C48" w:rsidP="00BD3C48">
      <w:pPr>
        <w:autoSpaceDE w:val="0"/>
        <w:autoSpaceDN w:val="0"/>
        <w:adjustRightInd w:val="0"/>
        <w:rPr>
          <w:rFonts w:ascii="Palatino Linotype" w:hAnsi="Palatino Linotype"/>
          <w:color w:val="000000"/>
        </w:rPr>
      </w:pPr>
      <w:r w:rsidRPr="00BD3C48">
        <w:rPr>
          <w:rFonts w:ascii="Palatino Linotype" w:hAnsi="Palatino Linotype"/>
          <w:b/>
          <w:bCs/>
          <w:color w:val="000000"/>
        </w:rPr>
        <w:t>Educational Policy 2.1.10(b)</w:t>
      </w:r>
      <w:r w:rsidRPr="00BD3C48">
        <w:rPr>
          <w:rFonts w:ascii="Palatino Linotype" w:hAnsi="Palatino Linotype"/>
          <w:color w:val="000000"/>
        </w:rPr>
        <w:t>—</w:t>
      </w:r>
      <w:r w:rsidRPr="00BD3C48">
        <w:rPr>
          <w:rFonts w:ascii="Palatino Linotype" w:hAnsi="Palatino Linotype"/>
          <w:b/>
          <w:bCs/>
          <w:color w:val="000000"/>
        </w:rPr>
        <w:t xml:space="preserve">Assessment </w:t>
      </w:r>
    </w:p>
    <w:p w14:paraId="512754B1" w14:textId="77777777" w:rsidR="00BD3C48" w:rsidRPr="00BD3C48" w:rsidRDefault="00BD3C48" w:rsidP="00BD3C48">
      <w:pPr>
        <w:autoSpaceDE w:val="0"/>
        <w:autoSpaceDN w:val="0"/>
        <w:adjustRightInd w:val="0"/>
        <w:rPr>
          <w:rFonts w:ascii="Palatino Linotype" w:hAnsi="Palatino Linotype"/>
          <w:color w:val="000000"/>
        </w:rPr>
      </w:pPr>
      <w:r w:rsidRPr="00BD3C48">
        <w:rPr>
          <w:rFonts w:ascii="Palatino Linotype" w:hAnsi="Palatino Linotype"/>
          <w:color w:val="000000"/>
        </w:rPr>
        <w:t xml:space="preserve">Social workers </w:t>
      </w:r>
    </w:p>
    <w:p w14:paraId="6CE8D91F" w14:textId="77777777" w:rsidR="00BD3C48" w:rsidRPr="00BD3C48" w:rsidRDefault="00BD3C48" w:rsidP="00BD3C48">
      <w:pPr>
        <w:autoSpaceDE w:val="0"/>
        <w:autoSpaceDN w:val="0"/>
        <w:adjustRightInd w:val="0"/>
        <w:rPr>
          <w:rFonts w:ascii="Palatino Linotype" w:hAnsi="Palatino Linotype"/>
          <w:color w:val="000000"/>
        </w:rPr>
      </w:pPr>
    </w:p>
    <w:p w14:paraId="3BDE7DC3" w14:textId="77777777" w:rsidR="00BD3C48" w:rsidRPr="00BD3C48" w:rsidRDefault="00BD3C48" w:rsidP="00BD3C48">
      <w:pPr>
        <w:autoSpaceDE w:val="0"/>
        <w:autoSpaceDN w:val="0"/>
        <w:adjustRightInd w:val="0"/>
        <w:rPr>
          <w:rFonts w:ascii="Palatino Linotype" w:hAnsi="Palatino Linotype"/>
          <w:color w:val="000000"/>
        </w:rPr>
      </w:pPr>
      <w:r w:rsidRPr="00BD3C48">
        <w:rPr>
          <w:rFonts w:ascii="Palatino Linotype" w:hAnsi="Palatino Linotype"/>
          <w:color w:val="000000"/>
        </w:rPr>
        <w:t xml:space="preserve">• </w:t>
      </w:r>
      <w:proofErr w:type="gramStart"/>
      <w:r w:rsidRPr="00BD3C48">
        <w:rPr>
          <w:rFonts w:ascii="Palatino Linotype" w:hAnsi="Palatino Linotype"/>
          <w:color w:val="000000"/>
        </w:rPr>
        <w:t>collect</w:t>
      </w:r>
      <w:proofErr w:type="gramEnd"/>
      <w:r w:rsidRPr="00BD3C48">
        <w:rPr>
          <w:rFonts w:ascii="Palatino Linotype" w:hAnsi="Palatino Linotype"/>
          <w:color w:val="000000"/>
        </w:rPr>
        <w:t xml:space="preserve">, organize, and interpret client data; </w:t>
      </w:r>
    </w:p>
    <w:p w14:paraId="618B7349" w14:textId="77777777" w:rsidR="00BD3C48" w:rsidRPr="00BD3C48" w:rsidRDefault="00BD3C48" w:rsidP="00BD3C48">
      <w:pPr>
        <w:autoSpaceDE w:val="0"/>
        <w:autoSpaceDN w:val="0"/>
        <w:adjustRightInd w:val="0"/>
        <w:rPr>
          <w:rFonts w:ascii="Palatino Linotype" w:hAnsi="Palatino Linotype"/>
          <w:color w:val="000000"/>
        </w:rPr>
      </w:pPr>
    </w:p>
    <w:p w14:paraId="3DD2A25E" w14:textId="77777777" w:rsidR="00BD3C48" w:rsidRPr="00BD3C48" w:rsidRDefault="00BD3C48" w:rsidP="00BD3C48">
      <w:pPr>
        <w:autoSpaceDE w:val="0"/>
        <w:autoSpaceDN w:val="0"/>
        <w:adjustRightInd w:val="0"/>
        <w:rPr>
          <w:rFonts w:ascii="Palatino Linotype" w:hAnsi="Palatino Linotype"/>
          <w:color w:val="000000"/>
        </w:rPr>
      </w:pPr>
      <w:r w:rsidRPr="00BD3C48">
        <w:rPr>
          <w:rFonts w:ascii="Palatino Linotype" w:hAnsi="Palatino Linotype"/>
          <w:color w:val="000000"/>
        </w:rPr>
        <w:t xml:space="preserve">• </w:t>
      </w:r>
      <w:proofErr w:type="gramStart"/>
      <w:r w:rsidRPr="00BD3C48">
        <w:rPr>
          <w:rFonts w:ascii="Palatino Linotype" w:hAnsi="Palatino Linotype"/>
          <w:color w:val="000000"/>
        </w:rPr>
        <w:t>assess</w:t>
      </w:r>
      <w:proofErr w:type="gramEnd"/>
      <w:r w:rsidRPr="00BD3C48">
        <w:rPr>
          <w:rFonts w:ascii="Palatino Linotype" w:hAnsi="Palatino Linotype"/>
          <w:color w:val="000000"/>
        </w:rPr>
        <w:t xml:space="preserve"> client strengths and limitations; </w:t>
      </w:r>
    </w:p>
    <w:p w14:paraId="54ABCABC" w14:textId="77777777" w:rsidR="00BD3C48" w:rsidRPr="00BD3C48" w:rsidRDefault="00BD3C48" w:rsidP="00BD3C48">
      <w:pPr>
        <w:autoSpaceDE w:val="0"/>
        <w:autoSpaceDN w:val="0"/>
        <w:adjustRightInd w:val="0"/>
        <w:rPr>
          <w:rFonts w:ascii="Palatino Linotype" w:hAnsi="Palatino Linotype"/>
          <w:color w:val="000000"/>
        </w:rPr>
      </w:pPr>
      <w:r w:rsidRPr="00BD3C48">
        <w:rPr>
          <w:rFonts w:ascii="Palatino Linotype" w:hAnsi="Palatino Linotype"/>
          <w:color w:val="000000"/>
        </w:rPr>
        <w:t xml:space="preserve">• </w:t>
      </w:r>
      <w:proofErr w:type="gramStart"/>
      <w:r w:rsidRPr="00BD3C48">
        <w:rPr>
          <w:rFonts w:ascii="Palatino Linotype" w:hAnsi="Palatino Linotype"/>
          <w:color w:val="000000"/>
        </w:rPr>
        <w:t>develop</w:t>
      </w:r>
      <w:proofErr w:type="gramEnd"/>
      <w:r w:rsidRPr="00BD3C48">
        <w:rPr>
          <w:rFonts w:ascii="Palatino Linotype" w:hAnsi="Palatino Linotype"/>
          <w:color w:val="000000"/>
        </w:rPr>
        <w:t xml:space="preserve"> mutually agreed-on intervention goals and objectives; and </w:t>
      </w:r>
    </w:p>
    <w:p w14:paraId="5D8D7F4A" w14:textId="77777777" w:rsidR="00BD3C48" w:rsidRPr="00BD3C48" w:rsidRDefault="00BD3C48" w:rsidP="00BD3C48">
      <w:pPr>
        <w:autoSpaceDE w:val="0"/>
        <w:autoSpaceDN w:val="0"/>
        <w:adjustRightInd w:val="0"/>
        <w:rPr>
          <w:rFonts w:ascii="Palatino Linotype" w:hAnsi="Palatino Linotype"/>
          <w:color w:val="000000"/>
        </w:rPr>
      </w:pPr>
    </w:p>
    <w:p w14:paraId="1859106E" w14:textId="77777777" w:rsidR="00BD3C48" w:rsidRPr="00BD3C48" w:rsidRDefault="00BD3C48" w:rsidP="00BD3C48">
      <w:pPr>
        <w:autoSpaceDE w:val="0"/>
        <w:autoSpaceDN w:val="0"/>
        <w:adjustRightInd w:val="0"/>
        <w:rPr>
          <w:rFonts w:ascii="Palatino Linotype" w:hAnsi="Palatino Linotype"/>
          <w:color w:val="000000"/>
        </w:rPr>
      </w:pPr>
      <w:r w:rsidRPr="00BD3C48">
        <w:rPr>
          <w:rFonts w:ascii="Palatino Linotype" w:hAnsi="Palatino Linotype"/>
          <w:color w:val="000000"/>
        </w:rPr>
        <w:t xml:space="preserve">• </w:t>
      </w:r>
      <w:proofErr w:type="gramStart"/>
      <w:r w:rsidRPr="00BD3C48">
        <w:rPr>
          <w:rFonts w:ascii="Palatino Linotype" w:hAnsi="Palatino Linotype"/>
          <w:color w:val="000000"/>
        </w:rPr>
        <w:t>select</w:t>
      </w:r>
      <w:proofErr w:type="gramEnd"/>
      <w:r w:rsidRPr="00BD3C48">
        <w:rPr>
          <w:rFonts w:ascii="Palatino Linotype" w:hAnsi="Palatino Linotype"/>
          <w:color w:val="000000"/>
        </w:rPr>
        <w:t xml:space="preserve"> appropriate intervention strategies. </w:t>
      </w:r>
    </w:p>
    <w:p w14:paraId="2BD7F792" w14:textId="77777777" w:rsidR="00BD3C48" w:rsidRPr="00BD3C48" w:rsidRDefault="00BD3C48" w:rsidP="00BD3C48">
      <w:pPr>
        <w:autoSpaceDE w:val="0"/>
        <w:autoSpaceDN w:val="0"/>
        <w:adjustRightInd w:val="0"/>
        <w:rPr>
          <w:rFonts w:ascii="Palatino Linotype" w:hAnsi="Palatino Linotype"/>
          <w:color w:val="000000"/>
        </w:rPr>
      </w:pPr>
    </w:p>
    <w:p w14:paraId="17416AF1" w14:textId="77777777" w:rsidR="00BD3C48" w:rsidRDefault="00BD3C48" w:rsidP="00BD3C48">
      <w:pPr>
        <w:autoSpaceDE w:val="0"/>
        <w:autoSpaceDN w:val="0"/>
        <w:adjustRightInd w:val="0"/>
        <w:rPr>
          <w:rFonts w:ascii="Palatino Linotype" w:hAnsi="Palatino Linotype"/>
          <w:b/>
          <w:bCs/>
          <w:color w:val="000000"/>
        </w:rPr>
      </w:pPr>
    </w:p>
    <w:p w14:paraId="3D765ECC" w14:textId="77777777" w:rsidR="004C1E1C" w:rsidRDefault="004C1E1C" w:rsidP="00BD3C48">
      <w:pPr>
        <w:autoSpaceDE w:val="0"/>
        <w:autoSpaceDN w:val="0"/>
        <w:adjustRightInd w:val="0"/>
        <w:rPr>
          <w:rFonts w:ascii="Palatino Linotype" w:hAnsi="Palatino Linotype"/>
          <w:b/>
          <w:bCs/>
          <w:color w:val="000000"/>
        </w:rPr>
      </w:pPr>
    </w:p>
    <w:p w14:paraId="43B05D4B" w14:textId="77777777" w:rsidR="00BD3C48" w:rsidRPr="00BD3C48" w:rsidRDefault="00BD3C48" w:rsidP="00BD3C48">
      <w:pPr>
        <w:autoSpaceDE w:val="0"/>
        <w:autoSpaceDN w:val="0"/>
        <w:adjustRightInd w:val="0"/>
        <w:rPr>
          <w:rFonts w:ascii="Palatino Linotype" w:hAnsi="Palatino Linotype"/>
          <w:color w:val="000000"/>
        </w:rPr>
      </w:pPr>
      <w:r w:rsidRPr="00BD3C48">
        <w:rPr>
          <w:rFonts w:ascii="Palatino Linotype" w:hAnsi="Palatino Linotype"/>
          <w:b/>
          <w:bCs/>
          <w:color w:val="000000"/>
        </w:rPr>
        <w:lastRenderedPageBreak/>
        <w:t>Educational Policy 2.1.10(c)</w:t>
      </w:r>
      <w:r w:rsidRPr="00BD3C48">
        <w:rPr>
          <w:rFonts w:ascii="Palatino Linotype" w:hAnsi="Palatino Linotype"/>
          <w:color w:val="000000"/>
        </w:rPr>
        <w:t>—</w:t>
      </w:r>
      <w:r w:rsidRPr="00BD3C48">
        <w:rPr>
          <w:rFonts w:ascii="Palatino Linotype" w:hAnsi="Palatino Linotype"/>
          <w:b/>
          <w:bCs/>
          <w:color w:val="000000"/>
        </w:rPr>
        <w:t xml:space="preserve">Intervention </w:t>
      </w:r>
    </w:p>
    <w:p w14:paraId="5FF7D37F" w14:textId="77777777" w:rsidR="00BD3C48" w:rsidRPr="00BD3C48" w:rsidRDefault="00BD3C48" w:rsidP="00BD3C48">
      <w:pPr>
        <w:autoSpaceDE w:val="0"/>
        <w:autoSpaceDN w:val="0"/>
        <w:adjustRightInd w:val="0"/>
        <w:rPr>
          <w:rFonts w:ascii="Palatino Linotype" w:hAnsi="Palatino Linotype"/>
          <w:color w:val="000000"/>
        </w:rPr>
      </w:pPr>
      <w:r w:rsidRPr="00BD3C48">
        <w:rPr>
          <w:rFonts w:ascii="Palatino Linotype" w:hAnsi="Palatino Linotype"/>
          <w:color w:val="000000"/>
        </w:rPr>
        <w:t xml:space="preserve">Social workers </w:t>
      </w:r>
    </w:p>
    <w:p w14:paraId="41799364" w14:textId="77777777" w:rsidR="00BD3C48" w:rsidRPr="00BD3C48" w:rsidRDefault="00BD3C48" w:rsidP="00BD3C48">
      <w:pPr>
        <w:autoSpaceDE w:val="0"/>
        <w:autoSpaceDN w:val="0"/>
        <w:adjustRightInd w:val="0"/>
        <w:rPr>
          <w:rFonts w:ascii="Palatino Linotype" w:hAnsi="Palatino Linotype"/>
          <w:color w:val="000000"/>
        </w:rPr>
      </w:pPr>
    </w:p>
    <w:p w14:paraId="70183E83" w14:textId="77777777" w:rsidR="00BD3C48" w:rsidRPr="00BD3C48" w:rsidRDefault="00BD3C48" w:rsidP="00BD3C48">
      <w:pPr>
        <w:autoSpaceDE w:val="0"/>
        <w:autoSpaceDN w:val="0"/>
        <w:adjustRightInd w:val="0"/>
        <w:rPr>
          <w:rFonts w:ascii="Palatino Linotype" w:hAnsi="Palatino Linotype"/>
          <w:color w:val="000000"/>
        </w:rPr>
      </w:pPr>
      <w:r w:rsidRPr="00BD3C48">
        <w:rPr>
          <w:rFonts w:ascii="Palatino Linotype" w:hAnsi="Palatino Linotype"/>
          <w:color w:val="000000"/>
        </w:rPr>
        <w:t xml:space="preserve">• </w:t>
      </w:r>
      <w:proofErr w:type="gramStart"/>
      <w:r w:rsidRPr="00BD3C48">
        <w:rPr>
          <w:rFonts w:ascii="Palatino Linotype" w:hAnsi="Palatino Linotype"/>
          <w:color w:val="000000"/>
        </w:rPr>
        <w:t>initiate</w:t>
      </w:r>
      <w:proofErr w:type="gramEnd"/>
      <w:r w:rsidRPr="00BD3C48">
        <w:rPr>
          <w:rFonts w:ascii="Palatino Linotype" w:hAnsi="Palatino Linotype"/>
          <w:color w:val="000000"/>
        </w:rPr>
        <w:t xml:space="preserve"> actions to achieve organizational goals; </w:t>
      </w:r>
    </w:p>
    <w:p w14:paraId="6D2329F6" w14:textId="77777777" w:rsidR="00BD3C48" w:rsidRPr="00BD3C48" w:rsidRDefault="00BD3C48" w:rsidP="00BD3C48">
      <w:pPr>
        <w:autoSpaceDE w:val="0"/>
        <w:autoSpaceDN w:val="0"/>
        <w:adjustRightInd w:val="0"/>
        <w:rPr>
          <w:rFonts w:ascii="Palatino Linotype" w:hAnsi="Palatino Linotype"/>
          <w:color w:val="000000"/>
        </w:rPr>
      </w:pPr>
    </w:p>
    <w:p w14:paraId="790DC4AA" w14:textId="77777777" w:rsidR="00BD3C48" w:rsidRPr="00BD3C48" w:rsidRDefault="00BD3C48" w:rsidP="00BD3C48">
      <w:pPr>
        <w:autoSpaceDE w:val="0"/>
        <w:autoSpaceDN w:val="0"/>
        <w:adjustRightInd w:val="0"/>
        <w:rPr>
          <w:rFonts w:ascii="Palatino Linotype" w:hAnsi="Palatino Linotype"/>
          <w:color w:val="000000"/>
        </w:rPr>
      </w:pPr>
      <w:r w:rsidRPr="00BD3C48">
        <w:rPr>
          <w:rFonts w:ascii="Palatino Linotype" w:hAnsi="Palatino Linotype"/>
          <w:color w:val="000000"/>
        </w:rPr>
        <w:t xml:space="preserve">• </w:t>
      </w:r>
      <w:proofErr w:type="gramStart"/>
      <w:r w:rsidRPr="00BD3C48">
        <w:rPr>
          <w:rFonts w:ascii="Palatino Linotype" w:hAnsi="Palatino Linotype"/>
          <w:color w:val="000000"/>
        </w:rPr>
        <w:t>implement</w:t>
      </w:r>
      <w:proofErr w:type="gramEnd"/>
      <w:r w:rsidRPr="00BD3C48">
        <w:rPr>
          <w:rFonts w:ascii="Palatino Linotype" w:hAnsi="Palatino Linotype"/>
          <w:color w:val="000000"/>
        </w:rPr>
        <w:t xml:space="preserve"> prevention interventions that enhance client capacities; </w:t>
      </w:r>
    </w:p>
    <w:p w14:paraId="203EA92B" w14:textId="77777777" w:rsidR="00BD3C48" w:rsidRPr="00BD3C48" w:rsidRDefault="00BD3C48" w:rsidP="00BD3C48">
      <w:pPr>
        <w:autoSpaceDE w:val="0"/>
        <w:autoSpaceDN w:val="0"/>
        <w:adjustRightInd w:val="0"/>
        <w:rPr>
          <w:rFonts w:ascii="Palatino Linotype" w:hAnsi="Palatino Linotype"/>
          <w:color w:val="000000"/>
        </w:rPr>
      </w:pPr>
    </w:p>
    <w:p w14:paraId="1EEC9065" w14:textId="77777777" w:rsidR="00BD3C48" w:rsidRPr="00BD3C48" w:rsidRDefault="00BD3C48" w:rsidP="00BD3C48">
      <w:pPr>
        <w:autoSpaceDE w:val="0"/>
        <w:autoSpaceDN w:val="0"/>
        <w:adjustRightInd w:val="0"/>
        <w:rPr>
          <w:rFonts w:ascii="Palatino Linotype" w:hAnsi="Palatino Linotype"/>
          <w:color w:val="000000"/>
        </w:rPr>
      </w:pPr>
      <w:r w:rsidRPr="00BD3C48">
        <w:rPr>
          <w:rFonts w:ascii="Palatino Linotype" w:hAnsi="Palatino Linotype"/>
          <w:color w:val="000000"/>
        </w:rPr>
        <w:t xml:space="preserve">• </w:t>
      </w:r>
      <w:proofErr w:type="gramStart"/>
      <w:r w:rsidRPr="00BD3C48">
        <w:rPr>
          <w:rFonts w:ascii="Palatino Linotype" w:hAnsi="Palatino Linotype"/>
          <w:color w:val="000000"/>
        </w:rPr>
        <w:t>help</w:t>
      </w:r>
      <w:proofErr w:type="gramEnd"/>
      <w:r w:rsidRPr="00BD3C48">
        <w:rPr>
          <w:rFonts w:ascii="Palatino Linotype" w:hAnsi="Palatino Linotype"/>
          <w:color w:val="000000"/>
        </w:rPr>
        <w:t xml:space="preserve"> clients resolve problems; </w:t>
      </w:r>
    </w:p>
    <w:p w14:paraId="746C27E3" w14:textId="77777777" w:rsidR="00BD3C48" w:rsidRPr="00BD3C48" w:rsidRDefault="00BD3C48" w:rsidP="00BD3C48">
      <w:pPr>
        <w:autoSpaceDE w:val="0"/>
        <w:autoSpaceDN w:val="0"/>
        <w:adjustRightInd w:val="0"/>
        <w:rPr>
          <w:rFonts w:ascii="Palatino Linotype" w:hAnsi="Palatino Linotype"/>
          <w:color w:val="000000"/>
        </w:rPr>
      </w:pPr>
    </w:p>
    <w:p w14:paraId="74432E51" w14:textId="77777777" w:rsidR="00BD3C48" w:rsidRPr="00BD3C48" w:rsidRDefault="00BD3C48" w:rsidP="00BD3C48">
      <w:pPr>
        <w:autoSpaceDE w:val="0"/>
        <w:autoSpaceDN w:val="0"/>
        <w:adjustRightInd w:val="0"/>
        <w:rPr>
          <w:rFonts w:ascii="Palatino Linotype" w:hAnsi="Palatino Linotype"/>
          <w:color w:val="000000"/>
        </w:rPr>
      </w:pPr>
      <w:r w:rsidRPr="00BD3C48">
        <w:rPr>
          <w:rFonts w:ascii="Palatino Linotype" w:hAnsi="Palatino Linotype"/>
          <w:color w:val="000000"/>
        </w:rPr>
        <w:t xml:space="preserve">• </w:t>
      </w:r>
      <w:proofErr w:type="gramStart"/>
      <w:r w:rsidRPr="00BD3C48">
        <w:rPr>
          <w:rFonts w:ascii="Palatino Linotype" w:hAnsi="Palatino Linotype"/>
          <w:color w:val="000000"/>
        </w:rPr>
        <w:t>negotiate</w:t>
      </w:r>
      <w:proofErr w:type="gramEnd"/>
      <w:r w:rsidRPr="00BD3C48">
        <w:rPr>
          <w:rFonts w:ascii="Palatino Linotype" w:hAnsi="Palatino Linotype"/>
          <w:color w:val="000000"/>
        </w:rPr>
        <w:t xml:space="preserve">, mediate, and advocate for clients; and </w:t>
      </w:r>
    </w:p>
    <w:p w14:paraId="5054C732" w14:textId="77777777" w:rsidR="00BD3C48" w:rsidRPr="00BD3C48" w:rsidRDefault="00BD3C48" w:rsidP="00BD3C48">
      <w:pPr>
        <w:autoSpaceDE w:val="0"/>
        <w:autoSpaceDN w:val="0"/>
        <w:adjustRightInd w:val="0"/>
        <w:rPr>
          <w:rFonts w:ascii="Palatino Linotype" w:hAnsi="Palatino Linotype"/>
          <w:color w:val="000000"/>
        </w:rPr>
      </w:pPr>
    </w:p>
    <w:p w14:paraId="5F6AA70C" w14:textId="77777777" w:rsidR="00BD3C48" w:rsidRPr="00BD3C48" w:rsidRDefault="00BD3C48" w:rsidP="00BD3C48">
      <w:pPr>
        <w:autoSpaceDE w:val="0"/>
        <w:autoSpaceDN w:val="0"/>
        <w:adjustRightInd w:val="0"/>
        <w:rPr>
          <w:rFonts w:ascii="Palatino Linotype" w:hAnsi="Palatino Linotype"/>
          <w:color w:val="000000"/>
        </w:rPr>
      </w:pPr>
      <w:r w:rsidRPr="00BD3C48">
        <w:rPr>
          <w:rFonts w:ascii="Palatino Linotype" w:hAnsi="Palatino Linotype"/>
          <w:color w:val="000000"/>
        </w:rPr>
        <w:t xml:space="preserve">• </w:t>
      </w:r>
      <w:proofErr w:type="gramStart"/>
      <w:r w:rsidRPr="00BD3C48">
        <w:rPr>
          <w:rFonts w:ascii="Palatino Linotype" w:hAnsi="Palatino Linotype"/>
          <w:color w:val="000000"/>
        </w:rPr>
        <w:t>facilitate</w:t>
      </w:r>
      <w:proofErr w:type="gramEnd"/>
      <w:r w:rsidRPr="00BD3C48">
        <w:rPr>
          <w:rFonts w:ascii="Palatino Linotype" w:hAnsi="Palatino Linotype"/>
          <w:color w:val="000000"/>
        </w:rPr>
        <w:t xml:space="preserve"> transitions and endings. </w:t>
      </w:r>
    </w:p>
    <w:p w14:paraId="1997680E" w14:textId="77777777" w:rsidR="00BD3C48" w:rsidRPr="00BD3C48" w:rsidRDefault="00BD3C48" w:rsidP="00BD3C48">
      <w:pPr>
        <w:autoSpaceDE w:val="0"/>
        <w:autoSpaceDN w:val="0"/>
        <w:adjustRightInd w:val="0"/>
        <w:rPr>
          <w:rFonts w:ascii="Palatino Linotype" w:hAnsi="Palatino Linotype"/>
          <w:color w:val="000000"/>
        </w:rPr>
      </w:pPr>
    </w:p>
    <w:p w14:paraId="607F9BC1" w14:textId="77777777" w:rsidR="00BD3C48" w:rsidRPr="00BD3C48" w:rsidRDefault="00BD3C48" w:rsidP="00BD3C48">
      <w:pPr>
        <w:autoSpaceDE w:val="0"/>
        <w:autoSpaceDN w:val="0"/>
        <w:adjustRightInd w:val="0"/>
        <w:rPr>
          <w:rFonts w:ascii="Palatino Linotype" w:hAnsi="Palatino Linotype"/>
          <w:color w:val="000000"/>
        </w:rPr>
      </w:pPr>
      <w:r w:rsidRPr="00BD3C48">
        <w:rPr>
          <w:rFonts w:ascii="Palatino Linotype" w:hAnsi="Palatino Linotype"/>
          <w:b/>
          <w:bCs/>
          <w:color w:val="000000"/>
        </w:rPr>
        <w:t>Educational Policy 2.1.10(d)</w:t>
      </w:r>
      <w:r w:rsidRPr="00BD3C48">
        <w:rPr>
          <w:rFonts w:ascii="Palatino Linotype" w:hAnsi="Palatino Linotype"/>
          <w:color w:val="000000"/>
        </w:rPr>
        <w:t>—</w:t>
      </w:r>
      <w:r w:rsidRPr="00BD3C48">
        <w:rPr>
          <w:rFonts w:ascii="Palatino Linotype" w:hAnsi="Palatino Linotype"/>
          <w:b/>
          <w:bCs/>
          <w:color w:val="000000"/>
        </w:rPr>
        <w:t xml:space="preserve">Evaluation </w:t>
      </w:r>
    </w:p>
    <w:p w14:paraId="1A871D92" w14:textId="77777777" w:rsidR="00BD3C48" w:rsidRDefault="00BD3C48" w:rsidP="00BD3C48">
      <w:pPr>
        <w:autoSpaceDE w:val="0"/>
        <w:autoSpaceDN w:val="0"/>
        <w:adjustRightInd w:val="0"/>
        <w:rPr>
          <w:rFonts w:ascii="Palatino Linotype" w:hAnsi="Palatino Linotype"/>
          <w:color w:val="000000"/>
        </w:rPr>
      </w:pPr>
      <w:r w:rsidRPr="00BD3C48">
        <w:rPr>
          <w:rFonts w:ascii="Palatino Linotype" w:hAnsi="Palatino Linotype"/>
          <w:color w:val="000000"/>
        </w:rPr>
        <w:t xml:space="preserve">Social workers critically analyze, monitor, and evaluate interventions. </w:t>
      </w:r>
    </w:p>
    <w:p w14:paraId="4C863771" w14:textId="77777777" w:rsidR="00BD3C48" w:rsidRPr="00BD3C48" w:rsidRDefault="00BD3C48" w:rsidP="00BD3C48">
      <w:pPr>
        <w:autoSpaceDE w:val="0"/>
        <w:autoSpaceDN w:val="0"/>
        <w:adjustRightInd w:val="0"/>
        <w:rPr>
          <w:rFonts w:ascii="Palatino Linotype" w:hAnsi="Palatino Linotype"/>
          <w:color w:val="000000"/>
        </w:rPr>
      </w:pPr>
    </w:p>
    <w:p w14:paraId="5409B5E1" w14:textId="77777777" w:rsidR="00BD3C48" w:rsidRPr="00BD3C48" w:rsidRDefault="00BD3C48" w:rsidP="00BD3C48">
      <w:pPr>
        <w:autoSpaceDE w:val="0"/>
        <w:autoSpaceDN w:val="0"/>
        <w:adjustRightInd w:val="0"/>
        <w:rPr>
          <w:rFonts w:ascii="Palatino Linotype" w:hAnsi="Palatino Linotype"/>
          <w:color w:val="000000"/>
        </w:rPr>
      </w:pPr>
      <w:r w:rsidRPr="00BD3C48">
        <w:rPr>
          <w:rFonts w:ascii="Palatino Linotype" w:hAnsi="Palatino Linotype"/>
          <w:b/>
          <w:bCs/>
          <w:color w:val="000000"/>
        </w:rPr>
        <w:t>Educational Policy B2.2</w:t>
      </w:r>
      <w:r w:rsidRPr="00BD3C48">
        <w:rPr>
          <w:rFonts w:ascii="Palatino Linotype" w:hAnsi="Palatino Linotype"/>
          <w:color w:val="000000"/>
        </w:rPr>
        <w:t>—</w:t>
      </w:r>
      <w:r w:rsidRPr="00BD3C48">
        <w:rPr>
          <w:rFonts w:ascii="Palatino Linotype" w:hAnsi="Palatino Linotype"/>
          <w:b/>
          <w:bCs/>
          <w:color w:val="000000"/>
        </w:rPr>
        <w:t xml:space="preserve">Generalist Practice </w:t>
      </w:r>
    </w:p>
    <w:p w14:paraId="13934BB0" w14:textId="77777777" w:rsidR="00BD3C48" w:rsidRPr="00BD3C48" w:rsidRDefault="00BD3C48" w:rsidP="00BD3C48">
      <w:pPr>
        <w:autoSpaceDE w:val="0"/>
        <w:autoSpaceDN w:val="0"/>
        <w:adjustRightInd w:val="0"/>
        <w:jc w:val="both"/>
        <w:rPr>
          <w:rFonts w:ascii="Palatino Linotype" w:hAnsi="Palatino Linotype" w:cs="Arial"/>
          <w:b/>
          <w:bCs/>
        </w:rPr>
      </w:pPr>
      <w:r w:rsidRPr="00BD3C48">
        <w:rPr>
          <w:rFonts w:ascii="Palatino Linotype" w:hAnsi="Palatino Linotype"/>
          <w:color w:val="000000"/>
        </w:rPr>
        <w:t xml:space="preserve">Generalist practice is grounded in the liberal arts and the person and environment construct. To promote human and social </w:t>
      </w:r>
      <w:proofErr w:type="gramStart"/>
      <w:r w:rsidRPr="00BD3C48">
        <w:rPr>
          <w:rFonts w:ascii="Palatino Linotype" w:hAnsi="Palatino Linotype"/>
          <w:color w:val="000000"/>
        </w:rPr>
        <w:t>well-being</w:t>
      </w:r>
      <w:proofErr w:type="gramEnd"/>
      <w:r w:rsidRPr="00BD3C48">
        <w:rPr>
          <w:rFonts w:ascii="Palatino Linotype" w:hAnsi="Palatino Linotype"/>
          <w:color w:val="000000"/>
        </w:rPr>
        <w:t>, generalist practitioners use a range of prevention and intervention methods</w:t>
      </w:r>
      <w:r w:rsidRPr="00BD3C48">
        <w:rPr>
          <w:sz w:val="22"/>
          <w:szCs w:val="22"/>
        </w:rPr>
        <w:t xml:space="preserve"> </w:t>
      </w:r>
      <w:r w:rsidRPr="00BD3C48">
        <w:rPr>
          <w:rFonts w:ascii="Palatino Linotype" w:hAnsi="Palatino Linotype"/>
        </w:rPr>
        <w:t xml:space="preserve">in their practice with individuals, families, groups, organizations, and communities. The generalist practitioner identifies with the social work profession and applies ethical principles and critical thinking in practice. Generalist practitioners incorporate diversity in their practice and advocate for human rights and social and economic justice. They recognize, support, and build on the strengths and resiliency of all human beings. They engage in research-informed practice and are proactive in responding to the impact of context on professional practice. BSW practice incorporates all of the </w:t>
      </w:r>
      <w:r w:rsidR="004664A1">
        <w:rPr>
          <w:rFonts w:ascii="Palatino Linotype" w:hAnsi="Palatino Linotype"/>
        </w:rPr>
        <w:t>Competencies</w:t>
      </w:r>
      <w:r w:rsidRPr="00BD3C48">
        <w:rPr>
          <w:rFonts w:ascii="Palatino Linotype" w:hAnsi="Palatino Linotype"/>
        </w:rPr>
        <w:t>.</w:t>
      </w:r>
    </w:p>
    <w:p w14:paraId="14CB5557" w14:textId="77777777" w:rsidR="00BD3C48" w:rsidRPr="00BD3C48" w:rsidRDefault="00BD3C48" w:rsidP="00F51E9C">
      <w:pPr>
        <w:autoSpaceDE w:val="0"/>
        <w:autoSpaceDN w:val="0"/>
        <w:adjustRightInd w:val="0"/>
        <w:jc w:val="both"/>
        <w:rPr>
          <w:rFonts w:ascii="Palatino Linotype" w:hAnsi="Palatino Linotype" w:cs="Arial"/>
          <w:b/>
          <w:bCs/>
        </w:rPr>
      </w:pPr>
    </w:p>
    <w:p w14:paraId="57959923" w14:textId="77777777" w:rsidR="00BD3C48" w:rsidRPr="00BD3C48" w:rsidRDefault="00BD3C48" w:rsidP="00BD3C48">
      <w:pPr>
        <w:autoSpaceDE w:val="0"/>
        <w:autoSpaceDN w:val="0"/>
        <w:adjustRightInd w:val="0"/>
        <w:rPr>
          <w:rFonts w:ascii="Palatino Linotype" w:hAnsi="Palatino Linotype"/>
          <w:color w:val="000000"/>
        </w:rPr>
      </w:pPr>
      <w:r w:rsidRPr="00BD3C48">
        <w:rPr>
          <w:rFonts w:ascii="Palatino Linotype" w:hAnsi="Palatino Linotype"/>
          <w:b/>
          <w:bCs/>
          <w:color w:val="000000"/>
        </w:rPr>
        <w:t>Educational Policy M2.2</w:t>
      </w:r>
      <w:r w:rsidRPr="00BD3C48">
        <w:rPr>
          <w:rFonts w:ascii="Palatino Linotype" w:hAnsi="Palatino Linotype"/>
          <w:color w:val="000000"/>
        </w:rPr>
        <w:t>—</w:t>
      </w:r>
      <w:r w:rsidRPr="00BD3C48">
        <w:rPr>
          <w:rFonts w:ascii="Palatino Linotype" w:hAnsi="Palatino Linotype"/>
          <w:b/>
          <w:bCs/>
          <w:color w:val="000000"/>
        </w:rPr>
        <w:t xml:space="preserve">Advanced Practice </w:t>
      </w:r>
    </w:p>
    <w:p w14:paraId="2120A5D7" w14:textId="77777777" w:rsidR="00B87DF2" w:rsidRDefault="00BD3C48" w:rsidP="00BD3C48">
      <w:pPr>
        <w:autoSpaceDE w:val="0"/>
        <w:autoSpaceDN w:val="0"/>
        <w:adjustRightInd w:val="0"/>
        <w:jc w:val="both"/>
        <w:rPr>
          <w:rFonts w:ascii="Palatino Linotype" w:hAnsi="Palatino Linotype"/>
          <w:color w:val="000000"/>
        </w:rPr>
      </w:pPr>
      <w:r w:rsidRPr="00BD3C48">
        <w:rPr>
          <w:rFonts w:ascii="Palatino Linotype" w:hAnsi="Palatino Linotype"/>
          <w:color w:val="000000"/>
        </w:rPr>
        <w:t xml:space="preserve">Advanced practitioners refine and advance the quality of social work practice and that of the larger social work profession. They synthesize and apply a broad range of interdisciplinary and multidisciplinary knowledge and skills. In areas of specialization, advanced practitioners assess, intervene, and evaluate to promote human and social </w:t>
      </w:r>
      <w:proofErr w:type="gramStart"/>
      <w:r w:rsidRPr="00BD3C48">
        <w:rPr>
          <w:rFonts w:ascii="Palatino Linotype" w:hAnsi="Palatino Linotype"/>
          <w:color w:val="000000"/>
        </w:rPr>
        <w:t>well-being</w:t>
      </w:r>
      <w:proofErr w:type="gramEnd"/>
      <w:r w:rsidRPr="00BD3C48">
        <w:rPr>
          <w:rFonts w:ascii="Palatino Linotype" w:hAnsi="Palatino Linotype"/>
          <w:color w:val="000000"/>
        </w:rPr>
        <w:t>. To do so they suit each action to the circumstances at hand, using the discrimination learned through experience and self-improvement. Advanced practice</w:t>
      </w:r>
      <w:r w:rsidR="006E1CB6">
        <w:rPr>
          <w:rFonts w:ascii="Palatino Linotype" w:hAnsi="Palatino Linotype"/>
          <w:color w:val="000000"/>
        </w:rPr>
        <w:t xml:space="preserve"> </w:t>
      </w:r>
      <w:r w:rsidRPr="00BD3C48">
        <w:rPr>
          <w:rFonts w:ascii="Palatino Linotype" w:hAnsi="Palatino Linotype"/>
          <w:color w:val="000000"/>
        </w:rPr>
        <w:t xml:space="preserve">incorporates all of the </w:t>
      </w:r>
      <w:r w:rsidR="004664A1">
        <w:rPr>
          <w:rFonts w:ascii="Palatino Linotype" w:hAnsi="Palatino Linotype"/>
          <w:color w:val="000000"/>
        </w:rPr>
        <w:t>Competencies</w:t>
      </w:r>
      <w:r w:rsidRPr="00BD3C48">
        <w:rPr>
          <w:rFonts w:ascii="Palatino Linotype" w:hAnsi="Palatino Linotype"/>
          <w:color w:val="000000"/>
        </w:rPr>
        <w:t xml:space="preserve"> augmented by knowledge and practice behaviors specific to a concentration.</w:t>
      </w:r>
    </w:p>
    <w:p w14:paraId="5D3C0CA0" w14:textId="77777777" w:rsidR="00BD3C48" w:rsidRDefault="00BD3C48" w:rsidP="00BD3C48">
      <w:pPr>
        <w:autoSpaceDE w:val="0"/>
        <w:autoSpaceDN w:val="0"/>
        <w:adjustRightInd w:val="0"/>
        <w:rPr>
          <w:rFonts w:ascii="Palatino Linotype" w:hAnsi="Palatino Linotype"/>
          <w:b/>
          <w:bCs/>
          <w:color w:val="000000"/>
        </w:rPr>
      </w:pPr>
    </w:p>
    <w:p w14:paraId="011F90FB" w14:textId="77777777" w:rsidR="004C1E1C" w:rsidRDefault="004C1E1C" w:rsidP="00BD3C48">
      <w:pPr>
        <w:autoSpaceDE w:val="0"/>
        <w:autoSpaceDN w:val="0"/>
        <w:adjustRightInd w:val="0"/>
        <w:rPr>
          <w:rFonts w:ascii="Palatino Linotype" w:hAnsi="Palatino Linotype"/>
          <w:b/>
          <w:bCs/>
          <w:color w:val="000000"/>
        </w:rPr>
      </w:pPr>
    </w:p>
    <w:p w14:paraId="33099618" w14:textId="77777777" w:rsidR="004C1E1C" w:rsidRDefault="004C1E1C" w:rsidP="00BD3C48">
      <w:pPr>
        <w:autoSpaceDE w:val="0"/>
        <w:autoSpaceDN w:val="0"/>
        <w:adjustRightInd w:val="0"/>
        <w:rPr>
          <w:rFonts w:ascii="Palatino Linotype" w:hAnsi="Palatino Linotype"/>
          <w:b/>
          <w:bCs/>
          <w:color w:val="000000"/>
        </w:rPr>
      </w:pPr>
    </w:p>
    <w:p w14:paraId="63BD4AA3" w14:textId="77777777" w:rsidR="00BD3C48" w:rsidRPr="00BD3C48" w:rsidRDefault="00BD3C48" w:rsidP="00BD3C48">
      <w:pPr>
        <w:autoSpaceDE w:val="0"/>
        <w:autoSpaceDN w:val="0"/>
        <w:adjustRightInd w:val="0"/>
        <w:rPr>
          <w:rFonts w:ascii="Palatino Linotype" w:hAnsi="Palatino Linotype"/>
          <w:color w:val="000000"/>
        </w:rPr>
      </w:pPr>
      <w:r w:rsidRPr="00BD3C48">
        <w:rPr>
          <w:rFonts w:ascii="Palatino Linotype" w:hAnsi="Palatino Linotype"/>
          <w:b/>
          <w:bCs/>
          <w:color w:val="000000"/>
        </w:rPr>
        <w:lastRenderedPageBreak/>
        <w:t>Educational Policy 2.3</w:t>
      </w:r>
      <w:r w:rsidRPr="00BD3C48">
        <w:rPr>
          <w:rFonts w:ascii="Palatino Linotype" w:hAnsi="Palatino Linotype"/>
          <w:color w:val="000000"/>
        </w:rPr>
        <w:t>—</w:t>
      </w:r>
      <w:r w:rsidRPr="00BD3C48">
        <w:rPr>
          <w:rFonts w:ascii="Palatino Linotype" w:hAnsi="Palatino Linotype"/>
          <w:b/>
          <w:bCs/>
          <w:color w:val="000000"/>
        </w:rPr>
        <w:t xml:space="preserve">Signature Pedagogy: Field Education </w:t>
      </w:r>
    </w:p>
    <w:p w14:paraId="6FE53A5C" w14:textId="549DDDC3" w:rsidR="00BD3C48" w:rsidRPr="00BD3C48" w:rsidRDefault="00BD3C48" w:rsidP="00BD3C48">
      <w:pPr>
        <w:autoSpaceDE w:val="0"/>
        <w:autoSpaceDN w:val="0"/>
        <w:adjustRightInd w:val="0"/>
        <w:jc w:val="both"/>
        <w:rPr>
          <w:rFonts w:ascii="Palatino Linotype" w:hAnsi="Palatino Linotype"/>
          <w:color w:val="000000"/>
        </w:rPr>
      </w:pPr>
      <w:r w:rsidRPr="00BD3C48">
        <w:rPr>
          <w:rFonts w:ascii="Palatino Linotype" w:hAnsi="Palatino Linotype"/>
          <w:color w:val="000000"/>
        </w:rPr>
        <w:t>Signature pedagogy represents the central form of instruction and learning in which a profession socializes its students to perform the role of practitioner. Professionals have pedagogical norms with which they connect and integrate theory and practice</w:t>
      </w:r>
      <w:r w:rsidR="00461FF3" w:rsidRPr="00461FF3">
        <w:rPr>
          <w:rFonts w:ascii="Palatino Linotype" w:hAnsi="Palatino Linotype"/>
          <w:color w:val="000000"/>
        </w:rPr>
        <w:t>.</w:t>
      </w:r>
      <w:r w:rsidRPr="00BD3C48">
        <w:rPr>
          <w:rFonts w:ascii="Palatino Linotype" w:hAnsi="Palatino Linotype"/>
          <w:color w:val="000000"/>
        </w:rPr>
        <w:t xml:space="preserve"> In social work, the signature pedagogy is field education. The intent of field education is to connect the theoretical and conceptual contribution of the classroom with the practical world of the practice setting. It is a basic precept of social work education that the two interrelated components of curriculum—classroom and field—are of equal importance within the curriculum, and each contributes to the development of the requisite competencies of professional practice. Field education is systematically designed, supervised, coordinated, and evaluated based on criteria by which students demonstrate the achievement of program competencies.</w:t>
      </w:r>
    </w:p>
    <w:p w14:paraId="47FCD1E2" w14:textId="77777777" w:rsidR="00BD3C48" w:rsidRDefault="00BD3C48" w:rsidP="00BD3C48">
      <w:pPr>
        <w:autoSpaceDE w:val="0"/>
        <w:autoSpaceDN w:val="0"/>
        <w:adjustRightInd w:val="0"/>
        <w:jc w:val="both"/>
        <w:rPr>
          <w:rFonts w:ascii="Palatino Linotype" w:hAnsi="Palatino Linotype" w:cs="Arial"/>
          <w:b/>
          <w:bCs/>
        </w:rPr>
      </w:pPr>
    </w:p>
    <w:p w14:paraId="490CABAF" w14:textId="77777777" w:rsidR="00BD3C48" w:rsidRPr="00BD3C48" w:rsidRDefault="00BD3C48" w:rsidP="00BD3C48">
      <w:pPr>
        <w:autoSpaceDE w:val="0"/>
        <w:autoSpaceDN w:val="0"/>
        <w:adjustRightInd w:val="0"/>
        <w:rPr>
          <w:rFonts w:ascii="Palatino Linotype" w:hAnsi="Palatino Linotype" w:cs="Arial"/>
          <w:color w:val="000000"/>
        </w:rPr>
      </w:pPr>
      <w:r w:rsidRPr="00BD3C48">
        <w:rPr>
          <w:rFonts w:ascii="Palatino Linotype" w:hAnsi="Palatino Linotype" w:cs="Arial"/>
          <w:b/>
          <w:bCs/>
          <w:i/>
          <w:iCs/>
          <w:color w:val="000000"/>
        </w:rPr>
        <w:t>Accreditation Standard B2.0</w:t>
      </w:r>
      <w:r w:rsidRPr="00BD3C48">
        <w:rPr>
          <w:rFonts w:ascii="Palatino Linotype" w:hAnsi="Palatino Linotype" w:cs="Arial"/>
          <w:color w:val="000000"/>
        </w:rPr>
        <w:t>—</w:t>
      </w:r>
      <w:r w:rsidRPr="00BD3C48">
        <w:rPr>
          <w:rFonts w:ascii="Palatino Linotype" w:hAnsi="Palatino Linotype" w:cs="Arial"/>
          <w:b/>
          <w:bCs/>
          <w:i/>
          <w:iCs/>
          <w:color w:val="000000"/>
        </w:rPr>
        <w:t xml:space="preserve">Curriculum </w:t>
      </w:r>
    </w:p>
    <w:p w14:paraId="06233796" w14:textId="77777777" w:rsidR="00BD3C48" w:rsidRPr="00BD3C48" w:rsidRDefault="00BD3C48" w:rsidP="00BD3C48">
      <w:pPr>
        <w:autoSpaceDE w:val="0"/>
        <w:autoSpaceDN w:val="0"/>
        <w:adjustRightInd w:val="0"/>
        <w:rPr>
          <w:rFonts w:ascii="Palatino Linotype" w:hAnsi="Palatino Linotype" w:cs="Arial"/>
          <w:color w:val="000000"/>
        </w:rPr>
      </w:pPr>
      <w:r w:rsidRPr="00BD3C48">
        <w:rPr>
          <w:rFonts w:ascii="Palatino Linotype" w:hAnsi="Palatino Linotype" w:cs="Arial"/>
          <w:i/>
          <w:iCs/>
          <w:color w:val="000000"/>
        </w:rPr>
        <w:t xml:space="preserve">The 10 </w:t>
      </w:r>
      <w:r w:rsidR="004664A1">
        <w:rPr>
          <w:rFonts w:ascii="Palatino Linotype" w:hAnsi="Palatino Linotype" w:cs="Arial"/>
          <w:i/>
          <w:iCs/>
          <w:color w:val="000000"/>
        </w:rPr>
        <w:t>Competencies</w:t>
      </w:r>
      <w:r w:rsidRPr="00BD3C48">
        <w:rPr>
          <w:rFonts w:ascii="Palatino Linotype" w:hAnsi="Palatino Linotype" w:cs="Arial"/>
          <w:i/>
          <w:iCs/>
          <w:color w:val="000000"/>
        </w:rPr>
        <w:t xml:space="preserve"> are used to design the professional curriculum. The program </w:t>
      </w:r>
    </w:p>
    <w:p w14:paraId="10183542" w14:textId="77777777" w:rsidR="00BD3C48" w:rsidRPr="00BD3C48" w:rsidRDefault="00BD3C48" w:rsidP="00BD3C48">
      <w:pPr>
        <w:autoSpaceDE w:val="0"/>
        <w:autoSpaceDN w:val="0"/>
        <w:adjustRightInd w:val="0"/>
        <w:rPr>
          <w:rFonts w:ascii="Palatino Linotype" w:hAnsi="Palatino Linotype" w:cs="Arial"/>
          <w:color w:val="000000"/>
        </w:rPr>
      </w:pPr>
      <w:r w:rsidRPr="00BD3C48">
        <w:rPr>
          <w:rFonts w:ascii="Palatino Linotype" w:hAnsi="Palatino Linotype" w:cs="Arial"/>
          <w:b/>
          <w:bCs/>
          <w:i/>
          <w:iCs/>
          <w:color w:val="000000"/>
        </w:rPr>
        <w:t xml:space="preserve">B2.0.1 </w:t>
      </w:r>
      <w:r w:rsidRPr="00BD3C48">
        <w:rPr>
          <w:rFonts w:ascii="Palatino Linotype" w:hAnsi="Palatino Linotype" w:cs="Arial"/>
          <w:i/>
          <w:iCs/>
          <w:color w:val="000000"/>
        </w:rPr>
        <w:t xml:space="preserve">Discusses how its mission and goals are consistent with generalist practice as defined in EP B2.2. </w:t>
      </w:r>
    </w:p>
    <w:p w14:paraId="0BBFEE8F" w14:textId="77777777" w:rsidR="00BD3C48" w:rsidRPr="00BD3C48" w:rsidRDefault="00BD3C48" w:rsidP="00BD3C48">
      <w:pPr>
        <w:autoSpaceDE w:val="0"/>
        <w:autoSpaceDN w:val="0"/>
        <w:adjustRightInd w:val="0"/>
        <w:rPr>
          <w:rFonts w:ascii="Palatino Linotype" w:hAnsi="Palatino Linotype" w:cs="Arial"/>
          <w:color w:val="000000"/>
        </w:rPr>
      </w:pPr>
      <w:r w:rsidRPr="00BD3C48">
        <w:rPr>
          <w:rFonts w:ascii="Palatino Linotype" w:hAnsi="Palatino Linotype" w:cs="Arial"/>
          <w:b/>
          <w:bCs/>
          <w:i/>
          <w:iCs/>
          <w:color w:val="000000"/>
        </w:rPr>
        <w:t xml:space="preserve">B2.0.2 </w:t>
      </w:r>
      <w:r w:rsidRPr="00BD3C48">
        <w:rPr>
          <w:rFonts w:ascii="Palatino Linotype" w:hAnsi="Palatino Linotype" w:cs="Arial"/>
          <w:i/>
          <w:iCs/>
          <w:color w:val="000000"/>
        </w:rPr>
        <w:t xml:space="preserve">Identifies its competencies consistent with EP 2.1 through 2.1.10(d). </w:t>
      </w:r>
    </w:p>
    <w:p w14:paraId="5D2FA5A9" w14:textId="77777777" w:rsidR="00BD3C48" w:rsidRDefault="00BD3C48" w:rsidP="00BD3C48">
      <w:pPr>
        <w:autoSpaceDE w:val="0"/>
        <w:autoSpaceDN w:val="0"/>
        <w:adjustRightInd w:val="0"/>
        <w:jc w:val="both"/>
        <w:rPr>
          <w:rFonts w:ascii="Palatino Linotype" w:hAnsi="Palatino Linotype" w:cs="Arial"/>
          <w:i/>
          <w:iCs/>
          <w:color w:val="000000"/>
        </w:rPr>
      </w:pPr>
      <w:r w:rsidRPr="00BD3C48">
        <w:rPr>
          <w:rFonts w:ascii="Palatino Linotype" w:hAnsi="Palatino Linotype" w:cs="Arial"/>
          <w:b/>
          <w:bCs/>
          <w:i/>
          <w:iCs/>
          <w:color w:val="000000"/>
        </w:rPr>
        <w:t xml:space="preserve">B2.0.3 </w:t>
      </w:r>
      <w:r w:rsidRPr="00BD3C48">
        <w:rPr>
          <w:rFonts w:ascii="Palatino Linotype" w:hAnsi="Palatino Linotype" w:cs="Arial"/>
          <w:i/>
          <w:iCs/>
          <w:color w:val="000000"/>
        </w:rPr>
        <w:t>Provides an operational definition for each of its competencies used in its curriculum design and its assessment [EP 2.1 through 2.1.10(d)].</w:t>
      </w:r>
    </w:p>
    <w:p w14:paraId="07F329B4" w14:textId="77777777" w:rsidR="00BD3C48" w:rsidRPr="00BD3C48" w:rsidRDefault="00BD3C48" w:rsidP="00BD3C48">
      <w:pPr>
        <w:autoSpaceDE w:val="0"/>
        <w:autoSpaceDN w:val="0"/>
        <w:adjustRightInd w:val="0"/>
        <w:rPr>
          <w:rFonts w:ascii="Palatino Linotype" w:hAnsi="Palatino Linotype" w:cs="Arial"/>
          <w:color w:val="000000"/>
        </w:rPr>
      </w:pPr>
      <w:r w:rsidRPr="00BD3C48">
        <w:rPr>
          <w:rFonts w:ascii="Palatino Linotype" w:hAnsi="Palatino Linotype" w:cs="Arial"/>
          <w:b/>
          <w:bCs/>
          <w:i/>
          <w:iCs/>
          <w:color w:val="000000"/>
        </w:rPr>
        <w:t xml:space="preserve">B2.0.4 </w:t>
      </w:r>
      <w:r w:rsidRPr="00BD3C48">
        <w:rPr>
          <w:rFonts w:ascii="Palatino Linotype" w:hAnsi="Palatino Linotype" w:cs="Arial"/>
          <w:i/>
          <w:iCs/>
          <w:color w:val="000000"/>
        </w:rPr>
        <w:t xml:space="preserve">Provides a rationale for its formal curriculum design demonstrating how it is used to develop a coherent and integrated curriculum for both classroom and field (EP 2.0). </w:t>
      </w:r>
    </w:p>
    <w:p w14:paraId="169381AF" w14:textId="77777777" w:rsidR="00BD3C48" w:rsidRDefault="00BD3C48" w:rsidP="00BD3C48">
      <w:pPr>
        <w:autoSpaceDE w:val="0"/>
        <w:autoSpaceDN w:val="0"/>
        <w:adjustRightInd w:val="0"/>
        <w:jc w:val="both"/>
        <w:rPr>
          <w:rFonts w:ascii="Palatino Linotype" w:hAnsi="Palatino Linotype" w:cs="Arial"/>
          <w:i/>
          <w:iCs/>
          <w:color w:val="000000"/>
        </w:rPr>
      </w:pPr>
      <w:r w:rsidRPr="00BD3C48">
        <w:rPr>
          <w:rFonts w:ascii="Palatino Linotype" w:hAnsi="Palatino Linotype" w:cs="Arial"/>
          <w:b/>
          <w:bCs/>
          <w:i/>
          <w:iCs/>
          <w:color w:val="000000"/>
        </w:rPr>
        <w:t xml:space="preserve">B2.0.5 </w:t>
      </w:r>
      <w:r w:rsidRPr="00BD3C48">
        <w:rPr>
          <w:rFonts w:ascii="Palatino Linotype" w:hAnsi="Palatino Linotype" w:cs="Arial"/>
          <w:i/>
          <w:iCs/>
          <w:color w:val="000000"/>
        </w:rPr>
        <w:t>Describes and explains how its curriculum content (knowledge, values, and skills) implements the operational definition of each of its competencies.</w:t>
      </w:r>
    </w:p>
    <w:p w14:paraId="33E2DF41" w14:textId="77777777" w:rsidR="00BD3C48" w:rsidRDefault="00BD3C48" w:rsidP="00BD3C48">
      <w:pPr>
        <w:autoSpaceDE w:val="0"/>
        <w:autoSpaceDN w:val="0"/>
        <w:adjustRightInd w:val="0"/>
        <w:jc w:val="both"/>
        <w:rPr>
          <w:rFonts w:ascii="Palatino Linotype" w:hAnsi="Palatino Linotype" w:cs="Arial"/>
          <w:i/>
          <w:iCs/>
          <w:color w:val="000000"/>
        </w:rPr>
      </w:pPr>
    </w:p>
    <w:p w14:paraId="219BA1CC" w14:textId="77777777" w:rsidR="00BD3C48" w:rsidRPr="00BD3C48" w:rsidRDefault="00BD3C48" w:rsidP="00BD3C48">
      <w:pPr>
        <w:autoSpaceDE w:val="0"/>
        <w:autoSpaceDN w:val="0"/>
        <w:adjustRightInd w:val="0"/>
        <w:rPr>
          <w:rFonts w:ascii="Palatino Linotype" w:hAnsi="Palatino Linotype" w:cs="Arial"/>
          <w:color w:val="000000"/>
        </w:rPr>
      </w:pPr>
      <w:r w:rsidRPr="00BD3C48">
        <w:rPr>
          <w:rFonts w:ascii="Palatino Linotype" w:hAnsi="Palatino Linotype" w:cs="Arial"/>
          <w:b/>
          <w:bCs/>
          <w:i/>
          <w:iCs/>
          <w:color w:val="000000"/>
        </w:rPr>
        <w:t>Accreditation Standard M2.0</w:t>
      </w:r>
      <w:r w:rsidRPr="00BD3C48">
        <w:rPr>
          <w:rFonts w:ascii="Palatino Linotype" w:hAnsi="Palatino Linotype" w:cs="Arial"/>
          <w:color w:val="000000"/>
        </w:rPr>
        <w:t>—</w:t>
      </w:r>
      <w:r w:rsidRPr="00BD3C48">
        <w:rPr>
          <w:rFonts w:ascii="Palatino Linotype" w:hAnsi="Palatino Linotype" w:cs="Arial"/>
          <w:b/>
          <w:bCs/>
          <w:i/>
          <w:iCs/>
          <w:color w:val="000000"/>
        </w:rPr>
        <w:t xml:space="preserve">Curriculum </w:t>
      </w:r>
    </w:p>
    <w:p w14:paraId="6A9AD923" w14:textId="77777777" w:rsidR="00BD3C48" w:rsidRPr="00BD3C48" w:rsidRDefault="00BD3C48" w:rsidP="00BD3C48">
      <w:pPr>
        <w:autoSpaceDE w:val="0"/>
        <w:autoSpaceDN w:val="0"/>
        <w:adjustRightInd w:val="0"/>
        <w:rPr>
          <w:rFonts w:ascii="Palatino Linotype" w:hAnsi="Palatino Linotype" w:cs="Arial"/>
          <w:color w:val="000000"/>
        </w:rPr>
      </w:pPr>
      <w:r w:rsidRPr="00BD3C48">
        <w:rPr>
          <w:rFonts w:ascii="Palatino Linotype" w:hAnsi="Palatino Linotype" w:cs="Arial"/>
          <w:i/>
          <w:iCs/>
          <w:color w:val="000000"/>
        </w:rPr>
        <w:t xml:space="preserve">The 10 </w:t>
      </w:r>
      <w:r w:rsidR="004664A1">
        <w:rPr>
          <w:rFonts w:ascii="Palatino Linotype" w:hAnsi="Palatino Linotype" w:cs="Arial"/>
          <w:i/>
          <w:iCs/>
          <w:color w:val="000000"/>
        </w:rPr>
        <w:t>Competencies</w:t>
      </w:r>
      <w:r w:rsidRPr="00BD3C48">
        <w:rPr>
          <w:rFonts w:ascii="Palatino Linotype" w:hAnsi="Palatino Linotype" w:cs="Arial"/>
          <w:i/>
          <w:iCs/>
          <w:color w:val="000000"/>
        </w:rPr>
        <w:t xml:space="preserve"> are used to design the foundation and advanced curriculum. The advanced curriculum builds on and applies the </w:t>
      </w:r>
      <w:r w:rsidR="004664A1">
        <w:rPr>
          <w:rFonts w:ascii="Palatino Linotype" w:hAnsi="Palatino Linotype" w:cs="Arial"/>
          <w:i/>
          <w:iCs/>
          <w:color w:val="000000"/>
        </w:rPr>
        <w:t>Competencies</w:t>
      </w:r>
      <w:r w:rsidRPr="00BD3C48">
        <w:rPr>
          <w:rFonts w:ascii="Palatino Linotype" w:hAnsi="Palatino Linotype" w:cs="Arial"/>
          <w:i/>
          <w:iCs/>
          <w:color w:val="000000"/>
        </w:rPr>
        <w:t xml:space="preserve"> in an area(s) of concentration. The program </w:t>
      </w:r>
    </w:p>
    <w:p w14:paraId="5188FF3C" w14:textId="77777777" w:rsidR="00BD3C48" w:rsidRPr="00BD3C48" w:rsidRDefault="00BD3C48" w:rsidP="00BD3C48">
      <w:pPr>
        <w:autoSpaceDE w:val="0"/>
        <w:autoSpaceDN w:val="0"/>
        <w:adjustRightInd w:val="0"/>
        <w:rPr>
          <w:rFonts w:ascii="Palatino Linotype" w:hAnsi="Palatino Linotype" w:cs="Arial"/>
          <w:color w:val="000000"/>
        </w:rPr>
      </w:pPr>
      <w:r w:rsidRPr="00BD3C48">
        <w:rPr>
          <w:rFonts w:ascii="Palatino Linotype" w:hAnsi="Palatino Linotype" w:cs="Arial"/>
          <w:b/>
          <w:bCs/>
          <w:i/>
          <w:iCs/>
          <w:color w:val="000000"/>
        </w:rPr>
        <w:t xml:space="preserve">M2.0.1 </w:t>
      </w:r>
      <w:r w:rsidRPr="00BD3C48">
        <w:rPr>
          <w:rFonts w:ascii="Palatino Linotype" w:hAnsi="Palatino Linotype" w:cs="Arial"/>
          <w:i/>
          <w:iCs/>
          <w:color w:val="000000"/>
        </w:rPr>
        <w:t xml:space="preserve">Identifies its concentration(s) (EP M2.2). </w:t>
      </w:r>
    </w:p>
    <w:p w14:paraId="0FB493BD" w14:textId="77777777" w:rsidR="00BD3C48" w:rsidRPr="00BD3C48" w:rsidRDefault="00BD3C48" w:rsidP="00BD3C48">
      <w:pPr>
        <w:autoSpaceDE w:val="0"/>
        <w:autoSpaceDN w:val="0"/>
        <w:adjustRightInd w:val="0"/>
        <w:rPr>
          <w:rFonts w:ascii="Palatino Linotype" w:hAnsi="Palatino Linotype" w:cs="Arial"/>
          <w:color w:val="000000"/>
        </w:rPr>
      </w:pPr>
      <w:r w:rsidRPr="00BD3C48">
        <w:rPr>
          <w:rFonts w:ascii="Palatino Linotype" w:hAnsi="Palatino Linotype" w:cs="Arial"/>
          <w:b/>
          <w:bCs/>
          <w:i/>
          <w:iCs/>
          <w:color w:val="000000"/>
        </w:rPr>
        <w:t xml:space="preserve">M2.0.2 </w:t>
      </w:r>
      <w:r w:rsidRPr="00BD3C48">
        <w:rPr>
          <w:rFonts w:ascii="Palatino Linotype" w:hAnsi="Palatino Linotype" w:cs="Arial"/>
          <w:i/>
          <w:iCs/>
          <w:color w:val="000000"/>
        </w:rPr>
        <w:t xml:space="preserve">Discusses how its mission and goals are consistent with advanced practice (EP M2.2). </w:t>
      </w:r>
    </w:p>
    <w:p w14:paraId="1D948591" w14:textId="77777777" w:rsidR="00BD3C48" w:rsidRPr="00BD3C48" w:rsidRDefault="00BD3C48" w:rsidP="00BD3C48">
      <w:pPr>
        <w:autoSpaceDE w:val="0"/>
        <w:autoSpaceDN w:val="0"/>
        <w:adjustRightInd w:val="0"/>
        <w:rPr>
          <w:rFonts w:ascii="Palatino Linotype" w:hAnsi="Palatino Linotype" w:cs="Arial"/>
          <w:color w:val="000000"/>
        </w:rPr>
      </w:pPr>
      <w:r w:rsidRPr="00BD3C48">
        <w:rPr>
          <w:rFonts w:ascii="Palatino Linotype" w:hAnsi="Palatino Linotype" w:cs="Arial"/>
          <w:b/>
          <w:bCs/>
          <w:i/>
          <w:iCs/>
          <w:color w:val="000000"/>
        </w:rPr>
        <w:t xml:space="preserve">M2.0.3 </w:t>
      </w:r>
      <w:r w:rsidRPr="00BD3C48">
        <w:rPr>
          <w:rFonts w:ascii="Palatino Linotype" w:hAnsi="Palatino Linotype" w:cs="Arial"/>
          <w:i/>
          <w:iCs/>
          <w:color w:val="000000"/>
        </w:rPr>
        <w:t xml:space="preserve">Identifies its program competencies consistent with EP 2.1 through 2.1.10(d) and EP M2.2. </w:t>
      </w:r>
    </w:p>
    <w:p w14:paraId="65D4BF39" w14:textId="77777777" w:rsidR="00BD3C48" w:rsidRPr="00BD3C48" w:rsidRDefault="00BD3C48" w:rsidP="00BD3C48">
      <w:pPr>
        <w:autoSpaceDE w:val="0"/>
        <w:autoSpaceDN w:val="0"/>
        <w:adjustRightInd w:val="0"/>
        <w:rPr>
          <w:rFonts w:ascii="Palatino Linotype" w:hAnsi="Palatino Linotype" w:cs="Arial"/>
          <w:color w:val="000000"/>
        </w:rPr>
      </w:pPr>
      <w:r w:rsidRPr="00BD3C48">
        <w:rPr>
          <w:rFonts w:ascii="Palatino Linotype" w:hAnsi="Palatino Linotype" w:cs="Arial"/>
          <w:b/>
          <w:bCs/>
          <w:i/>
          <w:iCs/>
          <w:color w:val="000000"/>
        </w:rPr>
        <w:t xml:space="preserve">M2.0.4 </w:t>
      </w:r>
      <w:r w:rsidRPr="00BD3C48">
        <w:rPr>
          <w:rFonts w:ascii="Palatino Linotype" w:hAnsi="Palatino Linotype" w:cs="Arial"/>
          <w:i/>
          <w:iCs/>
          <w:color w:val="000000"/>
        </w:rPr>
        <w:t xml:space="preserve">Provides an operational definition for each of the competencies used in its curriculum design and its assessment [EP 2.1 through 2.1.10(d); EP M2.2]. </w:t>
      </w:r>
    </w:p>
    <w:p w14:paraId="2DB8ECB6" w14:textId="77777777" w:rsidR="00BD3C48" w:rsidRPr="00BD3C48" w:rsidRDefault="00BD3C48" w:rsidP="00BD3C48">
      <w:pPr>
        <w:autoSpaceDE w:val="0"/>
        <w:autoSpaceDN w:val="0"/>
        <w:adjustRightInd w:val="0"/>
        <w:rPr>
          <w:rFonts w:ascii="Palatino Linotype" w:hAnsi="Palatino Linotype" w:cs="Arial"/>
          <w:color w:val="000000"/>
        </w:rPr>
      </w:pPr>
      <w:r w:rsidRPr="00BD3C48">
        <w:rPr>
          <w:rFonts w:ascii="Palatino Linotype" w:hAnsi="Palatino Linotype" w:cs="Arial"/>
          <w:b/>
          <w:bCs/>
          <w:i/>
          <w:iCs/>
          <w:color w:val="000000"/>
        </w:rPr>
        <w:t xml:space="preserve">M2.0.5 </w:t>
      </w:r>
      <w:r w:rsidRPr="00BD3C48">
        <w:rPr>
          <w:rFonts w:ascii="Palatino Linotype" w:hAnsi="Palatino Linotype" w:cs="Arial"/>
          <w:i/>
          <w:iCs/>
          <w:color w:val="000000"/>
        </w:rPr>
        <w:t xml:space="preserve">Provides a rationale for its formal curriculum design (foundation and advanced), demonstrating how it is used to develop a coherent and integrated curriculum for both classroom and field (EP 2.0). </w:t>
      </w:r>
    </w:p>
    <w:p w14:paraId="2A5DD763" w14:textId="77777777" w:rsidR="00BD3C48" w:rsidRDefault="00BD3C48" w:rsidP="00BD3C48">
      <w:pPr>
        <w:autoSpaceDE w:val="0"/>
        <w:autoSpaceDN w:val="0"/>
        <w:adjustRightInd w:val="0"/>
        <w:jc w:val="both"/>
        <w:rPr>
          <w:rFonts w:ascii="Palatino Linotype" w:hAnsi="Palatino Linotype" w:cs="Arial"/>
          <w:i/>
          <w:iCs/>
          <w:color w:val="000000"/>
        </w:rPr>
      </w:pPr>
      <w:r w:rsidRPr="009D0287">
        <w:rPr>
          <w:rFonts w:ascii="Palatino Linotype" w:hAnsi="Palatino Linotype" w:cs="Arial"/>
          <w:b/>
          <w:bCs/>
          <w:i/>
          <w:iCs/>
          <w:color w:val="000000"/>
        </w:rPr>
        <w:lastRenderedPageBreak/>
        <w:t xml:space="preserve">M2.0.6 </w:t>
      </w:r>
      <w:r w:rsidRPr="009D0287">
        <w:rPr>
          <w:rFonts w:ascii="Palatino Linotype" w:hAnsi="Palatino Linotype" w:cs="Arial"/>
          <w:i/>
          <w:iCs/>
          <w:color w:val="000000"/>
        </w:rPr>
        <w:t>Describes and explains how its curriculum content (relevant theories and conceptual frameworks, values, and skills) implements the operational definition of each of its competencies.</w:t>
      </w:r>
    </w:p>
    <w:p w14:paraId="6D1CBF90" w14:textId="77777777" w:rsidR="00D41862" w:rsidRDefault="00D41862" w:rsidP="00BD3C48">
      <w:pPr>
        <w:autoSpaceDE w:val="0"/>
        <w:autoSpaceDN w:val="0"/>
        <w:adjustRightInd w:val="0"/>
        <w:jc w:val="both"/>
        <w:rPr>
          <w:rFonts w:ascii="Palatino Linotype" w:hAnsi="Palatino Linotype" w:cs="Arial"/>
          <w:i/>
          <w:iCs/>
          <w:color w:val="000000"/>
        </w:rPr>
      </w:pPr>
    </w:p>
    <w:p w14:paraId="02EDE5E9" w14:textId="77777777" w:rsidR="009D0287" w:rsidRPr="009D0287" w:rsidRDefault="009D0287" w:rsidP="009D0287">
      <w:pPr>
        <w:autoSpaceDE w:val="0"/>
        <w:autoSpaceDN w:val="0"/>
        <w:adjustRightInd w:val="0"/>
        <w:rPr>
          <w:rFonts w:ascii="Palatino Linotype" w:hAnsi="Palatino Linotype" w:cs="Arial"/>
          <w:color w:val="000000"/>
        </w:rPr>
      </w:pPr>
      <w:r w:rsidRPr="009D0287">
        <w:rPr>
          <w:rFonts w:ascii="Palatino Linotype" w:hAnsi="Palatino Linotype" w:cs="Arial"/>
          <w:b/>
          <w:bCs/>
          <w:i/>
          <w:iCs/>
          <w:color w:val="000000"/>
        </w:rPr>
        <w:t>Accreditation Standard 2.1</w:t>
      </w:r>
      <w:r w:rsidRPr="009D0287">
        <w:rPr>
          <w:rFonts w:ascii="Palatino Linotype" w:hAnsi="Palatino Linotype" w:cs="Arial"/>
          <w:color w:val="000000"/>
        </w:rPr>
        <w:t>—</w:t>
      </w:r>
      <w:r w:rsidRPr="009D0287">
        <w:rPr>
          <w:rFonts w:ascii="Palatino Linotype" w:hAnsi="Palatino Linotype" w:cs="Arial"/>
          <w:b/>
          <w:bCs/>
          <w:i/>
          <w:iCs/>
          <w:color w:val="000000"/>
        </w:rPr>
        <w:t xml:space="preserve">Field Education </w:t>
      </w:r>
    </w:p>
    <w:p w14:paraId="7B99D303" w14:textId="77777777" w:rsidR="009D0287" w:rsidRPr="009D0287" w:rsidRDefault="009D0287" w:rsidP="009D0287">
      <w:pPr>
        <w:autoSpaceDE w:val="0"/>
        <w:autoSpaceDN w:val="0"/>
        <w:adjustRightInd w:val="0"/>
        <w:rPr>
          <w:rFonts w:ascii="Palatino Linotype" w:hAnsi="Palatino Linotype" w:cs="Arial"/>
          <w:color w:val="000000"/>
        </w:rPr>
      </w:pPr>
      <w:r w:rsidRPr="009D0287">
        <w:rPr>
          <w:rFonts w:ascii="Palatino Linotype" w:hAnsi="Palatino Linotype" w:cs="Arial"/>
          <w:i/>
          <w:iCs/>
          <w:color w:val="000000"/>
        </w:rPr>
        <w:t xml:space="preserve">The program discusses how its field education program </w:t>
      </w:r>
    </w:p>
    <w:p w14:paraId="57412336" w14:textId="77777777" w:rsidR="009D0287" w:rsidRPr="009D0287" w:rsidRDefault="009D0287" w:rsidP="009D0287">
      <w:pPr>
        <w:autoSpaceDE w:val="0"/>
        <w:autoSpaceDN w:val="0"/>
        <w:adjustRightInd w:val="0"/>
        <w:rPr>
          <w:rFonts w:ascii="Palatino Linotype" w:hAnsi="Palatino Linotype" w:cs="Arial"/>
          <w:color w:val="000000"/>
        </w:rPr>
      </w:pPr>
      <w:r w:rsidRPr="009D0287">
        <w:rPr>
          <w:rFonts w:ascii="Palatino Linotype" w:hAnsi="Palatino Linotype" w:cs="Arial"/>
          <w:b/>
          <w:bCs/>
          <w:i/>
          <w:iCs/>
          <w:color w:val="000000"/>
        </w:rPr>
        <w:t xml:space="preserve">2.1.1 </w:t>
      </w:r>
      <w:r w:rsidRPr="009D0287">
        <w:rPr>
          <w:rFonts w:ascii="Palatino Linotype" w:hAnsi="Palatino Linotype" w:cs="Arial"/>
          <w:i/>
          <w:iCs/>
          <w:color w:val="000000"/>
        </w:rPr>
        <w:t xml:space="preserve">Connects the theoretical and conceptual contribution of the classroom with the practice setting, fostering the implementation of evidence-informed practice. </w:t>
      </w:r>
    </w:p>
    <w:p w14:paraId="78F0A89A" w14:textId="77777777" w:rsidR="009D0287" w:rsidRPr="009D0287" w:rsidRDefault="009D0287" w:rsidP="009D0287">
      <w:pPr>
        <w:autoSpaceDE w:val="0"/>
        <w:autoSpaceDN w:val="0"/>
        <w:adjustRightInd w:val="0"/>
        <w:rPr>
          <w:rFonts w:ascii="Palatino Linotype" w:hAnsi="Palatino Linotype" w:cs="Arial"/>
          <w:color w:val="000000"/>
        </w:rPr>
      </w:pPr>
      <w:r w:rsidRPr="009D0287">
        <w:rPr>
          <w:rFonts w:ascii="Palatino Linotype" w:hAnsi="Palatino Linotype" w:cs="Arial"/>
          <w:b/>
          <w:bCs/>
          <w:i/>
          <w:iCs/>
          <w:color w:val="000000"/>
        </w:rPr>
        <w:t xml:space="preserve">B2.1.2 </w:t>
      </w:r>
      <w:r w:rsidRPr="009D0287">
        <w:rPr>
          <w:rFonts w:ascii="Palatino Linotype" w:hAnsi="Palatino Linotype" w:cs="Arial"/>
          <w:i/>
          <w:iCs/>
          <w:color w:val="000000"/>
        </w:rPr>
        <w:t xml:space="preserve">Provides generalist practice opportunities for students to demonstrate the </w:t>
      </w:r>
      <w:r w:rsidR="004664A1">
        <w:rPr>
          <w:rFonts w:ascii="Palatino Linotype" w:hAnsi="Palatino Linotype" w:cs="Arial"/>
          <w:i/>
          <w:iCs/>
          <w:color w:val="000000"/>
        </w:rPr>
        <w:t>Competencies</w:t>
      </w:r>
      <w:r w:rsidRPr="009D0287">
        <w:rPr>
          <w:rFonts w:ascii="Palatino Linotype" w:hAnsi="Palatino Linotype" w:cs="Arial"/>
          <w:i/>
          <w:iCs/>
          <w:color w:val="000000"/>
        </w:rPr>
        <w:t xml:space="preserve">. </w:t>
      </w:r>
    </w:p>
    <w:p w14:paraId="438121EB" w14:textId="77777777" w:rsidR="009D0287" w:rsidRPr="009D0287" w:rsidRDefault="009D0287" w:rsidP="009D0287">
      <w:pPr>
        <w:autoSpaceDE w:val="0"/>
        <w:autoSpaceDN w:val="0"/>
        <w:adjustRightInd w:val="0"/>
        <w:rPr>
          <w:rFonts w:ascii="Palatino Linotype" w:hAnsi="Palatino Linotype" w:cs="Arial"/>
          <w:color w:val="000000"/>
        </w:rPr>
      </w:pPr>
      <w:r w:rsidRPr="009D0287">
        <w:rPr>
          <w:rFonts w:ascii="Palatino Linotype" w:hAnsi="Palatino Linotype" w:cs="Arial"/>
          <w:b/>
          <w:bCs/>
          <w:i/>
          <w:iCs/>
          <w:color w:val="000000"/>
        </w:rPr>
        <w:t xml:space="preserve">M2.1.2 </w:t>
      </w:r>
      <w:r w:rsidRPr="009D0287">
        <w:rPr>
          <w:rFonts w:ascii="Palatino Linotype" w:hAnsi="Palatino Linotype" w:cs="Arial"/>
          <w:i/>
          <w:iCs/>
          <w:color w:val="000000"/>
        </w:rPr>
        <w:t xml:space="preserve">Provides advanced practice opportunities for students to demonstrate the program’s competencies. </w:t>
      </w:r>
    </w:p>
    <w:p w14:paraId="4BFF0585" w14:textId="77777777" w:rsidR="009D0287" w:rsidRPr="009D0287" w:rsidRDefault="009D0287" w:rsidP="009D0287">
      <w:pPr>
        <w:autoSpaceDE w:val="0"/>
        <w:autoSpaceDN w:val="0"/>
        <w:adjustRightInd w:val="0"/>
        <w:rPr>
          <w:rFonts w:ascii="Palatino Linotype" w:hAnsi="Palatino Linotype" w:cs="Arial"/>
          <w:color w:val="000000"/>
        </w:rPr>
      </w:pPr>
      <w:r w:rsidRPr="009D0287">
        <w:rPr>
          <w:rFonts w:ascii="Palatino Linotype" w:hAnsi="Palatino Linotype" w:cs="Arial"/>
          <w:b/>
          <w:bCs/>
          <w:i/>
          <w:iCs/>
          <w:color w:val="000000"/>
        </w:rPr>
        <w:t xml:space="preserve">2.1.3 </w:t>
      </w:r>
      <w:r w:rsidRPr="009D0287">
        <w:rPr>
          <w:rFonts w:ascii="Palatino Linotype" w:hAnsi="Palatino Linotype" w:cs="Arial"/>
          <w:i/>
          <w:iCs/>
          <w:color w:val="000000"/>
        </w:rPr>
        <w:t xml:space="preserve">Provides a minimum of 400 hours of field education for baccalaureate programs and 900 hours for master's programs. </w:t>
      </w:r>
    </w:p>
    <w:p w14:paraId="11838E4B" w14:textId="77777777" w:rsidR="009D0287" w:rsidRPr="009D0287" w:rsidRDefault="009D0287" w:rsidP="009D0287">
      <w:pPr>
        <w:autoSpaceDE w:val="0"/>
        <w:autoSpaceDN w:val="0"/>
        <w:adjustRightInd w:val="0"/>
        <w:rPr>
          <w:rFonts w:ascii="Palatino Linotype" w:hAnsi="Palatino Linotype" w:cs="Arial"/>
          <w:color w:val="000000"/>
        </w:rPr>
      </w:pPr>
      <w:r w:rsidRPr="009D0287">
        <w:rPr>
          <w:rFonts w:ascii="Palatino Linotype" w:hAnsi="Palatino Linotype" w:cs="Arial"/>
          <w:b/>
          <w:bCs/>
          <w:i/>
          <w:iCs/>
          <w:color w:val="000000"/>
        </w:rPr>
        <w:t xml:space="preserve">2.1.4 </w:t>
      </w:r>
      <w:r w:rsidRPr="009D0287">
        <w:rPr>
          <w:rFonts w:ascii="Palatino Linotype" w:hAnsi="Palatino Linotype" w:cs="Arial"/>
          <w:i/>
          <w:iCs/>
          <w:color w:val="000000"/>
        </w:rPr>
        <w:t xml:space="preserve">Admits only those students who have met the program's specified criteria for field education. </w:t>
      </w:r>
    </w:p>
    <w:p w14:paraId="7EF697F4" w14:textId="77777777" w:rsidR="009D0287" w:rsidRDefault="009D0287" w:rsidP="009D0287">
      <w:pPr>
        <w:autoSpaceDE w:val="0"/>
        <w:autoSpaceDN w:val="0"/>
        <w:adjustRightInd w:val="0"/>
        <w:jc w:val="both"/>
        <w:rPr>
          <w:rFonts w:ascii="Palatino Linotype" w:hAnsi="Palatino Linotype" w:cs="Arial"/>
          <w:i/>
          <w:iCs/>
          <w:color w:val="000000"/>
        </w:rPr>
      </w:pPr>
      <w:r w:rsidRPr="009D0287">
        <w:rPr>
          <w:rFonts w:ascii="Palatino Linotype" w:hAnsi="Palatino Linotype" w:cs="Arial"/>
          <w:b/>
          <w:bCs/>
          <w:i/>
          <w:iCs/>
          <w:color w:val="000000"/>
        </w:rPr>
        <w:t xml:space="preserve">2.1.5 </w:t>
      </w:r>
      <w:r w:rsidRPr="009D0287">
        <w:rPr>
          <w:rFonts w:ascii="Palatino Linotype" w:hAnsi="Palatino Linotype" w:cs="Arial"/>
          <w:i/>
          <w:iCs/>
          <w:color w:val="000000"/>
        </w:rPr>
        <w:t>Specifies policies, criteria, and procedures for selecting field settings; placing and monitoring students; maintaining field liaison contacts with field education settings; and evaluating student learning and field setting effectiveness congruent with the program’s competencies.</w:t>
      </w:r>
    </w:p>
    <w:p w14:paraId="55305B22" w14:textId="77777777" w:rsidR="009D0287" w:rsidRPr="009D0287" w:rsidRDefault="009D0287" w:rsidP="009D0287">
      <w:pPr>
        <w:autoSpaceDE w:val="0"/>
        <w:autoSpaceDN w:val="0"/>
        <w:adjustRightInd w:val="0"/>
        <w:rPr>
          <w:rFonts w:ascii="Palatino Linotype" w:hAnsi="Palatino Linotype" w:cs="Arial"/>
          <w:color w:val="000000"/>
        </w:rPr>
      </w:pPr>
      <w:r w:rsidRPr="009D0287">
        <w:rPr>
          <w:rFonts w:ascii="Palatino Linotype" w:hAnsi="Palatino Linotype" w:cs="Arial"/>
          <w:b/>
          <w:bCs/>
          <w:i/>
          <w:iCs/>
          <w:color w:val="000000"/>
        </w:rPr>
        <w:t xml:space="preserve">2.1.6 </w:t>
      </w:r>
      <w:r w:rsidRPr="009D0287">
        <w:rPr>
          <w:rFonts w:ascii="Palatino Linotype" w:hAnsi="Palatino Linotype" w:cs="Arial"/>
          <w:i/>
          <w:iCs/>
          <w:color w:val="000000"/>
        </w:rPr>
        <w:t xml:space="preserve">Specifies the credentials and practice experience of its field instructors necessary to design </w:t>
      </w:r>
      <w:proofErr w:type="gramStart"/>
      <w:r w:rsidRPr="009D0287">
        <w:rPr>
          <w:rFonts w:ascii="Palatino Linotype" w:hAnsi="Palatino Linotype" w:cs="Arial"/>
          <w:i/>
          <w:iCs/>
          <w:color w:val="000000"/>
        </w:rPr>
        <w:t>field learning</w:t>
      </w:r>
      <w:proofErr w:type="gramEnd"/>
      <w:r w:rsidRPr="009D0287">
        <w:rPr>
          <w:rFonts w:ascii="Palatino Linotype" w:hAnsi="Palatino Linotype" w:cs="Arial"/>
          <w:i/>
          <w:iCs/>
          <w:color w:val="000000"/>
        </w:rPr>
        <w:t xml:space="preserve"> opportunities for students to demonstrate program competencies. Field instructors for baccalaureate students hold a baccalaureate or master's degree in social work from a CSWE-accredited program. Field instructors for master's students hold a master's degree in social work from a CSWE-accredited program. For cases in which a field instructor does not hold a CSWE-accredited social work degree, the program assumes responsibility for reinforcing a social work perspective and describes how this is accomplished. </w:t>
      </w:r>
    </w:p>
    <w:p w14:paraId="3B250BFB" w14:textId="77777777" w:rsidR="009D0287" w:rsidRPr="009D0287" w:rsidRDefault="009D0287" w:rsidP="009D0287">
      <w:pPr>
        <w:autoSpaceDE w:val="0"/>
        <w:autoSpaceDN w:val="0"/>
        <w:adjustRightInd w:val="0"/>
        <w:rPr>
          <w:rFonts w:ascii="Palatino Linotype" w:hAnsi="Palatino Linotype" w:cs="Arial"/>
          <w:color w:val="000000"/>
        </w:rPr>
      </w:pPr>
      <w:r w:rsidRPr="009D0287">
        <w:rPr>
          <w:rFonts w:ascii="Palatino Linotype" w:hAnsi="Palatino Linotype" w:cs="Arial"/>
          <w:b/>
          <w:bCs/>
          <w:i/>
          <w:iCs/>
          <w:color w:val="000000"/>
        </w:rPr>
        <w:t xml:space="preserve">2.1.7 </w:t>
      </w:r>
      <w:r w:rsidRPr="009D0287">
        <w:rPr>
          <w:rFonts w:ascii="Palatino Linotype" w:hAnsi="Palatino Linotype" w:cs="Arial"/>
          <w:i/>
          <w:iCs/>
          <w:color w:val="000000"/>
        </w:rPr>
        <w:t xml:space="preserve">Provides orientation, field instruction training, and continuing dialog with field education settings and field instructors. </w:t>
      </w:r>
    </w:p>
    <w:p w14:paraId="174973DA" w14:textId="77777777" w:rsidR="009D0287" w:rsidRDefault="009D0287" w:rsidP="009D0287">
      <w:pPr>
        <w:autoSpaceDE w:val="0"/>
        <w:autoSpaceDN w:val="0"/>
        <w:adjustRightInd w:val="0"/>
        <w:jc w:val="both"/>
        <w:rPr>
          <w:rFonts w:ascii="Palatino Linotype" w:hAnsi="Palatino Linotype" w:cs="Arial"/>
          <w:i/>
          <w:iCs/>
          <w:color w:val="000000"/>
        </w:rPr>
      </w:pPr>
      <w:r w:rsidRPr="009D0287">
        <w:rPr>
          <w:rFonts w:ascii="Palatino Linotype" w:hAnsi="Palatino Linotype" w:cs="Arial"/>
          <w:b/>
          <w:bCs/>
          <w:i/>
          <w:iCs/>
          <w:color w:val="000000"/>
        </w:rPr>
        <w:t xml:space="preserve">2.1.8 </w:t>
      </w:r>
      <w:r w:rsidRPr="009D0287">
        <w:rPr>
          <w:rFonts w:ascii="Palatino Linotype" w:hAnsi="Palatino Linotype" w:cs="Arial"/>
          <w:i/>
          <w:iCs/>
          <w:color w:val="000000"/>
        </w:rPr>
        <w:t>Develops policies regarding field placements in an organization in which the student is also employed. To ensure the role of student as learner, student assignments and field education supervision are not the same as those of the student’s employment.</w:t>
      </w:r>
    </w:p>
    <w:p w14:paraId="77EE3999" w14:textId="77777777" w:rsidR="009D0287" w:rsidRPr="009D0287" w:rsidRDefault="009D0287" w:rsidP="009D0287">
      <w:pPr>
        <w:autoSpaceDE w:val="0"/>
        <w:autoSpaceDN w:val="0"/>
        <w:adjustRightInd w:val="0"/>
        <w:rPr>
          <w:rFonts w:ascii="Palatino Linotype" w:hAnsi="Palatino Linotype" w:cs="Arial"/>
          <w:color w:val="000000"/>
        </w:rPr>
      </w:pPr>
      <w:r w:rsidRPr="009D0287">
        <w:rPr>
          <w:rFonts w:ascii="Palatino Linotype" w:hAnsi="Palatino Linotype" w:cs="Arial"/>
          <w:b/>
          <w:bCs/>
          <w:i/>
          <w:iCs/>
          <w:color w:val="000000"/>
        </w:rPr>
        <w:t xml:space="preserve">2.1.6 </w:t>
      </w:r>
      <w:r w:rsidRPr="009D0287">
        <w:rPr>
          <w:rFonts w:ascii="Palatino Linotype" w:hAnsi="Palatino Linotype" w:cs="Arial"/>
          <w:i/>
          <w:iCs/>
          <w:color w:val="000000"/>
        </w:rPr>
        <w:t xml:space="preserve">Specifies the credentials and practice experience of its field instructors necessary to design </w:t>
      </w:r>
      <w:proofErr w:type="gramStart"/>
      <w:r w:rsidRPr="009D0287">
        <w:rPr>
          <w:rFonts w:ascii="Palatino Linotype" w:hAnsi="Palatino Linotype" w:cs="Arial"/>
          <w:i/>
          <w:iCs/>
          <w:color w:val="000000"/>
        </w:rPr>
        <w:t>field learning</w:t>
      </w:r>
      <w:proofErr w:type="gramEnd"/>
      <w:r w:rsidRPr="009D0287">
        <w:rPr>
          <w:rFonts w:ascii="Palatino Linotype" w:hAnsi="Palatino Linotype" w:cs="Arial"/>
          <w:i/>
          <w:iCs/>
          <w:color w:val="000000"/>
        </w:rPr>
        <w:t xml:space="preserve"> opportunities for students to demonstrate program competencies. Field instructors for baccalaureate students hold a baccalaureate or master's degree in social work from a CSWE-accredited program. Field instructors for master's students hold a master's degree in social work from a CSWE-accredited program. For cases in which a field instructor does not hold a CSWE-accredited social work degree, the program assumes responsibility for reinforcing a social work perspective and describes how this is accomplished. </w:t>
      </w:r>
    </w:p>
    <w:p w14:paraId="0924A6C2" w14:textId="77777777" w:rsidR="009D0287" w:rsidRPr="009D0287" w:rsidRDefault="009D0287" w:rsidP="009D0287">
      <w:pPr>
        <w:autoSpaceDE w:val="0"/>
        <w:autoSpaceDN w:val="0"/>
        <w:adjustRightInd w:val="0"/>
        <w:rPr>
          <w:rFonts w:ascii="Palatino Linotype" w:hAnsi="Palatino Linotype" w:cs="Arial"/>
          <w:color w:val="000000"/>
        </w:rPr>
      </w:pPr>
      <w:r w:rsidRPr="009D0287">
        <w:rPr>
          <w:rFonts w:ascii="Palatino Linotype" w:hAnsi="Palatino Linotype" w:cs="Arial"/>
          <w:b/>
          <w:bCs/>
          <w:i/>
          <w:iCs/>
          <w:color w:val="000000"/>
        </w:rPr>
        <w:lastRenderedPageBreak/>
        <w:t xml:space="preserve">2.1.7 </w:t>
      </w:r>
      <w:r w:rsidRPr="009D0287">
        <w:rPr>
          <w:rFonts w:ascii="Palatino Linotype" w:hAnsi="Palatino Linotype" w:cs="Arial"/>
          <w:i/>
          <w:iCs/>
          <w:color w:val="000000"/>
        </w:rPr>
        <w:t xml:space="preserve">Provides orientation, field instruction training, and continuing dialog with field education settings and field instructors. </w:t>
      </w:r>
    </w:p>
    <w:p w14:paraId="5E1E23D6" w14:textId="77777777" w:rsidR="009D0287" w:rsidRPr="009D0287" w:rsidRDefault="009D0287" w:rsidP="009D0287">
      <w:pPr>
        <w:autoSpaceDE w:val="0"/>
        <w:autoSpaceDN w:val="0"/>
        <w:adjustRightInd w:val="0"/>
        <w:jc w:val="both"/>
        <w:rPr>
          <w:rFonts w:ascii="Palatino Linotype" w:hAnsi="Palatino Linotype" w:cs="Arial"/>
          <w:b/>
          <w:bCs/>
        </w:rPr>
      </w:pPr>
      <w:r w:rsidRPr="009D0287">
        <w:rPr>
          <w:rFonts w:ascii="Palatino Linotype" w:hAnsi="Palatino Linotype" w:cs="Arial"/>
          <w:b/>
          <w:bCs/>
          <w:i/>
          <w:iCs/>
          <w:color w:val="000000"/>
        </w:rPr>
        <w:t xml:space="preserve">2.1.8 </w:t>
      </w:r>
      <w:r w:rsidRPr="009D0287">
        <w:rPr>
          <w:rFonts w:ascii="Palatino Linotype" w:hAnsi="Palatino Linotype" w:cs="Arial"/>
          <w:i/>
          <w:iCs/>
          <w:color w:val="000000"/>
        </w:rPr>
        <w:t>Develops policies regarding field placements in an organization in which the student is also employed. To ensure the role of student as learner, student assignments and field education supervision are not the same as those of the student’s employment.</w:t>
      </w:r>
    </w:p>
    <w:p w14:paraId="4551ADE5" w14:textId="77777777" w:rsidR="009D0287" w:rsidRDefault="009D0287" w:rsidP="00F51E9C">
      <w:pPr>
        <w:autoSpaceDE w:val="0"/>
        <w:autoSpaceDN w:val="0"/>
        <w:adjustRightInd w:val="0"/>
        <w:jc w:val="both"/>
        <w:rPr>
          <w:rFonts w:ascii="Palatino Linotype" w:hAnsi="Palatino Linotype" w:cs="Arial"/>
          <w:b/>
          <w:bCs/>
        </w:rPr>
      </w:pPr>
    </w:p>
    <w:p w14:paraId="69890C45" w14:textId="77777777" w:rsidR="009D0287" w:rsidRPr="009D0287" w:rsidRDefault="009D0287" w:rsidP="009D0287">
      <w:pPr>
        <w:autoSpaceDE w:val="0"/>
        <w:autoSpaceDN w:val="0"/>
        <w:adjustRightInd w:val="0"/>
        <w:rPr>
          <w:rFonts w:ascii="Palatino Linotype" w:hAnsi="Palatino Linotype"/>
          <w:color w:val="000000"/>
        </w:rPr>
      </w:pPr>
      <w:r w:rsidRPr="009D0287">
        <w:rPr>
          <w:rFonts w:ascii="Palatino Linotype" w:hAnsi="Palatino Linotype"/>
          <w:b/>
          <w:bCs/>
          <w:color w:val="000000"/>
        </w:rPr>
        <w:t xml:space="preserve">3. Implicit Curriculum </w:t>
      </w:r>
    </w:p>
    <w:p w14:paraId="49A8AA5A" w14:textId="77777777" w:rsidR="009D0287" w:rsidRPr="009D0287" w:rsidRDefault="009D0287" w:rsidP="009D0287">
      <w:pPr>
        <w:autoSpaceDE w:val="0"/>
        <w:autoSpaceDN w:val="0"/>
        <w:adjustRightInd w:val="0"/>
        <w:rPr>
          <w:rFonts w:ascii="Palatino Linotype" w:hAnsi="Palatino Linotype"/>
          <w:color w:val="000000"/>
        </w:rPr>
      </w:pPr>
      <w:r w:rsidRPr="009D0287">
        <w:rPr>
          <w:rFonts w:ascii="Palatino Linotype" w:hAnsi="Palatino Linotype"/>
          <w:b/>
          <w:bCs/>
          <w:color w:val="000000"/>
        </w:rPr>
        <w:t>Educational Policy 3.0</w:t>
      </w:r>
      <w:r w:rsidRPr="009D0287">
        <w:rPr>
          <w:rFonts w:ascii="Palatino Linotype" w:hAnsi="Palatino Linotype"/>
          <w:color w:val="000000"/>
        </w:rPr>
        <w:t>—</w:t>
      </w:r>
      <w:r w:rsidRPr="009D0287">
        <w:rPr>
          <w:rFonts w:ascii="Palatino Linotype" w:hAnsi="Palatino Linotype"/>
          <w:b/>
          <w:bCs/>
          <w:color w:val="000000"/>
        </w:rPr>
        <w:t xml:space="preserve">Implicit Curriculum: The Learning Environment </w:t>
      </w:r>
    </w:p>
    <w:p w14:paraId="669C1F20" w14:textId="77777777" w:rsidR="009D0287" w:rsidRPr="009D0287" w:rsidRDefault="009D0287" w:rsidP="009D0287">
      <w:pPr>
        <w:autoSpaceDE w:val="0"/>
        <w:autoSpaceDN w:val="0"/>
        <w:adjustRightInd w:val="0"/>
        <w:jc w:val="both"/>
        <w:rPr>
          <w:rFonts w:ascii="Palatino Linotype" w:hAnsi="Palatino Linotype" w:cs="Arial"/>
          <w:b/>
          <w:bCs/>
        </w:rPr>
      </w:pPr>
      <w:r w:rsidRPr="009D0287">
        <w:rPr>
          <w:rFonts w:ascii="Palatino Linotype" w:hAnsi="Palatino Linotype"/>
          <w:color w:val="000000"/>
        </w:rPr>
        <w:t>The implicit curriculum refers to the educational environment in which the explicit curriculum is presented. It is composed of the following elements: the program’s commitment to diversity; admissions policies and procedures; advisement, retention, and termination policies; student participation in governance; faculty; administrative structure; and resources. The implicit curriculum is manifested through policies that are fair and transparent in substance and implementation, the qualifications of the faculty, and the adequacy of resources. The culture of human interchange; the spirit of inquiry; the support for difference and diversity; and the values and priorities in the educational environment, including the field setting, inform the student’s learning and development. The implicit curriculum is as important as the explicit curriculum in shaping the professional character and competence of the program’s graduates. Heightened awareness of the importance of the implicit curriculum promotes an educational culture that is congruent with the values of the profession.5</w:t>
      </w:r>
    </w:p>
    <w:p w14:paraId="0E630610" w14:textId="77777777" w:rsidR="009D0287" w:rsidRDefault="009D0287" w:rsidP="00F51E9C">
      <w:pPr>
        <w:autoSpaceDE w:val="0"/>
        <w:autoSpaceDN w:val="0"/>
        <w:adjustRightInd w:val="0"/>
        <w:jc w:val="both"/>
        <w:rPr>
          <w:rFonts w:ascii="Palatino Linotype" w:hAnsi="Palatino Linotype" w:cs="Arial"/>
          <w:b/>
          <w:bCs/>
        </w:rPr>
      </w:pPr>
    </w:p>
    <w:p w14:paraId="07EC5BD3" w14:textId="77777777" w:rsidR="009D0287" w:rsidRPr="009D0287" w:rsidRDefault="009D0287" w:rsidP="009D0287">
      <w:pPr>
        <w:autoSpaceDE w:val="0"/>
        <w:autoSpaceDN w:val="0"/>
        <w:adjustRightInd w:val="0"/>
        <w:rPr>
          <w:rFonts w:ascii="Palatino Linotype" w:hAnsi="Palatino Linotype"/>
          <w:color w:val="000000"/>
        </w:rPr>
      </w:pPr>
      <w:r w:rsidRPr="009D0287">
        <w:rPr>
          <w:rFonts w:ascii="Palatino Linotype" w:hAnsi="Palatino Linotype"/>
          <w:b/>
          <w:bCs/>
          <w:color w:val="000000"/>
        </w:rPr>
        <w:t>Educational Policy 3.1</w:t>
      </w:r>
      <w:r w:rsidRPr="009D0287">
        <w:rPr>
          <w:rFonts w:ascii="Palatino Linotype" w:hAnsi="Palatino Linotype"/>
          <w:color w:val="000000"/>
        </w:rPr>
        <w:t>—</w:t>
      </w:r>
      <w:r w:rsidRPr="009D0287">
        <w:rPr>
          <w:rFonts w:ascii="Palatino Linotype" w:hAnsi="Palatino Linotype"/>
          <w:b/>
          <w:bCs/>
          <w:color w:val="000000"/>
        </w:rPr>
        <w:t xml:space="preserve">Diversity </w:t>
      </w:r>
    </w:p>
    <w:p w14:paraId="118B501F" w14:textId="77777777" w:rsidR="009D0287" w:rsidRPr="009D0287" w:rsidRDefault="009D0287" w:rsidP="009D0287">
      <w:pPr>
        <w:autoSpaceDE w:val="0"/>
        <w:autoSpaceDN w:val="0"/>
        <w:adjustRightInd w:val="0"/>
        <w:jc w:val="both"/>
        <w:rPr>
          <w:rFonts w:ascii="Palatino Linotype" w:hAnsi="Palatino Linotype"/>
          <w:color w:val="000000"/>
        </w:rPr>
      </w:pPr>
      <w:r w:rsidRPr="009D0287">
        <w:rPr>
          <w:rFonts w:ascii="Palatino Linotype" w:hAnsi="Palatino Linotype"/>
          <w:color w:val="000000"/>
        </w:rPr>
        <w:t xml:space="preserve">The program’s commitment to diversity—including age, class, color, culture, disability, ethnicity, gender, </w:t>
      </w:r>
      <w:r w:rsidRPr="009D0287">
        <w:rPr>
          <w:rFonts w:ascii="Palatino Linotype" w:hAnsi="Palatino Linotype"/>
        </w:rPr>
        <w:t>gender identity and expression, immigration status, political ideology, race, religion, sex, and sexual orientation</w:t>
      </w:r>
      <w:r w:rsidRPr="009D0287">
        <w:rPr>
          <w:rFonts w:ascii="Palatino Linotype" w:hAnsi="Palatino Linotype"/>
          <w:i/>
          <w:iCs/>
        </w:rPr>
        <w:t>—</w:t>
      </w:r>
      <w:r w:rsidRPr="009D0287">
        <w:rPr>
          <w:rFonts w:ascii="Palatino Linotype" w:hAnsi="Palatino Linotype"/>
        </w:rPr>
        <w:t>is reflected in its learning environment (institutional setting; selection of field education settings and their clientele; composition of program advisory or field committees; educational and social resources; resource allocation; program leadership; speaker series, seminars, and special programs; support groups; research and other initiatives; and the demographic make-up of its faculty, staff, and student body).</w:t>
      </w:r>
    </w:p>
    <w:p w14:paraId="288D7E05" w14:textId="77777777" w:rsidR="009D0287" w:rsidRPr="009D0287" w:rsidRDefault="009D0287" w:rsidP="009D0287">
      <w:pPr>
        <w:autoSpaceDE w:val="0"/>
        <w:autoSpaceDN w:val="0"/>
        <w:adjustRightInd w:val="0"/>
        <w:jc w:val="both"/>
        <w:rPr>
          <w:rFonts w:ascii="Palatino Linotype" w:hAnsi="Palatino Linotype" w:cs="Arial"/>
          <w:b/>
          <w:bCs/>
        </w:rPr>
      </w:pPr>
    </w:p>
    <w:p w14:paraId="5728479A" w14:textId="77777777" w:rsidR="009D0287" w:rsidRPr="009D0287" w:rsidRDefault="009D0287" w:rsidP="009D0287">
      <w:pPr>
        <w:autoSpaceDE w:val="0"/>
        <w:autoSpaceDN w:val="0"/>
        <w:adjustRightInd w:val="0"/>
        <w:rPr>
          <w:rFonts w:ascii="Palatino Linotype" w:hAnsi="Palatino Linotype" w:cs="Arial"/>
          <w:color w:val="000000"/>
        </w:rPr>
      </w:pPr>
      <w:r w:rsidRPr="009D0287">
        <w:rPr>
          <w:rFonts w:ascii="Palatino Linotype" w:hAnsi="Palatino Linotype" w:cs="Arial"/>
          <w:b/>
          <w:bCs/>
          <w:i/>
          <w:iCs/>
          <w:color w:val="000000"/>
        </w:rPr>
        <w:t>Accreditation Standard 3.1</w:t>
      </w:r>
      <w:r w:rsidRPr="009D0287">
        <w:rPr>
          <w:rFonts w:ascii="Palatino Linotype" w:hAnsi="Palatino Linotype" w:cs="Arial"/>
          <w:color w:val="000000"/>
        </w:rPr>
        <w:t>—</w:t>
      </w:r>
      <w:r w:rsidRPr="009D0287">
        <w:rPr>
          <w:rFonts w:ascii="Palatino Linotype" w:hAnsi="Palatino Linotype" w:cs="Arial"/>
          <w:b/>
          <w:bCs/>
          <w:i/>
          <w:iCs/>
          <w:color w:val="000000"/>
        </w:rPr>
        <w:t xml:space="preserve">Diversity </w:t>
      </w:r>
    </w:p>
    <w:p w14:paraId="3F4FCB38" w14:textId="77777777" w:rsidR="009D0287" w:rsidRPr="009D0287" w:rsidRDefault="009D0287" w:rsidP="009D0287">
      <w:pPr>
        <w:autoSpaceDE w:val="0"/>
        <w:autoSpaceDN w:val="0"/>
        <w:adjustRightInd w:val="0"/>
        <w:rPr>
          <w:rFonts w:ascii="Palatino Linotype" w:hAnsi="Palatino Linotype" w:cs="Arial"/>
          <w:color w:val="000000"/>
        </w:rPr>
      </w:pPr>
      <w:r w:rsidRPr="009D0287">
        <w:rPr>
          <w:rFonts w:ascii="Palatino Linotype" w:hAnsi="Palatino Linotype" w:cs="Arial"/>
          <w:b/>
          <w:bCs/>
          <w:i/>
          <w:iCs/>
          <w:color w:val="000000"/>
        </w:rPr>
        <w:t xml:space="preserve">3.1.1 </w:t>
      </w:r>
      <w:r w:rsidRPr="009D0287">
        <w:rPr>
          <w:rFonts w:ascii="Palatino Linotype" w:hAnsi="Palatino Linotype" w:cs="Arial"/>
          <w:i/>
          <w:iCs/>
          <w:color w:val="000000"/>
        </w:rPr>
        <w:t xml:space="preserve">The program describes the specific and continuous efforts it makes to provide a learning environment in which respect for all persons and understanding of diversity and difference are practiced. </w:t>
      </w:r>
    </w:p>
    <w:p w14:paraId="7333E8E0" w14:textId="77777777" w:rsidR="009D0287" w:rsidRPr="009D0287" w:rsidRDefault="009D0287" w:rsidP="009D0287">
      <w:pPr>
        <w:autoSpaceDE w:val="0"/>
        <w:autoSpaceDN w:val="0"/>
        <w:adjustRightInd w:val="0"/>
        <w:rPr>
          <w:rFonts w:ascii="Palatino Linotype" w:hAnsi="Palatino Linotype" w:cs="Arial"/>
          <w:color w:val="000000"/>
        </w:rPr>
      </w:pPr>
      <w:r w:rsidRPr="009D0287">
        <w:rPr>
          <w:rFonts w:ascii="Palatino Linotype" w:hAnsi="Palatino Linotype" w:cs="Arial"/>
          <w:b/>
          <w:bCs/>
          <w:i/>
          <w:iCs/>
          <w:color w:val="000000"/>
        </w:rPr>
        <w:t xml:space="preserve">3.1.2 </w:t>
      </w:r>
      <w:r w:rsidRPr="009D0287">
        <w:rPr>
          <w:rFonts w:ascii="Palatino Linotype" w:hAnsi="Palatino Linotype" w:cs="Arial"/>
          <w:i/>
          <w:iCs/>
          <w:color w:val="000000"/>
        </w:rPr>
        <w:t xml:space="preserve">The program describes how its learning environment models affirmation and respect for diversity and difference. </w:t>
      </w:r>
    </w:p>
    <w:p w14:paraId="2979C8CC" w14:textId="77777777" w:rsidR="009D0287" w:rsidRPr="009D0287" w:rsidRDefault="009D0287" w:rsidP="009D0287">
      <w:pPr>
        <w:autoSpaceDE w:val="0"/>
        <w:autoSpaceDN w:val="0"/>
        <w:adjustRightInd w:val="0"/>
        <w:rPr>
          <w:rFonts w:ascii="Palatino Linotype" w:hAnsi="Palatino Linotype" w:cs="Arial"/>
          <w:color w:val="000000"/>
        </w:rPr>
      </w:pPr>
      <w:r w:rsidRPr="009D0287">
        <w:rPr>
          <w:rFonts w:ascii="Palatino Linotype" w:hAnsi="Palatino Linotype" w:cs="Arial"/>
          <w:b/>
          <w:bCs/>
          <w:i/>
          <w:iCs/>
          <w:color w:val="000000"/>
        </w:rPr>
        <w:lastRenderedPageBreak/>
        <w:t xml:space="preserve">3.1.3 </w:t>
      </w:r>
      <w:r w:rsidRPr="009D0287">
        <w:rPr>
          <w:rFonts w:ascii="Palatino Linotype" w:hAnsi="Palatino Linotype" w:cs="Arial"/>
          <w:i/>
          <w:iCs/>
          <w:color w:val="000000"/>
        </w:rPr>
        <w:t xml:space="preserve">The program discusses specific plans to improve the learning environment to affirm and support persons with diverse identities. </w:t>
      </w:r>
    </w:p>
    <w:p w14:paraId="17F4DE71" w14:textId="77777777" w:rsidR="009D0287" w:rsidRDefault="009D0287" w:rsidP="009D0287">
      <w:pPr>
        <w:autoSpaceDE w:val="0"/>
        <w:autoSpaceDN w:val="0"/>
        <w:adjustRightInd w:val="0"/>
        <w:rPr>
          <w:rFonts w:ascii="Palatino Linotype" w:hAnsi="Palatino Linotype"/>
          <w:b/>
          <w:bCs/>
          <w:color w:val="000000"/>
        </w:rPr>
      </w:pPr>
    </w:p>
    <w:p w14:paraId="280657F7" w14:textId="77777777" w:rsidR="009D0287" w:rsidRPr="009D0287" w:rsidRDefault="009D0287" w:rsidP="009D0287">
      <w:pPr>
        <w:autoSpaceDE w:val="0"/>
        <w:autoSpaceDN w:val="0"/>
        <w:adjustRightInd w:val="0"/>
        <w:rPr>
          <w:rFonts w:ascii="Palatino Linotype" w:hAnsi="Palatino Linotype"/>
          <w:color w:val="000000"/>
        </w:rPr>
      </w:pPr>
      <w:r w:rsidRPr="009D0287">
        <w:rPr>
          <w:rFonts w:ascii="Palatino Linotype" w:hAnsi="Palatino Linotype"/>
          <w:b/>
          <w:bCs/>
          <w:color w:val="000000"/>
        </w:rPr>
        <w:t>Educational Policy 3.2</w:t>
      </w:r>
      <w:r w:rsidRPr="009D0287">
        <w:rPr>
          <w:rFonts w:ascii="Palatino Linotype" w:hAnsi="Palatino Linotype"/>
          <w:color w:val="000000"/>
        </w:rPr>
        <w:t>—</w:t>
      </w:r>
      <w:r w:rsidRPr="009D0287">
        <w:rPr>
          <w:rFonts w:ascii="Palatino Linotype" w:hAnsi="Palatino Linotype"/>
          <w:b/>
          <w:bCs/>
          <w:color w:val="000000"/>
        </w:rPr>
        <w:t xml:space="preserve">Student Development </w:t>
      </w:r>
    </w:p>
    <w:p w14:paraId="16695A14" w14:textId="77777777" w:rsidR="009D0287" w:rsidRPr="009D0287" w:rsidRDefault="009D0287" w:rsidP="009D0287">
      <w:pPr>
        <w:autoSpaceDE w:val="0"/>
        <w:autoSpaceDN w:val="0"/>
        <w:adjustRightInd w:val="0"/>
        <w:jc w:val="both"/>
        <w:rPr>
          <w:rFonts w:ascii="Palatino Linotype" w:hAnsi="Palatino Linotype" w:cs="Arial"/>
          <w:b/>
          <w:bCs/>
        </w:rPr>
      </w:pPr>
      <w:r w:rsidRPr="009D0287">
        <w:rPr>
          <w:rFonts w:ascii="Palatino Linotype" w:hAnsi="Palatino Linotype"/>
          <w:color w:val="000000"/>
        </w:rPr>
        <w:t>Educational preparation and commitment to the profession are essential qualities in the admission and development of students for professional practice. To promote the social work education continuum, BSW graduates admitted to MSW programs are presented with an articulated pathway toward a concentration. Student participation in formulating and modifying policies affecting academic and student affairs are important for the student’s professional development.</w:t>
      </w:r>
    </w:p>
    <w:p w14:paraId="62B15F58" w14:textId="77777777" w:rsidR="009D0287" w:rsidRDefault="009D0287" w:rsidP="00F51E9C">
      <w:pPr>
        <w:autoSpaceDE w:val="0"/>
        <w:autoSpaceDN w:val="0"/>
        <w:adjustRightInd w:val="0"/>
        <w:jc w:val="both"/>
        <w:rPr>
          <w:rFonts w:ascii="Palatino Linotype" w:hAnsi="Palatino Linotype" w:cs="Arial"/>
          <w:b/>
          <w:bCs/>
        </w:rPr>
      </w:pPr>
    </w:p>
    <w:p w14:paraId="49A3A802" w14:textId="77777777" w:rsidR="009D0287" w:rsidRDefault="009D0287" w:rsidP="009D0287">
      <w:pPr>
        <w:autoSpaceDE w:val="0"/>
        <w:autoSpaceDN w:val="0"/>
        <w:adjustRightInd w:val="0"/>
        <w:rPr>
          <w:rFonts w:ascii="Palatino Linotype" w:hAnsi="Palatino Linotype" w:cs="Arial"/>
          <w:b/>
          <w:bCs/>
          <w:i/>
          <w:iCs/>
          <w:color w:val="000000"/>
        </w:rPr>
      </w:pPr>
      <w:r w:rsidRPr="009D0287">
        <w:rPr>
          <w:rFonts w:ascii="Palatino Linotype" w:hAnsi="Palatino Linotype" w:cs="Arial"/>
          <w:b/>
          <w:bCs/>
          <w:i/>
          <w:iCs/>
          <w:color w:val="000000"/>
        </w:rPr>
        <w:t>Accreditation Standard 3.2</w:t>
      </w:r>
      <w:r w:rsidRPr="009D0287">
        <w:rPr>
          <w:rFonts w:ascii="Palatino Linotype" w:hAnsi="Palatino Linotype" w:cs="Arial"/>
          <w:color w:val="000000"/>
        </w:rPr>
        <w:t>—</w:t>
      </w:r>
      <w:r w:rsidRPr="009D0287">
        <w:rPr>
          <w:rFonts w:ascii="Palatino Linotype" w:hAnsi="Palatino Linotype" w:cs="Arial"/>
          <w:b/>
          <w:bCs/>
          <w:i/>
          <w:iCs/>
          <w:color w:val="000000"/>
        </w:rPr>
        <w:t>Student Development: Admissions; Advisement, Retention, and Termination; and Student Participation</w:t>
      </w:r>
    </w:p>
    <w:p w14:paraId="267123ED" w14:textId="77777777" w:rsidR="009D0287" w:rsidRDefault="009D0287" w:rsidP="009D0287">
      <w:pPr>
        <w:autoSpaceDE w:val="0"/>
        <w:autoSpaceDN w:val="0"/>
        <w:adjustRightInd w:val="0"/>
        <w:rPr>
          <w:rFonts w:ascii="Palatino Linotype" w:hAnsi="Palatino Linotype" w:cs="Arial"/>
          <w:b/>
          <w:bCs/>
          <w:i/>
          <w:iCs/>
          <w:color w:val="000000"/>
        </w:rPr>
      </w:pPr>
    </w:p>
    <w:p w14:paraId="5D7C14B6" w14:textId="77777777" w:rsidR="009D0287" w:rsidRPr="009D0287" w:rsidRDefault="009D0287" w:rsidP="009D0287">
      <w:pPr>
        <w:autoSpaceDE w:val="0"/>
        <w:autoSpaceDN w:val="0"/>
        <w:adjustRightInd w:val="0"/>
        <w:rPr>
          <w:rFonts w:ascii="Palatino Linotype" w:hAnsi="Palatino Linotype" w:cs="Arial"/>
          <w:color w:val="000000"/>
        </w:rPr>
      </w:pPr>
      <w:r w:rsidRPr="009D0287">
        <w:rPr>
          <w:rFonts w:ascii="Palatino Linotype" w:hAnsi="Palatino Linotype" w:cs="Arial"/>
          <w:b/>
          <w:bCs/>
          <w:i/>
          <w:iCs/>
          <w:color w:val="000000"/>
        </w:rPr>
        <w:t xml:space="preserve">Admissions </w:t>
      </w:r>
    </w:p>
    <w:p w14:paraId="7C336D3E" w14:textId="77777777" w:rsidR="009D0287" w:rsidRPr="009D0287" w:rsidRDefault="009D0287" w:rsidP="009D0287">
      <w:pPr>
        <w:autoSpaceDE w:val="0"/>
        <w:autoSpaceDN w:val="0"/>
        <w:adjustRightInd w:val="0"/>
        <w:rPr>
          <w:rFonts w:ascii="Palatino Linotype" w:hAnsi="Palatino Linotype" w:cs="Arial"/>
          <w:color w:val="000000"/>
        </w:rPr>
      </w:pPr>
      <w:r w:rsidRPr="009D0287">
        <w:rPr>
          <w:rFonts w:ascii="Palatino Linotype" w:hAnsi="Palatino Linotype" w:cs="Arial"/>
          <w:b/>
          <w:bCs/>
          <w:i/>
          <w:iCs/>
          <w:color w:val="000000"/>
        </w:rPr>
        <w:t xml:space="preserve">B3.2.1 </w:t>
      </w:r>
      <w:r w:rsidRPr="009D0287">
        <w:rPr>
          <w:rFonts w:ascii="Palatino Linotype" w:hAnsi="Palatino Linotype" w:cs="Arial"/>
          <w:i/>
          <w:iCs/>
          <w:color w:val="000000"/>
        </w:rPr>
        <w:t xml:space="preserve">The program identifies the criteria it uses for admission. </w:t>
      </w:r>
    </w:p>
    <w:p w14:paraId="11E033D5" w14:textId="7A80838B" w:rsidR="009D0287" w:rsidRPr="009D0287" w:rsidRDefault="009D0287" w:rsidP="009D0287">
      <w:pPr>
        <w:autoSpaceDE w:val="0"/>
        <w:autoSpaceDN w:val="0"/>
        <w:adjustRightInd w:val="0"/>
        <w:rPr>
          <w:rFonts w:ascii="Palatino Linotype" w:hAnsi="Palatino Linotype" w:cs="Arial"/>
          <w:color w:val="000000"/>
        </w:rPr>
      </w:pPr>
      <w:r w:rsidRPr="009D0287">
        <w:rPr>
          <w:rFonts w:ascii="Palatino Linotype" w:hAnsi="Palatino Linotype" w:cs="Arial"/>
          <w:b/>
          <w:bCs/>
          <w:i/>
          <w:iCs/>
          <w:color w:val="000000"/>
        </w:rPr>
        <w:t xml:space="preserve">M3.2.1 </w:t>
      </w:r>
      <w:r w:rsidRPr="009D0287">
        <w:rPr>
          <w:rFonts w:ascii="Palatino Linotype" w:hAnsi="Palatino Linotype" w:cs="Arial"/>
          <w:i/>
          <w:iCs/>
          <w:color w:val="000000"/>
        </w:rPr>
        <w:t xml:space="preserve">The program identifies the criteria it uses for admission. The criteria for admission to the master’s program must include an earned bachelor’s degree from a college or university accredited by a recognized regional accrediting association. </w:t>
      </w:r>
    </w:p>
    <w:p w14:paraId="61313045" w14:textId="77777777" w:rsidR="009D0287" w:rsidRPr="009D0287" w:rsidRDefault="009D0287" w:rsidP="009D0287">
      <w:pPr>
        <w:autoSpaceDE w:val="0"/>
        <w:autoSpaceDN w:val="0"/>
        <w:adjustRightInd w:val="0"/>
        <w:rPr>
          <w:rFonts w:ascii="Palatino Linotype" w:hAnsi="Palatino Linotype" w:cs="Arial"/>
          <w:color w:val="000000"/>
        </w:rPr>
      </w:pPr>
      <w:r w:rsidRPr="009D0287">
        <w:rPr>
          <w:rFonts w:ascii="Palatino Linotype" w:hAnsi="Palatino Linotype" w:cs="Arial"/>
          <w:b/>
          <w:bCs/>
          <w:i/>
          <w:iCs/>
          <w:color w:val="000000"/>
        </w:rPr>
        <w:t xml:space="preserve">3.2.2 </w:t>
      </w:r>
      <w:r w:rsidRPr="009D0287">
        <w:rPr>
          <w:rFonts w:ascii="Palatino Linotype" w:hAnsi="Palatino Linotype" w:cs="Arial"/>
          <w:i/>
          <w:iCs/>
          <w:color w:val="000000"/>
        </w:rPr>
        <w:t xml:space="preserve">The program describes the process and procedures for evaluating applications and </w:t>
      </w:r>
    </w:p>
    <w:p w14:paraId="3715A241" w14:textId="77777777" w:rsidR="009D0287" w:rsidRPr="009D0287" w:rsidRDefault="009D0287" w:rsidP="009D0287">
      <w:pPr>
        <w:autoSpaceDE w:val="0"/>
        <w:autoSpaceDN w:val="0"/>
        <w:adjustRightInd w:val="0"/>
        <w:rPr>
          <w:rFonts w:ascii="Palatino Linotype" w:hAnsi="Palatino Linotype" w:cs="Arial"/>
          <w:color w:val="000000"/>
        </w:rPr>
      </w:pPr>
      <w:proofErr w:type="gramStart"/>
      <w:r w:rsidRPr="009D0287">
        <w:rPr>
          <w:rFonts w:ascii="Palatino Linotype" w:hAnsi="Palatino Linotype" w:cs="Arial"/>
          <w:i/>
          <w:iCs/>
          <w:color w:val="000000"/>
        </w:rPr>
        <w:t>notifying</w:t>
      </w:r>
      <w:proofErr w:type="gramEnd"/>
      <w:r w:rsidRPr="009D0287">
        <w:rPr>
          <w:rFonts w:ascii="Palatino Linotype" w:hAnsi="Palatino Linotype" w:cs="Arial"/>
          <w:i/>
          <w:iCs/>
          <w:color w:val="000000"/>
        </w:rPr>
        <w:t xml:space="preserve"> applicants of the decision and any contingent conditions associated with admission. </w:t>
      </w:r>
    </w:p>
    <w:p w14:paraId="53FE73A0" w14:textId="77777777" w:rsidR="009D0287" w:rsidRPr="009D0287" w:rsidRDefault="009D0287" w:rsidP="009D0287">
      <w:pPr>
        <w:pStyle w:val="Default"/>
        <w:rPr>
          <w:rFonts w:ascii="Palatino Linotype" w:eastAsia="Times New Roman" w:hAnsi="Palatino Linotype" w:cs="Arial"/>
        </w:rPr>
      </w:pPr>
      <w:r w:rsidRPr="009D0287">
        <w:rPr>
          <w:rFonts w:ascii="Palatino Linotype" w:hAnsi="Palatino Linotype" w:cs="Arial"/>
          <w:b/>
          <w:bCs/>
          <w:i/>
          <w:iCs/>
        </w:rPr>
        <w:t xml:space="preserve">M3.2.3 </w:t>
      </w:r>
      <w:r w:rsidRPr="009D0287">
        <w:rPr>
          <w:rFonts w:ascii="Palatino Linotype" w:hAnsi="Palatino Linotype" w:cs="Arial"/>
          <w:i/>
          <w:iCs/>
        </w:rPr>
        <w:t>BSW graduates entering MSW programs are not to repeat what has been mastered in their BSW programs. MSW programs describe the policies and procedures used for awarding</w:t>
      </w:r>
      <w:r w:rsidRPr="009D0287">
        <w:rPr>
          <w:i/>
          <w:iCs/>
          <w:sz w:val="20"/>
          <w:szCs w:val="20"/>
        </w:rPr>
        <w:t xml:space="preserve"> </w:t>
      </w:r>
      <w:r w:rsidRPr="009D0287">
        <w:rPr>
          <w:rFonts w:ascii="Palatino Linotype" w:eastAsia="Times New Roman" w:hAnsi="Palatino Linotype" w:cs="Arial"/>
          <w:i/>
          <w:iCs/>
        </w:rPr>
        <w:t xml:space="preserve">advanced standing. These policies and procedures should be explicit and unambiguous. Advanced standing is awarded only to graduates holding degrees from baccalaureate </w:t>
      </w:r>
      <w:r w:rsidR="00844BB0">
        <w:rPr>
          <w:rFonts w:ascii="Palatino Linotype" w:eastAsia="Times New Roman" w:hAnsi="Palatino Linotype" w:cs="Arial"/>
          <w:i/>
          <w:iCs/>
        </w:rPr>
        <w:t>Departments of Social Work</w:t>
      </w:r>
      <w:r w:rsidRPr="009D0287">
        <w:rPr>
          <w:rFonts w:ascii="Palatino Linotype" w:eastAsia="Times New Roman" w:hAnsi="Palatino Linotype" w:cs="Arial"/>
          <w:i/>
          <w:iCs/>
        </w:rPr>
        <w:t xml:space="preserve"> accredited by CSWE, those recognized through its International Social Work Degree Recognition and Evaluation Service, or covered under a memorandum of understanding with international social work accreditors. </w:t>
      </w:r>
    </w:p>
    <w:p w14:paraId="63A69D0F" w14:textId="77777777" w:rsidR="009D0287" w:rsidRPr="009D0287" w:rsidRDefault="009D0287" w:rsidP="009D0287">
      <w:pPr>
        <w:autoSpaceDE w:val="0"/>
        <w:autoSpaceDN w:val="0"/>
        <w:adjustRightInd w:val="0"/>
        <w:rPr>
          <w:rFonts w:ascii="Palatino Linotype" w:hAnsi="Palatino Linotype" w:cs="Arial"/>
          <w:color w:val="000000"/>
        </w:rPr>
      </w:pPr>
      <w:r w:rsidRPr="009D0287">
        <w:rPr>
          <w:rFonts w:ascii="Palatino Linotype" w:hAnsi="Palatino Linotype" w:cs="Arial"/>
          <w:b/>
          <w:bCs/>
          <w:i/>
          <w:iCs/>
          <w:color w:val="000000"/>
        </w:rPr>
        <w:t xml:space="preserve">3.2.4 </w:t>
      </w:r>
      <w:r w:rsidRPr="009D0287">
        <w:rPr>
          <w:rFonts w:ascii="Palatino Linotype" w:hAnsi="Palatino Linotype" w:cs="Arial"/>
          <w:i/>
          <w:iCs/>
          <w:color w:val="000000"/>
        </w:rPr>
        <w:t xml:space="preserve">The program describes its policies and procedures concerning the transfer of credits. </w:t>
      </w:r>
    </w:p>
    <w:p w14:paraId="09E443C9" w14:textId="77777777" w:rsidR="009D0287" w:rsidRPr="009D0287" w:rsidRDefault="009D0287" w:rsidP="009D0287">
      <w:pPr>
        <w:autoSpaceDE w:val="0"/>
        <w:autoSpaceDN w:val="0"/>
        <w:adjustRightInd w:val="0"/>
        <w:jc w:val="both"/>
        <w:rPr>
          <w:rFonts w:ascii="Palatino Linotype" w:hAnsi="Palatino Linotype" w:cs="Arial"/>
          <w:b/>
          <w:bCs/>
        </w:rPr>
      </w:pPr>
      <w:r w:rsidRPr="009D0287">
        <w:rPr>
          <w:rFonts w:ascii="Palatino Linotype" w:hAnsi="Palatino Linotype" w:cs="Arial"/>
          <w:b/>
          <w:bCs/>
          <w:i/>
          <w:iCs/>
          <w:color w:val="000000"/>
        </w:rPr>
        <w:t xml:space="preserve">3.2.5 </w:t>
      </w:r>
      <w:r w:rsidRPr="009D0287">
        <w:rPr>
          <w:rFonts w:ascii="Palatino Linotype" w:hAnsi="Palatino Linotype" w:cs="Arial"/>
          <w:i/>
          <w:iCs/>
          <w:color w:val="000000"/>
        </w:rPr>
        <w:t>The program submits its written policy indicating that it does not grant social work course credit for life experience or previous work experience. The program documents how it informs applicants and other constituents of this policy.</w:t>
      </w:r>
    </w:p>
    <w:p w14:paraId="150928C0" w14:textId="77777777" w:rsidR="009D0287" w:rsidRDefault="009D0287" w:rsidP="00F51E9C">
      <w:pPr>
        <w:autoSpaceDE w:val="0"/>
        <w:autoSpaceDN w:val="0"/>
        <w:adjustRightInd w:val="0"/>
        <w:jc w:val="both"/>
        <w:rPr>
          <w:rFonts w:ascii="Palatino Linotype" w:hAnsi="Palatino Linotype" w:cs="Arial"/>
          <w:b/>
          <w:bCs/>
        </w:rPr>
      </w:pPr>
    </w:p>
    <w:p w14:paraId="1B6D001B" w14:textId="77777777" w:rsidR="009D0287" w:rsidRPr="009D0287" w:rsidRDefault="009D0287" w:rsidP="009D0287">
      <w:pPr>
        <w:autoSpaceDE w:val="0"/>
        <w:autoSpaceDN w:val="0"/>
        <w:adjustRightInd w:val="0"/>
        <w:rPr>
          <w:rFonts w:ascii="Palatino Linotype" w:hAnsi="Palatino Linotype" w:cs="Arial"/>
          <w:color w:val="000000"/>
        </w:rPr>
      </w:pPr>
      <w:r w:rsidRPr="009D0287">
        <w:rPr>
          <w:rFonts w:ascii="Palatino Linotype" w:hAnsi="Palatino Linotype" w:cs="Arial"/>
          <w:b/>
          <w:bCs/>
          <w:i/>
          <w:iCs/>
          <w:color w:val="000000"/>
        </w:rPr>
        <w:t xml:space="preserve">Advisement, retention, and termination </w:t>
      </w:r>
    </w:p>
    <w:p w14:paraId="3FA9C1AF" w14:textId="77777777" w:rsidR="009D0287" w:rsidRPr="009D0287" w:rsidRDefault="009D0287" w:rsidP="009D0287">
      <w:pPr>
        <w:autoSpaceDE w:val="0"/>
        <w:autoSpaceDN w:val="0"/>
        <w:adjustRightInd w:val="0"/>
        <w:rPr>
          <w:rFonts w:ascii="Palatino Linotype" w:hAnsi="Palatino Linotype" w:cs="Arial"/>
          <w:color w:val="000000"/>
        </w:rPr>
      </w:pPr>
      <w:r w:rsidRPr="009D0287">
        <w:rPr>
          <w:rFonts w:ascii="Palatino Linotype" w:hAnsi="Palatino Linotype" w:cs="Arial"/>
          <w:b/>
          <w:bCs/>
          <w:i/>
          <w:iCs/>
          <w:color w:val="000000"/>
        </w:rPr>
        <w:t xml:space="preserve">3.2.6 </w:t>
      </w:r>
      <w:r w:rsidRPr="009D0287">
        <w:rPr>
          <w:rFonts w:ascii="Palatino Linotype" w:hAnsi="Palatino Linotype" w:cs="Arial"/>
          <w:i/>
          <w:iCs/>
          <w:color w:val="000000"/>
        </w:rPr>
        <w:t xml:space="preserve">The program describes its academic and professional advising policies and procedures. </w:t>
      </w:r>
      <w:proofErr w:type="gramStart"/>
      <w:r w:rsidRPr="009D0287">
        <w:rPr>
          <w:rFonts w:ascii="Palatino Linotype" w:hAnsi="Palatino Linotype" w:cs="Arial"/>
          <w:i/>
          <w:iCs/>
          <w:color w:val="000000"/>
        </w:rPr>
        <w:t xml:space="preserve">Professional advising is provided by </w:t>
      </w:r>
      <w:r w:rsidR="00844BB0">
        <w:rPr>
          <w:rFonts w:ascii="Palatino Linotype" w:hAnsi="Palatino Linotype" w:cs="Arial"/>
          <w:i/>
          <w:iCs/>
          <w:color w:val="000000"/>
        </w:rPr>
        <w:t>Department of Social Work</w:t>
      </w:r>
      <w:r w:rsidRPr="009D0287">
        <w:rPr>
          <w:rFonts w:ascii="Palatino Linotype" w:hAnsi="Palatino Linotype" w:cs="Arial"/>
          <w:i/>
          <w:iCs/>
          <w:color w:val="000000"/>
        </w:rPr>
        <w:t xml:space="preserve"> faculty, staff, or both</w:t>
      </w:r>
      <w:proofErr w:type="gramEnd"/>
      <w:r w:rsidRPr="009D0287">
        <w:rPr>
          <w:rFonts w:ascii="Palatino Linotype" w:hAnsi="Palatino Linotype" w:cs="Arial"/>
          <w:i/>
          <w:iCs/>
          <w:color w:val="000000"/>
        </w:rPr>
        <w:t xml:space="preserve">. </w:t>
      </w:r>
    </w:p>
    <w:p w14:paraId="6E78210D" w14:textId="77777777" w:rsidR="009D0287" w:rsidRPr="009D0287" w:rsidRDefault="009D0287" w:rsidP="009D0287">
      <w:pPr>
        <w:autoSpaceDE w:val="0"/>
        <w:autoSpaceDN w:val="0"/>
        <w:adjustRightInd w:val="0"/>
        <w:rPr>
          <w:rFonts w:ascii="Palatino Linotype" w:hAnsi="Palatino Linotype" w:cs="Arial"/>
          <w:color w:val="000000"/>
        </w:rPr>
      </w:pPr>
      <w:r w:rsidRPr="009D0287">
        <w:rPr>
          <w:rFonts w:ascii="Palatino Linotype" w:hAnsi="Palatino Linotype" w:cs="Arial"/>
          <w:b/>
          <w:bCs/>
          <w:i/>
          <w:iCs/>
          <w:color w:val="000000"/>
        </w:rPr>
        <w:t xml:space="preserve">3.2.7 </w:t>
      </w:r>
      <w:r w:rsidRPr="009D0287">
        <w:rPr>
          <w:rFonts w:ascii="Palatino Linotype" w:hAnsi="Palatino Linotype" w:cs="Arial"/>
          <w:i/>
          <w:iCs/>
          <w:color w:val="000000"/>
        </w:rPr>
        <w:t xml:space="preserve">The program spells out how it informs students of its criteria for evaluating their academic and professional performance, including policies and procedures for grievance. </w:t>
      </w:r>
    </w:p>
    <w:p w14:paraId="1198DEB2" w14:textId="46769B92" w:rsidR="009D0287" w:rsidRDefault="009D0287" w:rsidP="009D0287">
      <w:pPr>
        <w:autoSpaceDE w:val="0"/>
        <w:autoSpaceDN w:val="0"/>
        <w:adjustRightInd w:val="0"/>
        <w:jc w:val="both"/>
        <w:rPr>
          <w:rFonts w:ascii="Palatino Linotype" w:hAnsi="Palatino Linotype" w:cs="Arial"/>
          <w:b/>
          <w:bCs/>
        </w:rPr>
      </w:pPr>
      <w:r w:rsidRPr="009D0287">
        <w:rPr>
          <w:rFonts w:ascii="Palatino Linotype" w:hAnsi="Palatino Linotype" w:cs="Arial"/>
          <w:b/>
          <w:bCs/>
          <w:i/>
          <w:iCs/>
          <w:color w:val="000000"/>
        </w:rPr>
        <w:lastRenderedPageBreak/>
        <w:t xml:space="preserve">3.2.8 </w:t>
      </w:r>
      <w:r w:rsidRPr="009D0287">
        <w:rPr>
          <w:rFonts w:ascii="Palatino Linotype" w:hAnsi="Palatino Linotype" w:cs="Arial"/>
          <w:i/>
          <w:iCs/>
          <w:color w:val="000000"/>
        </w:rPr>
        <w:t xml:space="preserve">The program submits its policies and procedures for terminating a student's enrollment in the </w:t>
      </w:r>
      <w:r w:rsidR="001776A9">
        <w:rPr>
          <w:rFonts w:ascii="Palatino Linotype" w:hAnsi="Palatino Linotype" w:cs="Arial"/>
          <w:i/>
          <w:iCs/>
          <w:color w:val="000000"/>
        </w:rPr>
        <w:t xml:space="preserve">Department of Social </w:t>
      </w:r>
      <w:r w:rsidR="00844BB0">
        <w:rPr>
          <w:rFonts w:ascii="Palatino Linotype" w:hAnsi="Palatino Linotype" w:cs="Arial"/>
          <w:i/>
          <w:iCs/>
          <w:color w:val="000000"/>
        </w:rPr>
        <w:t>Work</w:t>
      </w:r>
      <w:r w:rsidRPr="009D0287">
        <w:rPr>
          <w:rFonts w:ascii="Palatino Linotype" w:hAnsi="Palatino Linotype" w:cs="Arial"/>
          <w:i/>
          <w:iCs/>
          <w:color w:val="000000"/>
        </w:rPr>
        <w:t xml:space="preserve"> for reasons of academic and professional performance</w:t>
      </w:r>
      <w:r w:rsidRPr="009D0287">
        <w:rPr>
          <w:rFonts w:ascii="Arial" w:hAnsi="Arial" w:cs="Arial"/>
          <w:i/>
          <w:iCs/>
          <w:color w:val="000000"/>
          <w:sz w:val="20"/>
          <w:szCs w:val="20"/>
        </w:rPr>
        <w:t>.</w:t>
      </w:r>
    </w:p>
    <w:p w14:paraId="30A40697" w14:textId="77777777" w:rsidR="009D0287" w:rsidRDefault="009D0287" w:rsidP="00F51E9C">
      <w:pPr>
        <w:autoSpaceDE w:val="0"/>
        <w:autoSpaceDN w:val="0"/>
        <w:adjustRightInd w:val="0"/>
        <w:jc w:val="both"/>
        <w:rPr>
          <w:rFonts w:ascii="Palatino Linotype" w:hAnsi="Palatino Linotype" w:cs="Arial"/>
          <w:b/>
          <w:bCs/>
        </w:rPr>
      </w:pPr>
    </w:p>
    <w:p w14:paraId="1F9DA3FA" w14:textId="77777777" w:rsidR="009D0287" w:rsidRDefault="009D0287" w:rsidP="009D0287">
      <w:pPr>
        <w:autoSpaceDE w:val="0"/>
        <w:autoSpaceDN w:val="0"/>
        <w:adjustRightInd w:val="0"/>
        <w:rPr>
          <w:rFonts w:ascii="Palatino Linotype" w:hAnsi="Palatino Linotype" w:cs="Arial"/>
          <w:b/>
          <w:bCs/>
          <w:i/>
          <w:iCs/>
          <w:color w:val="000000"/>
        </w:rPr>
      </w:pPr>
    </w:p>
    <w:p w14:paraId="7DA86E7B" w14:textId="77777777" w:rsidR="009D0287" w:rsidRPr="009D0287" w:rsidRDefault="009D0287" w:rsidP="009D0287">
      <w:pPr>
        <w:autoSpaceDE w:val="0"/>
        <w:autoSpaceDN w:val="0"/>
        <w:adjustRightInd w:val="0"/>
        <w:rPr>
          <w:rFonts w:ascii="Palatino Linotype" w:hAnsi="Palatino Linotype" w:cs="Arial"/>
          <w:color w:val="000000"/>
        </w:rPr>
      </w:pPr>
      <w:r w:rsidRPr="009D0287">
        <w:rPr>
          <w:rFonts w:ascii="Palatino Linotype" w:hAnsi="Palatino Linotype" w:cs="Arial"/>
          <w:b/>
          <w:bCs/>
          <w:i/>
          <w:iCs/>
          <w:color w:val="000000"/>
        </w:rPr>
        <w:t xml:space="preserve">Student participation </w:t>
      </w:r>
    </w:p>
    <w:p w14:paraId="41A35B85" w14:textId="77777777" w:rsidR="009D0287" w:rsidRPr="009D0287" w:rsidRDefault="009D0287" w:rsidP="009D0287">
      <w:pPr>
        <w:autoSpaceDE w:val="0"/>
        <w:autoSpaceDN w:val="0"/>
        <w:adjustRightInd w:val="0"/>
        <w:rPr>
          <w:rFonts w:ascii="Palatino Linotype" w:hAnsi="Palatino Linotype" w:cs="Arial"/>
          <w:color w:val="000000"/>
        </w:rPr>
      </w:pPr>
      <w:r w:rsidRPr="009D0287">
        <w:rPr>
          <w:rFonts w:ascii="Palatino Linotype" w:hAnsi="Palatino Linotype" w:cs="Arial"/>
          <w:b/>
          <w:bCs/>
          <w:i/>
          <w:iCs/>
          <w:color w:val="000000"/>
        </w:rPr>
        <w:t xml:space="preserve">3.2.9 </w:t>
      </w:r>
      <w:r w:rsidRPr="009D0287">
        <w:rPr>
          <w:rFonts w:ascii="Palatino Linotype" w:hAnsi="Palatino Linotype" w:cs="Arial"/>
          <w:i/>
          <w:iCs/>
          <w:color w:val="000000"/>
        </w:rPr>
        <w:t xml:space="preserve">The program describes its policies and procedures specifying students’ rights and responsibilities to participate in formulating and modifying policies affecting academic and student affairs. </w:t>
      </w:r>
    </w:p>
    <w:p w14:paraId="32FADA74" w14:textId="77777777" w:rsidR="009D0287" w:rsidRDefault="009D0287" w:rsidP="009D0287">
      <w:pPr>
        <w:autoSpaceDE w:val="0"/>
        <w:autoSpaceDN w:val="0"/>
        <w:adjustRightInd w:val="0"/>
        <w:jc w:val="both"/>
        <w:rPr>
          <w:rFonts w:ascii="Palatino Linotype" w:hAnsi="Palatino Linotype" w:cs="Arial"/>
          <w:i/>
          <w:iCs/>
          <w:color w:val="000000"/>
        </w:rPr>
      </w:pPr>
      <w:r w:rsidRPr="009D0287">
        <w:rPr>
          <w:rFonts w:ascii="Palatino Linotype" w:hAnsi="Palatino Linotype" w:cs="Arial"/>
          <w:b/>
          <w:bCs/>
          <w:i/>
          <w:iCs/>
          <w:color w:val="000000"/>
        </w:rPr>
        <w:t xml:space="preserve">3.2.10 </w:t>
      </w:r>
      <w:r w:rsidRPr="009D0287">
        <w:rPr>
          <w:rFonts w:ascii="Palatino Linotype" w:hAnsi="Palatino Linotype" w:cs="Arial"/>
          <w:i/>
          <w:iCs/>
          <w:color w:val="000000"/>
        </w:rPr>
        <w:t>The program demonstrates how it provides opportunities and encourages students to organize in their interests.</w:t>
      </w:r>
    </w:p>
    <w:p w14:paraId="5C9B6583" w14:textId="77777777" w:rsidR="009D0287" w:rsidRDefault="009D0287" w:rsidP="009D0287">
      <w:pPr>
        <w:autoSpaceDE w:val="0"/>
        <w:autoSpaceDN w:val="0"/>
        <w:adjustRightInd w:val="0"/>
        <w:jc w:val="both"/>
        <w:rPr>
          <w:rFonts w:ascii="Palatino Linotype" w:hAnsi="Palatino Linotype" w:cs="Arial"/>
          <w:i/>
          <w:iCs/>
          <w:color w:val="000000"/>
        </w:rPr>
      </w:pPr>
    </w:p>
    <w:p w14:paraId="50923678" w14:textId="77777777" w:rsidR="009D0287" w:rsidRPr="009D0287" w:rsidRDefault="009D0287" w:rsidP="009D0287">
      <w:pPr>
        <w:autoSpaceDE w:val="0"/>
        <w:autoSpaceDN w:val="0"/>
        <w:adjustRightInd w:val="0"/>
        <w:rPr>
          <w:rFonts w:ascii="Palatino Linotype" w:hAnsi="Palatino Linotype"/>
          <w:color w:val="000000"/>
        </w:rPr>
      </w:pPr>
      <w:r w:rsidRPr="009D0287">
        <w:rPr>
          <w:rFonts w:ascii="Palatino Linotype" w:hAnsi="Palatino Linotype"/>
          <w:b/>
          <w:bCs/>
          <w:color w:val="000000"/>
        </w:rPr>
        <w:t>Educational Policy 3.3</w:t>
      </w:r>
      <w:r w:rsidRPr="009D0287">
        <w:rPr>
          <w:rFonts w:ascii="Palatino Linotype" w:hAnsi="Palatino Linotype"/>
          <w:color w:val="000000"/>
        </w:rPr>
        <w:t>—</w:t>
      </w:r>
      <w:r w:rsidRPr="009D0287">
        <w:rPr>
          <w:rFonts w:ascii="Palatino Linotype" w:hAnsi="Palatino Linotype"/>
          <w:b/>
          <w:bCs/>
          <w:color w:val="000000"/>
        </w:rPr>
        <w:t xml:space="preserve">Faculty </w:t>
      </w:r>
    </w:p>
    <w:p w14:paraId="1440784E" w14:textId="77777777" w:rsidR="009D0287" w:rsidRDefault="009D0287" w:rsidP="009D0287">
      <w:pPr>
        <w:autoSpaceDE w:val="0"/>
        <w:autoSpaceDN w:val="0"/>
        <w:adjustRightInd w:val="0"/>
        <w:jc w:val="both"/>
        <w:rPr>
          <w:rFonts w:ascii="Palatino Linotype" w:hAnsi="Palatino Linotype"/>
          <w:color w:val="000000"/>
        </w:rPr>
      </w:pPr>
      <w:r w:rsidRPr="009D0287">
        <w:rPr>
          <w:rFonts w:ascii="Palatino Linotype" w:hAnsi="Palatino Linotype"/>
          <w:color w:val="000000"/>
        </w:rPr>
        <w:t>Faculty qualifications, including experience related to the program’s competencies, and an appropriate student-faculty ratio are essential for developing an educational environment that promotes, emulates, and teaches students the knowledge, values, and skills expected of professional social workers. Through their teaching, scholarship, and service—as well as their interactions with one another, administration, students, and community—the program’s faculty models the behavior and values expected of professional social workers.</w:t>
      </w:r>
    </w:p>
    <w:p w14:paraId="08541298" w14:textId="77777777" w:rsidR="009D0287" w:rsidRDefault="009D0287" w:rsidP="009D0287">
      <w:pPr>
        <w:autoSpaceDE w:val="0"/>
        <w:autoSpaceDN w:val="0"/>
        <w:adjustRightInd w:val="0"/>
        <w:jc w:val="both"/>
        <w:rPr>
          <w:rFonts w:ascii="Palatino Linotype" w:hAnsi="Palatino Linotype"/>
          <w:color w:val="000000"/>
        </w:rPr>
      </w:pPr>
    </w:p>
    <w:p w14:paraId="1C5A04EC" w14:textId="77777777" w:rsidR="009D0287" w:rsidRPr="009D0287" w:rsidRDefault="009D0287" w:rsidP="009D0287">
      <w:pPr>
        <w:autoSpaceDE w:val="0"/>
        <w:autoSpaceDN w:val="0"/>
        <w:adjustRightInd w:val="0"/>
        <w:rPr>
          <w:rFonts w:ascii="Palatino Linotype" w:hAnsi="Palatino Linotype" w:cs="Arial"/>
          <w:color w:val="000000"/>
        </w:rPr>
      </w:pPr>
      <w:r w:rsidRPr="009D0287">
        <w:rPr>
          <w:rFonts w:ascii="Palatino Linotype" w:hAnsi="Palatino Linotype" w:cs="Arial"/>
          <w:b/>
          <w:bCs/>
          <w:i/>
          <w:iCs/>
          <w:color w:val="000000"/>
        </w:rPr>
        <w:t xml:space="preserve">Accreditation Standard 3.3—Faculty </w:t>
      </w:r>
    </w:p>
    <w:p w14:paraId="447B91F3" w14:textId="77777777" w:rsidR="00AD5396" w:rsidRPr="00AD5396" w:rsidRDefault="009D0287" w:rsidP="00AD5396">
      <w:pPr>
        <w:pStyle w:val="Default"/>
        <w:rPr>
          <w:rFonts w:ascii="Palatino Linotype" w:eastAsia="Times New Roman" w:hAnsi="Palatino Linotype" w:cs="Arial"/>
        </w:rPr>
      </w:pPr>
      <w:r w:rsidRPr="00AD5396">
        <w:rPr>
          <w:rFonts w:ascii="Palatino Linotype" w:hAnsi="Palatino Linotype" w:cs="Arial"/>
          <w:b/>
          <w:bCs/>
          <w:i/>
          <w:iCs/>
        </w:rPr>
        <w:t xml:space="preserve">3.3.1 </w:t>
      </w:r>
      <w:r w:rsidRPr="00AD5396">
        <w:rPr>
          <w:rFonts w:ascii="Palatino Linotype" w:hAnsi="Palatino Linotype" w:cs="Arial"/>
          <w:i/>
          <w:iCs/>
        </w:rPr>
        <w:t>The program identifies each full and part-time social work faculty member and discusses her/his qualifications, competence, expertise in social work education and practice, and years of service to the program. Faculty who teach social work practice courses have a</w:t>
      </w:r>
      <w:r w:rsidR="00AD5396" w:rsidRPr="00AD5396">
        <w:rPr>
          <w:rFonts w:ascii="Palatino Linotype" w:hAnsi="Palatino Linotype"/>
          <w:i/>
          <w:iCs/>
        </w:rPr>
        <w:t xml:space="preserve"> </w:t>
      </w:r>
      <w:r w:rsidR="00AD5396" w:rsidRPr="00AD5396">
        <w:rPr>
          <w:rFonts w:ascii="Palatino Linotype" w:eastAsia="Times New Roman" w:hAnsi="Palatino Linotype" w:cs="Arial"/>
          <w:i/>
          <w:iCs/>
        </w:rPr>
        <w:t xml:space="preserve">master's degree in social work from a CSWE-accredited program and at least two years of social work practice experience. </w:t>
      </w:r>
    </w:p>
    <w:p w14:paraId="539AE44E" w14:textId="77777777" w:rsidR="00AD5396" w:rsidRPr="00AD5396" w:rsidRDefault="00AD5396" w:rsidP="00AD5396">
      <w:pPr>
        <w:autoSpaceDE w:val="0"/>
        <w:autoSpaceDN w:val="0"/>
        <w:adjustRightInd w:val="0"/>
        <w:rPr>
          <w:rFonts w:ascii="Palatino Linotype" w:hAnsi="Palatino Linotype" w:cs="Arial"/>
          <w:color w:val="000000"/>
        </w:rPr>
      </w:pPr>
      <w:r w:rsidRPr="00AD5396">
        <w:rPr>
          <w:rFonts w:ascii="Palatino Linotype" w:hAnsi="Palatino Linotype" w:cs="Arial"/>
          <w:b/>
          <w:bCs/>
          <w:i/>
          <w:iCs/>
          <w:color w:val="000000"/>
        </w:rPr>
        <w:t xml:space="preserve">3.3.2 </w:t>
      </w:r>
      <w:r w:rsidRPr="00AD5396">
        <w:rPr>
          <w:rFonts w:ascii="Palatino Linotype" w:hAnsi="Palatino Linotype" w:cs="Arial"/>
          <w:i/>
          <w:iCs/>
          <w:color w:val="000000"/>
        </w:rPr>
        <w:t xml:space="preserve">The program discusses how faculty size is commensurate with the number and type of curricular offerings in class and field; class size; number of students; and the faculty's teaching, scholarly, and service responsibilities. To carry out the ongoing functions of the program, the full-time equivalent faculty-to-student ratio is usually 1:25 for baccalaureate programs and 1:12 for master’s programs. </w:t>
      </w:r>
    </w:p>
    <w:p w14:paraId="30D84820" w14:textId="4F3B0768" w:rsidR="00AD5396" w:rsidRPr="00AD5396" w:rsidRDefault="00AD5396" w:rsidP="00AD5396">
      <w:pPr>
        <w:autoSpaceDE w:val="0"/>
        <w:autoSpaceDN w:val="0"/>
        <w:adjustRightInd w:val="0"/>
        <w:rPr>
          <w:rFonts w:ascii="Palatino Linotype" w:hAnsi="Palatino Linotype" w:cs="Arial"/>
          <w:color w:val="000000"/>
        </w:rPr>
      </w:pPr>
      <w:r w:rsidRPr="00AD5396">
        <w:rPr>
          <w:rFonts w:ascii="Palatino Linotype" w:hAnsi="Palatino Linotype" w:cs="Arial"/>
          <w:b/>
          <w:bCs/>
          <w:i/>
          <w:iCs/>
          <w:color w:val="000000"/>
        </w:rPr>
        <w:t xml:space="preserve">B3.3.3 </w:t>
      </w:r>
      <w:r w:rsidRPr="00AD5396">
        <w:rPr>
          <w:rFonts w:ascii="Palatino Linotype" w:hAnsi="Palatino Linotype" w:cs="Arial"/>
          <w:i/>
          <w:iCs/>
          <w:color w:val="000000"/>
        </w:rPr>
        <w:t xml:space="preserve">The baccalaureate </w:t>
      </w:r>
      <w:r w:rsidR="00844BB0">
        <w:rPr>
          <w:rFonts w:ascii="Palatino Linotype" w:hAnsi="Palatino Linotype" w:cs="Arial"/>
          <w:i/>
          <w:iCs/>
          <w:color w:val="000000"/>
        </w:rPr>
        <w:t>Department of Social Work</w:t>
      </w:r>
      <w:r w:rsidRPr="00AD5396">
        <w:rPr>
          <w:rFonts w:ascii="Palatino Linotype" w:hAnsi="Palatino Linotype" w:cs="Arial"/>
          <w:i/>
          <w:iCs/>
          <w:color w:val="000000"/>
        </w:rPr>
        <w:t xml:space="preserve"> identifies no fewer than two full-time faculty assigned to the program, with full-time appointment in social work, and whose principal assignment is to the baccalaureate program. The majority and no fewer than two of the full-time faculty has either a master’s degree in social work from a CSWE-accredited program, with a doctoral degree preferred, or a baccalaureate degree in social work from a CSWE-accredited program and a doctoral degree preferably in social work. </w:t>
      </w:r>
    </w:p>
    <w:p w14:paraId="4E2C1DD5" w14:textId="2697F2AE" w:rsidR="00AD5396" w:rsidRPr="00AD5396" w:rsidRDefault="00AD5396" w:rsidP="00AD5396">
      <w:pPr>
        <w:autoSpaceDE w:val="0"/>
        <w:autoSpaceDN w:val="0"/>
        <w:adjustRightInd w:val="0"/>
        <w:rPr>
          <w:rFonts w:ascii="Palatino Linotype" w:hAnsi="Palatino Linotype" w:cs="Arial"/>
          <w:color w:val="000000"/>
        </w:rPr>
      </w:pPr>
      <w:r w:rsidRPr="00AD5396">
        <w:rPr>
          <w:rFonts w:ascii="Palatino Linotype" w:hAnsi="Palatino Linotype" w:cs="Arial"/>
          <w:b/>
          <w:bCs/>
          <w:i/>
          <w:iCs/>
          <w:color w:val="000000"/>
        </w:rPr>
        <w:lastRenderedPageBreak/>
        <w:t xml:space="preserve">M3.3.3 </w:t>
      </w:r>
      <w:r w:rsidRPr="00AD5396">
        <w:rPr>
          <w:rFonts w:ascii="Palatino Linotype" w:hAnsi="Palatino Linotype" w:cs="Arial"/>
          <w:i/>
          <w:iCs/>
          <w:color w:val="000000"/>
        </w:rPr>
        <w:t xml:space="preserve">The master's </w:t>
      </w:r>
      <w:r w:rsidR="00844BB0">
        <w:rPr>
          <w:rFonts w:ascii="Palatino Linotype" w:hAnsi="Palatino Linotype" w:cs="Arial"/>
          <w:i/>
          <w:iCs/>
          <w:color w:val="000000"/>
        </w:rPr>
        <w:t>Department of Social Work</w:t>
      </w:r>
      <w:r w:rsidRPr="00AD5396">
        <w:rPr>
          <w:rFonts w:ascii="Palatino Linotype" w:hAnsi="Palatino Linotype" w:cs="Arial"/>
          <w:i/>
          <w:iCs/>
          <w:color w:val="000000"/>
        </w:rPr>
        <w:t xml:space="preserve"> identifies no fewer than six full-time </w:t>
      </w:r>
      <w:proofErr w:type="gramStart"/>
      <w:r w:rsidRPr="00AD5396">
        <w:rPr>
          <w:rFonts w:ascii="Palatino Linotype" w:hAnsi="Palatino Linotype" w:cs="Arial"/>
          <w:i/>
          <w:iCs/>
          <w:color w:val="000000"/>
        </w:rPr>
        <w:t>faculty</w:t>
      </w:r>
      <w:proofErr w:type="gramEnd"/>
      <w:r w:rsidRPr="00AD5396">
        <w:rPr>
          <w:rFonts w:ascii="Palatino Linotype" w:hAnsi="Palatino Linotype" w:cs="Arial"/>
          <w:i/>
          <w:iCs/>
          <w:color w:val="000000"/>
        </w:rPr>
        <w:t xml:space="preserve"> with master's degrees in social work from a CSWE-accredited program and whose principal assignment is to the master's program. The majority of the full-time master's </w:t>
      </w:r>
      <w:r w:rsidR="00844BB0">
        <w:rPr>
          <w:rFonts w:ascii="Palatino Linotype" w:hAnsi="Palatino Linotype" w:cs="Arial"/>
          <w:i/>
          <w:iCs/>
          <w:color w:val="000000"/>
        </w:rPr>
        <w:t>Department of Social Work</w:t>
      </w:r>
      <w:r w:rsidRPr="00AD5396">
        <w:rPr>
          <w:rFonts w:ascii="Palatino Linotype" w:hAnsi="Palatino Linotype" w:cs="Arial"/>
          <w:i/>
          <w:iCs/>
          <w:color w:val="000000"/>
        </w:rPr>
        <w:t xml:space="preserve"> faculty has a master's degree in social work and a doctoral degree preferably in social work. </w:t>
      </w:r>
    </w:p>
    <w:p w14:paraId="0D8158B6" w14:textId="77777777" w:rsidR="00AD5396" w:rsidRPr="00AD5396" w:rsidRDefault="00AD5396" w:rsidP="00AD5396">
      <w:pPr>
        <w:autoSpaceDE w:val="0"/>
        <w:autoSpaceDN w:val="0"/>
        <w:adjustRightInd w:val="0"/>
        <w:rPr>
          <w:rFonts w:ascii="Palatino Linotype" w:hAnsi="Palatino Linotype" w:cs="Arial"/>
          <w:color w:val="000000"/>
        </w:rPr>
      </w:pPr>
    </w:p>
    <w:p w14:paraId="3634F9E9" w14:textId="77777777" w:rsidR="00AD5396" w:rsidRPr="00AD5396" w:rsidRDefault="00AD5396" w:rsidP="00AD5396">
      <w:pPr>
        <w:autoSpaceDE w:val="0"/>
        <w:autoSpaceDN w:val="0"/>
        <w:adjustRightInd w:val="0"/>
        <w:ind w:left="360"/>
        <w:rPr>
          <w:rFonts w:ascii="Palatino Linotype" w:hAnsi="Palatino Linotype" w:cs="Arial"/>
          <w:color w:val="000000"/>
        </w:rPr>
      </w:pPr>
      <w:r w:rsidRPr="00AD5396">
        <w:rPr>
          <w:rFonts w:ascii="Palatino Linotype" w:hAnsi="Palatino Linotype" w:cs="Arial"/>
          <w:b/>
          <w:bCs/>
          <w:i/>
          <w:iCs/>
          <w:color w:val="000000"/>
        </w:rPr>
        <w:t xml:space="preserve">3.3.4 </w:t>
      </w:r>
      <w:r w:rsidRPr="00AD5396">
        <w:rPr>
          <w:rFonts w:ascii="Palatino Linotype" w:hAnsi="Palatino Linotype" w:cs="Arial"/>
          <w:i/>
          <w:iCs/>
          <w:color w:val="000000"/>
        </w:rPr>
        <w:t xml:space="preserve">The program describes its faculty workload policy and discusses how the policy supports the achievement of institutional priorities and the program's mission and goals. </w:t>
      </w:r>
    </w:p>
    <w:p w14:paraId="2964378A" w14:textId="77777777" w:rsidR="00AD5396" w:rsidRPr="00AD5396" w:rsidRDefault="00AD5396" w:rsidP="00AD5396">
      <w:pPr>
        <w:autoSpaceDE w:val="0"/>
        <w:autoSpaceDN w:val="0"/>
        <w:adjustRightInd w:val="0"/>
        <w:ind w:left="360"/>
        <w:rPr>
          <w:rFonts w:ascii="Palatino Linotype" w:hAnsi="Palatino Linotype" w:cs="Arial"/>
          <w:color w:val="000000"/>
        </w:rPr>
      </w:pPr>
    </w:p>
    <w:p w14:paraId="04B35F16" w14:textId="77777777" w:rsidR="00AD5396" w:rsidRPr="00AD5396" w:rsidRDefault="00AD5396" w:rsidP="00AD5396">
      <w:pPr>
        <w:autoSpaceDE w:val="0"/>
        <w:autoSpaceDN w:val="0"/>
        <w:adjustRightInd w:val="0"/>
        <w:ind w:left="360"/>
        <w:rPr>
          <w:rFonts w:ascii="Palatino Linotype" w:hAnsi="Palatino Linotype" w:cs="Arial"/>
          <w:color w:val="000000"/>
        </w:rPr>
      </w:pPr>
      <w:r w:rsidRPr="00AD5396">
        <w:rPr>
          <w:rFonts w:ascii="Palatino Linotype" w:hAnsi="Palatino Linotype" w:cs="Arial"/>
          <w:b/>
          <w:bCs/>
          <w:i/>
          <w:iCs/>
          <w:color w:val="000000"/>
        </w:rPr>
        <w:t xml:space="preserve">3.3.5 </w:t>
      </w:r>
      <w:r w:rsidRPr="00AD5396">
        <w:rPr>
          <w:rFonts w:ascii="Palatino Linotype" w:hAnsi="Palatino Linotype" w:cs="Arial"/>
          <w:i/>
          <w:iCs/>
          <w:color w:val="000000"/>
        </w:rPr>
        <w:t xml:space="preserve">Faculty demonstrate ongoing professional development as teachers, scholars, and practitioners through dissemination of research and scholarship, exchanges with external constituencies such as practitioners and agencies, and through other professionally relevant creative activities that support the achievement of institutional priorities and the program’s mission and goals. </w:t>
      </w:r>
    </w:p>
    <w:p w14:paraId="70537A13" w14:textId="77777777" w:rsidR="00AD5396" w:rsidRPr="00AD5396" w:rsidRDefault="00AD5396" w:rsidP="00AD5396">
      <w:pPr>
        <w:autoSpaceDE w:val="0"/>
        <w:autoSpaceDN w:val="0"/>
        <w:adjustRightInd w:val="0"/>
        <w:ind w:left="360"/>
        <w:rPr>
          <w:rFonts w:ascii="Palatino Linotype" w:hAnsi="Palatino Linotype" w:cs="Arial"/>
          <w:color w:val="000000"/>
        </w:rPr>
      </w:pPr>
    </w:p>
    <w:p w14:paraId="4D7F15C0" w14:textId="77777777" w:rsidR="00AD5396" w:rsidRDefault="00AD5396" w:rsidP="00AD5396">
      <w:pPr>
        <w:autoSpaceDE w:val="0"/>
        <w:autoSpaceDN w:val="0"/>
        <w:adjustRightInd w:val="0"/>
        <w:ind w:left="360"/>
        <w:rPr>
          <w:rFonts w:ascii="Palatino Linotype" w:hAnsi="Palatino Linotype" w:cs="Arial"/>
          <w:i/>
          <w:iCs/>
          <w:color w:val="000000"/>
        </w:rPr>
      </w:pPr>
      <w:r w:rsidRPr="00AD5396">
        <w:rPr>
          <w:rFonts w:ascii="Palatino Linotype" w:hAnsi="Palatino Linotype" w:cs="Arial"/>
          <w:b/>
          <w:bCs/>
          <w:i/>
          <w:iCs/>
          <w:color w:val="000000"/>
        </w:rPr>
        <w:t xml:space="preserve">3.3.6 </w:t>
      </w:r>
      <w:r w:rsidRPr="00AD5396">
        <w:rPr>
          <w:rFonts w:ascii="Palatino Linotype" w:hAnsi="Palatino Linotype" w:cs="Arial"/>
          <w:i/>
          <w:iCs/>
          <w:color w:val="000000"/>
        </w:rPr>
        <w:t xml:space="preserve">The program describes how its faculty models the behavior and values of the profession in the program’s educational environment. </w:t>
      </w:r>
    </w:p>
    <w:p w14:paraId="1F72417E" w14:textId="77777777" w:rsidR="00AD5396" w:rsidRDefault="00AD5396" w:rsidP="00AD5396">
      <w:pPr>
        <w:autoSpaceDE w:val="0"/>
        <w:autoSpaceDN w:val="0"/>
        <w:adjustRightInd w:val="0"/>
        <w:ind w:left="360"/>
        <w:rPr>
          <w:rFonts w:ascii="Palatino Linotype" w:hAnsi="Palatino Linotype" w:cs="Arial"/>
          <w:color w:val="000000"/>
        </w:rPr>
      </w:pPr>
    </w:p>
    <w:p w14:paraId="7D4730F9" w14:textId="77777777" w:rsidR="00AD5396" w:rsidRPr="00AD5396" w:rsidRDefault="00AD5396" w:rsidP="00AD5396">
      <w:pPr>
        <w:autoSpaceDE w:val="0"/>
        <w:autoSpaceDN w:val="0"/>
        <w:adjustRightInd w:val="0"/>
        <w:rPr>
          <w:rFonts w:ascii="Palatino Linotype" w:hAnsi="Palatino Linotype"/>
          <w:color w:val="000000"/>
        </w:rPr>
      </w:pPr>
      <w:r w:rsidRPr="00AD5396">
        <w:rPr>
          <w:rFonts w:ascii="Palatino Linotype" w:hAnsi="Palatino Linotype"/>
          <w:b/>
          <w:bCs/>
          <w:color w:val="000000"/>
        </w:rPr>
        <w:t>Educational Policy 3.4</w:t>
      </w:r>
      <w:r w:rsidRPr="00AD5396">
        <w:rPr>
          <w:rFonts w:ascii="Palatino Linotype" w:hAnsi="Palatino Linotype"/>
          <w:color w:val="000000"/>
        </w:rPr>
        <w:t>—</w:t>
      </w:r>
      <w:r w:rsidRPr="00AD5396">
        <w:rPr>
          <w:rFonts w:ascii="Palatino Linotype" w:hAnsi="Palatino Linotype"/>
          <w:b/>
          <w:bCs/>
          <w:color w:val="000000"/>
        </w:rPr>
        <w:t xml:space="preserve">Administrative Structure </w:t>
      </w:r>
    </w:p>
    <w:p w14:paraId="2F2EB51F" w14:textId="77777777" w:rsidR="00AD5396" w:rsidRPr="00AD5396" w:rsidRDefault="00AD5396" w:rsidP="00AD5396">
      <w:pPr>
        <w:autoSpaceDE w:val="0"/>
        <w:autoSpaceDN w:val="0"/>
        <w:adjustRightInd w:val="0"/>
        <w:rPr>
          <w:rFonts w:ascii="Palatino Linotype" w:hAnsi="Palatino Linotype"/>
          <w:color w:val="000000"/>
        </w:rPr>
      </w:pPr>
      <w:r w:rsidRPr="00AD5396">
        <w:rPr>
          <w:rFonts w:ascii="Palatino Linotype" w:hAnsi="Palatino Linotype"/>
          <w:color w:val="000000"/>
        </w:rPr>
        <w:t>Social work faculty and administrators, based on their education, knowledge, and skills, are best suited to make decisions regarding the delivery of social work education. They exercise autonomy in designing an administrative and leadership structure, developing curriculum, and formulating and implementing policies that support the education of competent social workers</w:t>
      </w:r>
      <w:r w:rsidRPr="00AD5396">
        <w:rPr>
          <w:rFonts w:ascii="Palatino Linotype" w:hAnsi="Palatino Linotype"/>
          <w:i/>
          <w:iCs/>
          <w:color w:val="000000"/>
        </w:rPr>
        <w:t xml:space="preserve">. </w:t>
      </w:r>
    </w:p>
    <w:p w14:paraId="1A84C347" w14:textId="77777777" w:rsidR="00AD5396" w:rsidRPr="00AD5396" w:rsidRDefault="00AD5396" w:rsidP="00AD5396">
      <w:pPr>
        <w:autoSpaceDE w:val="0"/>
        <w:autoSpaceDN w:val="0"/>
        <w:adjustRightInd w:val="0"/>
        <w:rPr>
          <w:rFonts w:ascii="Palatino Linotype" w:hAnsi="Palatino Linotype" w:cs="Arial"/>
          <w:color w:val="000000"/>
        </w:rPr>
      </w:pPr>
      <w:r w:rsidRPr="00AD5396">
        <w:rPr>
          <w:rFonts w:ascii="Palatino Linotype" w:hAnsi="Palatino Linotype" w:cs="Arial"/>
          <w:b/>
          <w:bCs/>
          <w:i/>
          <w:iCs/>
          <w:color w:val="000000"/>
        </w:rPr>
        <w:t>Accreditation Standard 3.4</w:t>
      </w:r>
      <w:r w:rsidRPr="00AD5396">
        <w:rPr>
          <w:rFonts w:ascii="Palatino Linotype" w:hAnsi="Palatino Linotype" w:cs="Arial"/>
          <w:color w:val="000000"/>
        </w:rPr>
        <w:t>—</w:t>
      </w:r>
      <w:r w:rsidRPr="00AD5396">
        <w:rPr>
          <w:rFonts w:ascii="Palatino Linotype" w:hAnsi="Palatino Linotype" w:cs="Arial"/>
          <w:b/>
          <w:bCs/>
          <w:i/>
          <w:iCs/>
          <w:color w:val="000000"/>
        </w:rPr>
        <w:t xml:space="preserve">Administrative Structure </w:t>
      </w:r>
    </w:p>
    <w:p w14:paraId="72443190" w14:textId="77777777" w:rsidR="00AD5396" w:rsidRPr="00AD5396" w:rsidRDefault="00AD5396" w:rsidP="00AD5396">
      <w:pPr>
        <w:autoSpaceDE w:val="0"/>
        <w:autoSpaceDN w:val="0"/>
        <w:adjustRightInd w:val="0"/>
        <w:rPr>
          <w:rFonts w:ascii="Palatino Linotype" w:hAnsi="Palatino Linotype" w:cs="Arial"/>
          <w:color w:val="000000"/>
        </w:rPr>
      </w:pPr>
      <w:r w:rsidRPr="00AD5396">
        <w:rPr>
          <w:rFonts w:ascii="Palatino Linotype" w:hAnsi="Palatino Linotype" w:cs="Arial"/>
          <w:b/>
          <w:bCs/>
          <w:i/>
          <w:iCs/>
          <w:color w:val="000000"/>
        </w:rPr>
        <w:t xml:space="preserve">3.4.1 </w:t>
      </w:r>
      <w:r w:rsidRPr="00AD5396">
        <w:rPr>
          <w:rFonts w:ascii="Palatino Linotype" w:hAnsi="Palatino Linotype" w:cs="Arial"/>
          <w:i/>
          <w:iCs/>
          <w:color w:val="000000"/>
        </w:rPr>
        <w:t xml:space="preserve">The program describes its administrative structure and shows how it provides the necessary autonomy to achieve the program’s mission and goals. </w:t>
      </w:r>
    </w:p>
    <w:p w14:paraId="3D2E590C" w14:textId="77777777" w:rsidR="00AD5396" w:rsidRPr="00AD5396" w:rsidRDefault="00AD5396" w:rsidP="00AD5396">
      <w:pPr>
        <w:autoSpaceDE w:val="0"/>
        <w:autoSpaceDN w:val="0"/>
        <w:adjustRightInd w:val="0"/>
        <w:rPr>
          <w:rFonts w:ascii="Palatino Linotype" w:hAnsi="Palatino Linotype" w:cs="Arial"/>
          <w:color w:val="000000"/>
        </w:rPr>
      </w:pPr>
      <w:r w:rsidRPr="00AD5396">
        <w:rPr>
          <w:rFonts w:ascii="Palatino Linotype" w:hAnsi="Palatino Linotype" w:cs="Arial"/>
          <w:b/>
          <w:bCs/>
          <w:i/>
          <w:iCs/>
          <w:color w:val="000000"/>
        </w:rPr>
        <w:t xml:space="preserve">3.4.2 </w:t>
      </w:r>
      <w:r w:rsidRPr="00AD5396">
        <w:rPr>
          <w:rFonts w:ascii="Palatino Linotype" w:hAnsi="Palatino Linotype" w:cs="Arial"/>
          <w:i/>
          <w:iCs/>
          <w:color w:val="000000"/>
        </w:rPr>
        <w:t xml:space="preserve">The program describes how the social work faculty has responsibility for defining program curriculum consistent with the Educational Policy and Accreditation Standards and the institution’s policies. </w:t>
      </w:r>
    </w:p>
    <w:p w14:paraId="361B0564" w14:textId="77777777" w:rsidR="00AD5396" w:rsidRPr="00AD5396" w:rsidRDefault="00AD5396" w:rsidP="00AD5396">
      <w:pPr>
        <w:autoSpaceDE w:val="0"/>
        <w:autoSpaceDN w:val="0"/>
        <w:adjustRightInd w:val="0"/>
        <w:rPr>
          <w:rFonts w:ascii="Palatino Linotype" w:hAnsi="Palatino Linotype" w:cs="Arial"/>
          <w:color w:val="000000"/>
        </w:rPr>
      </w:pPr>
      <w:r w:rsidRPr="00AD5396">
        <w:rPr>
          <w:rFonts w:ascii="Palatino Linotype" w:hAnsi="Palatino Linotype" w:cs="Arial"/>
          <w:b/>
          <w:bCs/>
          <w:i/>
          <w:iCs/>
          <w:color w:val="000000"/>
        </w:rPr>
        <w:t xml:space="preserve">3.4.3 </w:t>
      </w:r>
      <w:r w:rsidRPr="00AD5396">
        <w:rPr>
          <w:rFonts w:ascii="Palatino Linotype" w:hAnsi="Palatino Linotype" w:cs="Arial"/>
          <w:i/>
          <w:iCs/>
          <w:color w:val="000000"/>
        </w:rPr>
        <w:t xml:space="preserve">The program describes how the administration and faculty of the </w:t>
      </w:r>
      <w:r w:rsidR="00844BB0">
        <w:rPr>
          <w:rFonts w:ascii="Palatino Linotype" w:hAnsi="Palatino Linotype" w:cs="Arial"/>
          <w:i/>
          <w:iCs/>
          <w:color w:val="000000"/>
        </w:rPr>
        <w:t>Department of Social Work</w:t>
      </w:r>
      <w:r w:rsidRPr="00AD5396">
        <w:rPr>
          <w:rFonts w:ascii="Palatino Linotype" w:hAnsi="Palatino Linotype" w:cs="Arial"/>
          <w:i/>
          <w:iCs/>
          <w:color w:val="000000"/>
        </w:rPr>
        <w:t xml:space="preserve"> participate in formulating and implementing policies related to the recruitment, hiring, retention, promotion, and tenure of program personnel. </w:t>
      </w:r>
    </w:p>
    <w:p w14:paraId="45AA939C" w14:textId="77777777" w:rsidR="00AD5396" w:rsidRPr="00AD5396" w:rsidRDefault="00AD5396" w:rsidP="00AD5396">
      <w:pPr>
        <w:autoSpaceDE w:val="0"/>
        <w:autoSpaceDN w:val="0"/>
        <w:adjustRightInd w:val="0"/>
        <w:rPr>
          <w:rFonts w:ascii="Palatino Linotype" w:hAnsi="Palatino Linotype" w:cs="Arial"/>
          <w:color w:val="000000"/>
        </w:rPr>
      </w:pPr>
      <w:r w:rsidRPr="00AD5396">
        <w:rPr>
          <w:rFonts w:ascii="Palatino Linotype" w:hAnsi="Palatino Linotype" w:cs="Arial"/>
          <w:b/>
          <w:bCs/>
          <w:i/>
          <w:iCs/>
          <w:color w:val="000000"/>
        </w:rPr>
        <w:t xml:space="preserve">3.4.4 </w:t>
      </w:r>
      <w:r w:rsidRPr="00AD5396">
        <w:rPr>
          <w:rFonts w:ascii="Palatino Linotype" w:hAnsi="Palatino Linotype" w:cs="Arial"/>
          <w:i/>
          <w:iCs/>
          <w:color w:val="000000"/>
        </w:rPr>
        <w:t xml:space="preserve">The program identifies the </w:t>
      </w:r>
      <w:r w:rsidR="00844BB0">
        <w:rPr>
          <w:rFonts w:ascii="Palatino Linotype" w:hAnsi="Palatino Linotype" w:cs="Arial"/>
          <w:i/>
          <w:iCs/>
          <w:color w:val="000000"/>
        </w:rPr>
        <w:t>Department of Social Work</w:t>
      </w:r>
      <w:r w:rsidRPr="00AD5396">
        <w:rPr>
          <w:rFonts w:ascii="Palatino Linotype" w:hAnsi="Palatino Linotype" w:cs="Arial"/>
          <w:i/>
          <w:iCs/>
          <w:color w:val="000000"/>
        </w:rPr>
        <w:t xml:space="preserve"> director. Institutions with accredited BSW and MSW programs appoint a separate director for each. </w:t>
      </w:r>
    </w:p>
    <w:p w14:paraId="3BEDB00C" w14:textId="77777777" w:rsidR="00AD5396" w:rsidRPr="00AD5396" w:rsidRDefault="00AD5396" w:rsidP="00AD5396">
      <w:pPr>
        <w:autoSpaceDE w:val="0"/>
        <w:autoSpaceDN w:val="0"/>
        <w:adjustRightInd w:val="0"/>
        <w:rPr>
          <w:rFonts w:ascii="Palatino Linotype" w:hAnsi="Palatino Linotype" w:cs="Arial"/>
          <w:color w:val="000000"/>
        </w:rPr>
      </w:pPr>
      <w:proofErr w:type="gramStart"/>
      <w:r w:rsidRPr="00AD5396">
        <w:rPr>
          <w:rFonts w:ascii="Palatino Linotype" w:hAnsi="Palatino Linotype" w:cs="Arial"/>
          <w:b/>
          <w:bCs/>
          <w:i/>
          <w:iCs/>
          <w:color w:val="000000"/>
        </w:rPr>
        <w:t>B3.4.4(</w:t>
      </w:r>
      <w:proofErr w:type="gramEnd"/>
      <w:r w:rsidRPr="00AD5396">
        <w:rPr>
          <w:rFonts w:ascii="Palatino Linotype" w:hAnsi="Palatino Linotype" w:cs="Arial"/>
          <w:b/>
          <w:bCs/>
          <w:i/>
          <w:iCs/>
          <w:color w:val="000000"/>
        </w:rPr>
        <w:t xml:space="preserve">a) </w:t>
      </w:r>
      <w:r w:rsidRPr="00AD5396">
        <w:rPr>
          <w:rFonts w:ascii="Palatino Linotype" w:hAnsi="Palatino Linotype" w:cs="Arial"/>
          <w:i/>
          <w:iCs/>
          <w:color w:val="000000"/>
        </w:rPr>
        <w:t xml:space="preserve">The program describes the BSW program director’s leadership ability through teaching, scholarship, curriculum development, administrative experience, and other academic and professional activities in social work. The program documents that the director has a master’s degree in social work from a CSWE-accredited program with a </w:t>
      </w:r>
      <w:r w:rsidRPr="00AD5396">
        <w:rPr>
          <w:rFonts w:ascii="Palatino Linotype" w:hAnsi="Palatino Linotype" w:cs="Arial"/>
          <w:i/>
          <w:iCs/>
          <w:color w:val="000000"/>
        </w:rPr>
        <w:lastRenderedPageBreak/>
        <w:t xml:space="preserve">doctoral degree preferred or a baccalaureate degree in social work from a CSWE-accredited program and a doctoral degree, preferably in social work. </w:t>
      </w:r>
    </w:p>
    <w:p w14:paraId="2887972D" w14:textId="77777777" w:rsidR="00AD5396" w:rsidRPr="00AD5396" w:rsidRDefault="00AD5396" w:rsidP="00AD5396">
      <w:pPr>
        <w:autoSpaceDE w:val="0"/>
        <w:autoSpaceDN w:val="0"/>
        <w:adjustRightInd w:val="0"/>
        <w:rPr>
          <w:rFonts w:ascii="Palatino Linotype" w:hAnsi="Palatino Linotype" w:cs="Arial"/>
          <w:color w:val="000000"/>
        </w:rPr>
      </w:pPr>
      <w:proofErr w:type="gramStart"/>
      <w:r w:rsidRPr="00AD5396">
        <w:rPr>
          <w:rFonts w:ascii="Palatino Linotype" w:hAnsi="Palatino Linotype" w:cs="Arial"/>
          <w:b/>
          <w:bCs/>
          <w:i/>
          <w:iCs/>
          <w:color w:val="000000"/>
        </w:rPr>
        <w:t>B3.4.4(</w:t>
      </w:r>
      <w:proofErr w:type="gramEnd"/>
      <w:r w:rsidRPr="00AD5396">
        <w:rPr>
          <w:rFonts w:ascii="Palatino Linotype" w:hAnsi="Palatino Linotype" w:cs="Arial"/>
          <w:b/>
          <w:bCs/>
          <w:i/>
          <w:iCs/>
          <w:color w:val="000000"/>
        </w:rPr>
        <w:t xml:space="preserve">b) </w:t>
      </w:r>
      <w:r w:rsidRPr="00AD5396">
        <w:rPr>
          <w:rFonts w:ascii="Palatino Linotype" w:hAnsi="Palatino Linotype" w:cs="Arial"/>
          <w:i/>
          <w:iCs/>
          <w:color w:val="000000"/>
        </w:rPr>
        <w:t xml:space="preserve">The program provides documentation that the director has a full-time appointment to the </w:t>
      </w:r>
      <w:r w:rsidR="00844BB0">
        <w:rPr>
          <w:rFonts w:ascii="Palatino Linotype" w:hAnsi="Palatino Linotype" w:cs="Arial"/>
          <w:i/>
          <w:iCs/>
          <w:color w:val="000000"/>
        </w:rPr>
        <w:t>Department of Social Work</w:t>
      </w:r>
      <w:r w:rsidRPr="00AD5396">
        <w:rPr>
          <w:rFonts w:ascii="Palatino Linotype" w:hAnsi="Palatino Linotype" w:cs="Arial"/>
          <w:i/>
          <w:iCs/>
          <w:color w:val="000000"/>
        </w:rPr>
        <w:t xml:space="preserve">. </w:t>
      </w:r>
    </w:p>
    <w:p w14:paraId="74BF5284" w14:textId="77777777" w:rsidR="00AD5396" w:rsidRPr="00AD5396" w:rsidRDefault="00AD5396" w:rsidP="00AD5396">
      <w:pPr>
        <w:autoSpaceDE w:val="0"/>
        <w:autoSpaceDN w:val="0"/>
        <w:adjustRightInd w:val="0"/>
        <w:rPr>
          <w:rFonts w:ascii="Palatino Linotype" w:hAnsi="Palatino Linotype" w:cs="Arial"/>
          <w:color w:val="000000"/>
        </w:rPr>
      </w:pPr>
      <w:r w:rsidRPr="00AD5396">
        <w:rPr>
          <w:rFonts w:ascii="Palatino Linotype" w:hAnsi="Palatino Linotype" w:cs="Arial"/>
          <w:b/>
          <w:bCs/>
          <w:i/>
          <w:iCs/>
          <w:color w:val="000000"/>
        </w:rPr>
        <w:t xml:space="preserve">B3.4.4(c) </w:t>
      </w:r>
      <w:r w:rsidRPr="00AD5396">
        <w:rPr>
          <w:rFonts w:ascii="Palatino Linotype" w:hAnsi="Palatino Linotype" w:cs="Arial"/>
          <w:i/>
          <w:iCs/>
          <w:color w:val="000000"/>
        </w:rPr>
        <w:t xml:space="preserve">The program describes the procedures for determining the program director’s assigned time to provide educational and administrative leadership to the program. To carry out the administrative functions of the program, a minimum of 25% assigned time is required at the baccalaureate level. The program demonstrates this time is sufficient. </w:t>
      </w:r>
    </w:p>
    <w:p w14:paraId="6ACD827E" w14:textId="77777777" w:rsidR="00AD5396" w:rsidRPr="00AD5396" w:rsidRDefault="00AD5396" w:rsidP="00AD5396">
      <w:pPr>
        <w:autoSpaceDE w:val="0"/>
        <w:autoSpaceDN w:val="0"/>
        <w:adjustRightInd w:val="0"/>
        <w:rPr>
          <w:rFonts w:ascii="Palatino Linotype" w:hAnsi="Palatino Linotype" w:cs="Arial"/>
          <w:color w:val="000000"/>
        </w:rPr>
      </w:pPr>
      <w:proofErr w:type="gramStart"/>
      <w:r w:rsidRPr="00AD5396">
        <w:rPr>
          <w:rFonts w:ascii="Palatino Linotype" w:hAnsi="Palatino Linotype" w:cs="Arial"/>
          <w:b/>
          <w:bCs/>
          <w:i/>
          <w:iCs/>
          <w:color w:val="000000"/>
        </w:rPr>
        <w:t>M3.4.4(</w:t>
      </w:r>
      <w:proofErr w:type="gramEnd"/>
      <w:r w:rsidRPr="00AD5396">
        <w:rPr>
          <w:rFonts w:ascii="Palatino Linotype" w:hAnsi="Palatino Linotype" w:cs="Arial"/>
          <w:b/>
          <w:bCs/>
          <w:i/>
          <w:iCs/>
          <w:color w:val="000000"/>
        </w:rPr>
        <w:t xml:space="preserve">a) </w:t>
      </w:r>
      <w:r w:rsidRPr="00AD5396">
        <w:rPr>
          <w:rFonts w:ascii="Palatino Linotype" w:hAnsi="Palatino Linotype" w:cs="Arial"/>
          <w:i/>
          <w:iCs/>
          <w:color w:val="000000"/>
        </w:rPr>
        <w:t xml:space="preserve">The program describes the MSW program director’s leadership ability through teaching, scholarship, curriculum development, administrative experience, and other academic and professional activities in social work. The program documents that the director has a master’s degree in social work from a CSWE-accredited program. In addition, it is preferred that the MSW program </w:t>
      </w:r>
      <w:proofErr w:type="gramStart"/>
      <w:r w:rsidRPr="00AD5396">
        <w:rPr>
          <w:rFonts w:ascii="Palatino Linotype" w:hAnsi="Palatino Linotype" w:cs="Arial"/>
          <w:i/>
          <w:iCs/>
          <w:color w:val="000000"/>
        </w:rPr>
        <w:t>director have</w:t>
      </w:r>
      <w:proofErr w:type="gramEnd"/>
      <w:r w:rsidRPr="00AD5396">
        <w:rPr>
          <w:rFonts w:ascii="Palatino Linotype" w:hAnsi="Palatino Linotype" w:cs="Arial"/>
          <w:i/>
          <w:iCs/>
          <w:color w:val="000000"/>
        </w:rPr>
        <w:t xml:space="preserve"> a doctoral degree, preferably in social work. </w:t>
      </w:r>
    </w:p>
    <w:p w14:paraId="69141561" w14:textId="77777777" w:rsidR="00AD5396" w:rsidRPr="00AD5396" w:rsidRDefault="00AD5396" w:rsidP="00AD5396">
      <w:pPr>
        <w:autoSpaceDE w:val="0"/>
        <w:autoSpaceDN w:val="0"/>
        <w:adjustRightInd w:val="0"/>
        <w:rPr>
          <w:rFonts w:ascii="Palatino Linotype" w:hAnsi="Palatino Linotype" w:cs="Arial"/>
          <w:color w:val="000000"/>
        </w:rPr>
      </w:pPr>
      <w:proofErr w:type="gramStart"/>
      <w:r w:rsidRPr="00AD5396">
        <w:rPr>
          <w:rFonts w:ascii="Palatino Linotype" w:hAnsi="Palatino Linotype" w:cs="Arial"/>
          <w:b/>
          <w:bCs/>
          <w:i/>
          <w:iCs/>
          <w:color w:val="000000"/>
        </w:rPr>
        <w:t>M3.4.4(</w:t>
      </w:r>
      <w:proofErr w:type="gramEnd"/>
      <w:r w:rsidRPr="00AD5396">
        <w:rPr>
          <w:rFonts w:ascii="Palatino Linotype" w:hAnsi="Palatino Linotype" w:cs="Arial"/>
          <w:b/>
          <w:bCs/>
          <w:i/>
          <w:iCs/>
          <w:color w:val="000000"/>
        </w:rPr>
        <w:t xml:space="preserve">b) </w:t>
      </w:r>
      <w:r w:rsidRPr="00AD5396">
        <w:rPr>
          <w:rFonts w:ascii="Palatino Linotype" w:hAnsi="Palatino Linotype" w:cs="Arial"/>
          <w:i/>
          <w:iCs/>
          <w:color w:val="000000"/>
        </w:rPr>
        <w:t xml:space="preserve">The program provides documentation that the director has a full-time appointment to the </w:t>
      </w:r>
      <w:r w:rsidR="00844BB0">
        <w:rPr>
          <w:rFonts w:ascii="Palatino Linotype" w:hAnsi="Palatino Linotype" w:cs="Arial"/>
          <w:i/>
          <w:iCs/>
          <w:color w:val="000000"/>
        </w:rPr>
        <w:t>Department of Social Work</w:t>
      </w:r>
      <w:r w:rsidRPr="00AD5396">
        <w:rPr>
          <w:rFonts w:ascii="Palatino Linotype" w:hAnsi="Palatino Linotype" w:cs="Arial"/>
          <w:i/>
          <w:iCs/>
          <w:color w:val="000000"/>
        </w:rPr>
        <w:t xml:space="preserve">. </w:t>
      </w:r>
    </w:p>
    <w:p w14:paraId="428522F3" w14:textId="77777777" w:rsidR="00AD5396" w:rsidRPr="00AD5396" w:rsidRDefault="00AD5396" w:rsidP="00AD5396">
      <w:pPr>
        <w:autoSpaceDE w:val="0"/>
        <w:autoSpaceDN w:val="0"/>
        <w:adjustRightInd w:val="0"/>
        <w:ind w:left="360"/>
        <w:rPr>
          <w:rFonts w:ascii="Palatino Linotype" w:hAnsi="Palatino Linotype" w:cs="Arial"/>
          <w:color w:val="000000"/>
        </w:rPr>
      </w:pPr>
      <w:r w:rsidRPr="00AD5396">
        <w:rPr>
          <w:rFonts w:ascii="Palatino Linotype" w:hAnsi="Palatino Linotype" w:cs="Arial"/>
          <w:b/>
          <w:bCs/>
          <w:i/>
          <w:iCs/>
          <w:color w:val="000000"/>
        </w:rPr>
        <w:t xml:space="preserve">M3.4.4(c) </w:t>
      </w:r>
      <w:r w:rsidRPr="00AD5396">
        <w:rPr>
          <w:rFonts w:ascii="Palatino Linotype" w:hAnsi="Palatino Linotype" w:cs="Arial"/>
          <w:i/>
          <w:iCs/>
          <w:color w:val="000000"/>
        </w:rPr>
        <w:t>The program describes the procedures for determining the program director’s assigned time to provide educational and administrative leadership to the program. To carry out the administrative functions of the program, a minimum of 50% assigned time is required at the master’s level. The program demonstrates this time is sufficient.</w:t>
      </w:r>
    </w:p>
    <w:p w14:paraId="089A8FA9" w14:textId="77777777" w:rsidR="009D0287" w:rsidRDefault="009D0287" w:rsidP="009D0287">
      <w:pPr>
        <w:autoSpaceDE w:val="0"/>
        <w:autoSpaceDN w:val="0"/>
        <w:adjustRightInd w:val="0"/>
        <w:jc w:val="both"/>
        <w:rPr>
          <w:rFonts w:ascii="Arial" w:hAnsi="Arial" w:cs="Arial"/>
          <w:i/>
          <w:iCs/>
          <w:color w:val="000000"/>
          <w:sz w:val="20"/>
          <w:szCs w:val="20"/>
        </w:rPr>
      </w:pPr>
    </w:p>
    <w:p w14:paraId="2C85EF88" w14:textId="77777777" w:rsidR="00AD5396" w:rsidRPr="00AD5396" w:rsidRDefault="00AD5396" w:rsidP="00AD5396">
      <w:pPr>
        <w:autoSpaceDE w:val="0"/>
        <w:autoSpaceDN w:val="0"/>
        <w:adjustRightInd w:val="0"/>
        <w:rPr>
          <w:rFonts w:ascii="Palatino Linotype" w:hAnsi="Palatino Linotype" w:cs="Arial"/>
          <w:color w:val="000000"/>
        </w:rPr>
      </w:pPr>
      <w:r w:rsidRPr="00AD5396">
        <w:rPr>
          <w:rFonts w:ascii="Palatino Linotype" w:hAnsi="Palatino Linotype" w:cs="Arial"/>
          <w:b/>
          <w:bCs/>
          <w:i/>
          <w:iCs/>
          <w:color w:val="000000"/>
        </w:rPr>
        <w:t xml:space="preserve">3.4.5 </w:t>
      </w:r>
      <w:r w:rsidRPr="00AD5396">
        <w:rPr>
          <w:rFonts w:ascii="Palatino Linotype" w:hAnsi="Palatino Linotype" w:cs="Arial"/>
          <w:i/>
          <w:iCs/>
          <w:color w:val="000000"/>
        </w:rPr>
        <w:t xml:space="preserve">The program identifies the field education director. </w:t>
      </w:r>
    </w:p>
    <w:p w14:paraId="29430388" w14:textId="77777777" w:rsidR="00AD5396" w:rsidRPr="00AD5396" w:rsidRDefault="00AD5396" w:rsidP="00AD5396">
      <w:pPr>
        <w:autoSpaceDE w:val="0"/>
        <w:autoSpaceDN w:val="0"/>
        <w:adjustRightInd w:val="0"/>
        <w:rPr>
          <w:rFonts w:ascii="Palatino Linotype" w:hAnsi="Palatino Linotype" w:cs="Arial"/>
          <w:color w:val="000000"/>
        </w:rPr>
      </w:pPr>
      <w:r w:rsidRPr="00AD5396">
        <w:rPr>
          <w:rFonts w:ascii="Palatino Linotype" w:hAnsi="Palatino Linotype" w:cs="Arial"/>
          <w:b/>
          <w:bCs/>
          <w:i/>
          <w:iCs/>
          <w:color w:val="000000"/>
        </w:rPr>
        <w:t xml:space="preserve">3.4.5(a) </w:t>
      </w:r>
      <w:r w:rsidRPr="00AD5396">
        <w:rPr>
          <w:rFonts w:ascii="Palatino Linotype" w:hAnsi="Palatino Linotype" w:cs="Arial"/>
          <w:i/>
          <w:iCs/>
          <w:color w:val="000000"/>
        </w:rPr>
        <w:t xml:space="preserve">The program describes the field director’s ability to provide leadership in the field education program through practice experience, field instruction experience, and administrative and other relevant academic and professional activities in social work. </w:t>
      </w:r>
    </w:p>
    <w:p w14:paraId="0AEB4B0E" w14:textId="2E45C525" w:rsidR="00AD5396" w:rsidRPr="00AD5396" w:rsidRDefault="00AD5396" w:rsidP="00AD5396">
      <w:pPr>
        <w:autoSpaceDE w:val="0"/>
        <w:autoSpaceDN w:val="0"/>
        <w:adjustRightInd w:val="0"/>
        <w:rPr>
          <w:rFonts w:ascii="Palatino Linotype" w:hAnsi="Palatino Linotype" w:cs="Arial"/>
          <w:color w:val="000000"/>
        </w:rPr>
      </w:pPr>
      <w:r w:rsidRPr="00AD5396">
        <w:rPr>
          <w:rFonts w:ascii="Palatino Linotype" w:hAnsi="Palatino Linotype" w:cs="Arial"/>
          <w:b/>
          <w:bCs/>
          <w:i/>
          <w:iCs/>
          <w:color w:val="000000"/>
        </w:rPr>
        <w:t xml:space="preserve">3.4.5(b) </w:t>
      </w:r>
      <w:r w:rsidRPr="00AD5396">
        <w:rPr>
          <w:rFonts w:ascii="Palatino Linotype" w:hAnsi="Palatino Linotype" w:cs="Arial"/>
          <w:i/>
          <w:iCs/>
          <w:color w:val="000000"/>
        </w:rPr>
        <w:t>The program documents that the field education director has a master’s degree in social work from a CSWE-accredited program and at least 2 years of post</w:t>
      </w:r>
      <w:r w:rsidR="001776A9">
        <w:rPr>
          <w:rFonts w:ascii="Palatino Linotype" w:hAnsi="Palatino Linotype" w:cs="Arial"/>
          <w:i/>
          <w:iCs/>
          <w:color w:val="000000"/>
        </w:rPr>
        <w:t xml:space="preserve"> </w:t>
      </w:r>
      <w:r w:rsidRPr="00AD5396">
        <w:rPr>
          <w:rFonts w:ascii="Palatino Linotype" w:hAnsi="Palatino Linotype" w:cs="Arial"/>
          <w:i/>
          <w:iCs/>
          <w:color w:val="000000"/>
        </w:rPr>
        <w:t xml:space="preserve">baccalaureate or postmaster's social work degree practice experience. </w:t>
      </w:r>
    </w:p>
    <w:p w14:paraId="7FAB18F8" w14:textId="77777777" w:rsidR="00AD5396" w:rsidRPr="00AD5396" w:rsidRDefault="00AD5396" w:rsidP="00AD5396">
      <w:pPr>
        <w:autoSpaceDE w:val="0"/>
        <w:autoSpaceDN w:val="0"/>
        <w:adjustRightInd w:val="0"/>
        <w:rPr>
          <w:rFonts w:ascii="Palatino Linotype" w:hAnsi="Palatino Linotype" w:cs="Arial"/>
          <w:color w:val="000000"/>
        </w:rPr>
      </w:pPr>
      <w:r w:rsidRPr="00AD5396">
        <w:rPr>
          <w:rFonts w:ascii="Palatino Linotype" w:hAnsi="Palatino Linotype" w:cs="Arial"/>
          <w:b/>
          <w:bCs/>
          <w:i/>
          <w:iCs/>
          <w:color w:val="000000"/>
        </w:rPr>
        <w:t xml:space="preserve">B3.4.5(c) </w:t>
      </w:r>
      <w:r w:rsidRPr="00AD5396">
        <w:rPr>
          <w:rFonts w:ascii="Palatino Linotype" w:hAnsi="Palatino Linotype" w:cs="Arial"/>
          <w:i/>
          <w:iCs/>
          <w:color w:val="000000"/>
        </w:rPr>
        <w:t xml:space="preserve">The program describes the procedures for determining the field director’s assigned time to provide educational and administrative leadership for field education. To carry out the administrative functions of the field at least 25% assigned time is required for baccalaureate programs. The program demonstrates this time is sufficient. </w:t>
      </w:r>
    </w:p>
    <w:p w14:paraId="61E9EDD5" w14:textId="77777777" w:rsidR="00AD5396" w:rsidRPr="00AD5396" w:rsidRDefault="00AD5396" w:rsidP="00AD5396">
      <w:pPr>
        <w:autoSpaceDE w:val="0"/>
        <w:autoSpaceDN w:val="0"/>
        <w:adjustRightInd w:val="0"/>
        <w:jc w:val="both"/>
        <w:rPr>
          <w:rFonts w:ascii="Palatino Linotype" w:hAnsi="Palatino Linotype" w:cs="Arial"/>
          <w:i/>
          <w:iCs/>
          <w:color w:val="000000"/>
        </w:rPr>
      </w:pPr>
      <w:r w:rsidRPr="00AD5396">
        <w:rPr>
          <w:rFonts w:ascii="Palatino Linotype" w:hAnsi="Palatino Linotype" w:cs="Arial"/>
          <w:b/>
          <w:bCs/>
          <w:i/>
          <w:iCs/>
          <w:color w:val="000000"/>
        </w:rPr>
        <w:t xml:space="preserve">M3.4.5(c) </w:t>
      </w:r>
      <w:r w:rsidRPr="00AD5396">
        <w:rPr>
          <w:rFonts w:ascii="Palatino Linotype" w:hAnsi="Palatino Linotype" w:cs="Arial"/>
          <w:i/>
          <w:iCs/>
          <w:color w:val="000000"/>
        </w:rPr>
        <w:t>The program describes the procedures for determining the field director’s assigned time to provide educational and administrative leadership for field education. To carry out the administrative functions of the field at least 50% assigned time is required for master’s programs. The program demonstrates this time is sufficient.</w:t>
      </w:r>
    </w:p>
    <w:p w14:paraId="0B9BE995" w14:textId="77777777" w:rsidR="00D41862" w:rsidRDefault="00D41862" w:rsidP="00AD5396">
      <w:pPr>
        <w:autoSpaceDE w:val="0"/>
        <w:autoSpaceDN w:val="0"/>
        <w:adjustRightInd w:val="0"/>
        <w:rPr>
          <w:rFonts w:ascii="Palatino Linotype" w:hAnsi="Palatino Linotype"/>
          <w:b/>
          <w:bCs/>
          <w:color w:val="000000"/>
        </w:rPr>
      </w:pPr>
    </w:p>
    <w:p w14:paraId="775CB033" w14:textId="77777777" w:rsidR="00D41862" w:rsidRDefault="00D41862" w:rsidP="00AD5396">
      <w:pPr>
        <w:autoSpaceDE w:val="0"/>
        <w:autoSpaceDN w:val="0"/>
        <w:adjustRightInd w:val="0"/>
        <w:rPr>
          <w:rFonts w:ascii="Palatino Linotype" w:hAnsi="Palatino Linotype"/>
          <w:b/>
          <w:bCs/>
          <w:color w:val="000000"/>
        </w:rPr>
      </w:pPr>
    </w:p>
    <w:p w14:paraId="304FBBD2" w14:textId="77777777" w:rsidR="007A0902" w:rsidRDefault="007A0902" w:rsidP="00AD5396">
      <w:pPr>
        <w:autoSpaceDE w:val="0"/>
        <w:autoSpaceDN w:val="0"/>
        <w:adjustRightInd w:val="0"/>
        <w:rPr>
          <w:rFonts w:ascii="Palatino Linotype" w:hAnsi="Palatino Linotype"/>
          <w:b/>
          <w:bCs/>
          <w:color w:val="000000"/>
        </w:rPr>
      </w:pPr>
    </w:p>
    <w:p w14:paraId="7DE54193" w14:textId="77777777" w:rsidR="007A0902" w:rsidRDefault="007A0902" w:rsidP="00AD5396">
      <w:pPr>
        <w:autoSpaceDE w:val="0"/>
        <w:autoSpaceDN w:val="0"/>
        <w:adjustRightInd w:val="0"/>
        <w:rPr>
          <w:rFonts w:ascii="Palatino Linotype" w:hAnsi="Palatino Linotype"/>
          <w:b/>
          <w:bCs/>
          <w:color w:val="000000"/>
        </w:rPr>
      </w:pPr>
    </w:p>
    <w:p w14:paraId="39E081C6" w14:textId="77777777" w:rsidR="00AD5396" w:rsidRPr="00AD5396" w:rsidRDefault="00AD5396" w:rsidP="00AD5396">
      <w:pPr>
        <w:autoSpaceDE w:val="0"/>
        <w:autoSpaceDN w:val="0"/>
        <w:adjustRightInd w:val="0"/>
        <w:rPr>
          <w:rFonts w:ascii="Palatino Linotype" w:hAnsi="Palatino Linotype"/>
          <w:color w:val="000000"/>
        </w:rPr>
      </w:pPr>
      <w:r w:rsidRPr="00AD5396">
        <w:rPr>
          <w:rFonts w:ascii="Palatino Linotype" w:hAnsi="Palatino Linotype"/>
          <w:b/>
          <w:bCs/>
          <w:color w:val="000000"/>
        </w:rPr>
        <w:lastRenderedPageBreak/>
        <w:t>Educational Policy 3.5</w:t>
      </w:r>
      <w:r w:rsidRPr="00AD5396">
        <w:rPr>
          <w:rFonts w:ascii="Palatino Linotype" w:hAnsi="Palatino Linotype"/>
          <w:color w:val="000000"/>
        </w:rPr>
        <w:t>—</w:t>
      </w:r>
      <w:r w:rsidRPr="00AD5396">
        <w:rPr>
          <w:rFonts w:ascii="Palatino Linotype" w:hAnsi="Palatino Linotype"/>
          <w:b/>
          <w:bCs/>
          <w:color w:val="000000"/>
        </w:rPr>
        <w:t xml:space="preserve">Resources </w:t>
      </w:r>
    </w:p>
    <w:p w14:paraId="74DF5C79" w14:textId="77777777" w:rsidR="00AD5396" w:rsidRPr="00AD5396" w:rsidRDefault="00AD5396" w:rsidP="00AD5396">
      <w:pPr>
        <w:autoSpaceDE w:val="0"/>
        <w:autoSpaceDN w:val="0"/>
        <w:adjustRightInd w:val="0"/>
        <w:rPr>
          <w:rFonts w:ascii="Palatino Linotype" w:hAnsi="Palatino Linotype"/>
          <w:color w:val="000000"/>
        </w:rPr>
      </w:pPr>
      <w:r w:rsidRPr="00AD5396">
        <w:rPr>
          <w:rFonts w:ascii="Palatino Linotype" w:hAnsi="Palatino Linotype"/>
          <w:color w:val="000000"/>
        </w:rPr>
        <w:t xml:space="preserve">Adequate resources are fundamental to creating, maintaining, and improving an educational environment that supports the development of competent social work practitioners. </w:t>
      </w:r>
      <w:r w:rsidR="00844BB0">
        <w:rPr>
          <w:rFonts w:ascii="Palatino Linotype" w:hAnsi="Palatino Linotype"/>
          <w:color w:val="000000"/>
        </w:rPr>
        <w:t>Departments of Social Work</w:t>
      </w:r>
      <w:r w:rsidRPr="00AD5396">
        <w:rPr>
          <w:rFonts w:ascii="Palatino Linotype" w:hAnsi="Palatino Linotype"/>
          <w:color w:val="000000"/>
        </w:rPr>
        <w:t xml:space="preserve"> have the necessary resources to support learning and professionalization of students and program improvement. </w:t>
      </w:r>
    </w:p>
    <w:p w14:paraId="37EB7C1A" w14:textId="77777777" w:rsidR="00AD5396" w:rsidRPr="00AD5396" w:rsidRDefault="00AD5396" w:rsidP="00AD5396">
      <w:pPr>
        <w:autoSpaceDE w:val="0"/>
        <w:autoSpaceDN w:val="0"/>
        <w:adjustRightInd w:val="0"/>
        <w:rPr>
          <w:rFonts w:ascii="Palatino Linotype" w:hAnsi="Palatino Linotype" w:cs="Arial"/>
          <w:color w:val="000000"/>
        </w:rPr>
      </w:pPr>
      <w:r w:rsidRPr="00AD5396">
        <w:rPr>
          <w:rFonts w:ascii="Palatino Linotype" w:hAnsi="Palatino Linotype" w:cs="Arial"/>
          <w:b/>
          <w:bCs/>
          <w:i/>
          <w:iCs/>
          <w:color w:val="000000"/>
        </w:rPr>
        <w:t>Accreditation Standard 3.5</w:t>
      </w:r>
      <w:r w:rsidRPr="00AD5396">
        <w:rPr>
          <w:rFonts w:ascii="Palatino Linotype" w:hAnsi="Palatino Linotype" w:cs="Arial"/>
          <w:color w:val="000000"/>
        </w:rPr>
        <w:t>—</w:t>
      </w:r>
      <w:r w:rsidRPr="00AD5396">
        <w:rPr>
          <w:rFonts w:ascii="Palatino Linotype" w:hAnsi="Palatino Linotype" w:cs="Arial"/>
          <w:b/>
          <w:bCs/>
          <w:i/>
          <w:iCs/>
          <w:color w:val="000000"/>
        </w:rPr>
        <w:t xml:space="preserve">Resources </w:t>
      </w:r>
    </w:p>
    <w:p w14:paraId="6004CBE2" w14:textId="77777777" w:rsidR="00AD5396" w:rsidRPr="00AD5396" w:rsidRDefault="00AD5396" w:rsidP="00AD5396">
      <w:pPr>
        <w:autoSpaceDE w:val="0"/>
        <w:autoSpaceDN w:val="0"/>
        <w:adjustRightInd w:val="0"/>
        <w:rPr>
          <w:rFonts w:ascii="Palatino Linotype" w:hAnsi="Palatino Linotype" w:cs="Arial"/>
          <w:color w:val="000000"/>
        </w:rPr>
      </w:pPr>
      <w:r w:rsidRPr="00AD5396">
        <w:rPr>
          <w:rFonts w:ascii="Palatino Linotype" w:hAnsi="Palatino Linotype" w:cs="Arial"/>
          <w:b/>
          <w:bCs/>
          <w:i/>
          <w:iCs/>
          <w:color w:val="000000"/>
        </w:rPr>
        <w:t xml:space="preserve">3.5.1 </w:t>
      </w:r>
      <w:r w:rsidRPr="00AD5396">
        <w:rPr>
          <w:rFonts w:ascii="Palatino Linotype" w:hAnsi="Palatino Linotype" w:cs="Arial"/>
          <w:i/>
          <w:iCs/>
          <w:color w:val="000000"/>
        </w:rPr>
        <w:t xml:space="preserve">The program describes the procedures for budget development and administration it uses to achieve its mission and goals. The program submits the budget form to demonstrate sufficient and stable financial supports that permit program planning and faculty development. </w:t>
      </w:r>
    </w:p>
    <w:p w14:paraId="330E8028" w14:textId="77777777" w:rsidR="00AD5396" w:rsidRPr="00AD5396" w:rsidRDefault="00AD5396" w:rsidP="00AD5396">
      <w:pPr>
        <w:autoSpaceDE w:val="0"/>
        <w:autoSpaceDN w:val="0"/>
        <w:adjustRightInd w:val="0"/>
        <w:rPr>
          <w:rFonts w:ascii="Palatino Linotype" w:hAnsi="Palatino Linotype" w:cs="Arial"/>
          <w:color w:val="000000"/>
        </w:rPr>
      </w:pPr>
      <w:r w:rsidRPr="00AD5396">
        <w:rPr>
          <w:rFonts w:ascii="Palatino Linotype" w:hAnsi="Palatino Linotype" w:cs="Arial"/>
          <w:b/>
          <w:bCs/>
          <w:i/>
          <w:iCs/>
          <w:color w:val="000000"/>
        </w:rPr>
        <w:t xml:space="preserve">3.5.2 </w:t>
      </w:r>
      <w:r w:rsidRPr="00AD5396">
        <w:rPr>
          <w:rFonts w:ascii="Palatino Linotype" w:hAnsi="Palatino Linotype" w:cs="Arial"/>
          <w:i/>
          <w:iCs/>
          <w:color w:val="000000"/>
        </w:rPr>
        <w:t xml:space="preserve">The program describes how it uses resources to continuously improve the program and address challenges in the program’s context. </w:t>
      </w:r>
    </w:p>
    <w:p w14:paraId="4E575D51" w14:textId="77777777" w:rsidR="00AD5396" w:rsidRPr="00AD5396" w:rsidRDefault="00AD5396" w:rsidP="00AD5396">
      <w:pPr>
        <w:autoSpaceDE w:val="0"/>
        <w:autoSpaceDN w:val="0"/>
        <w:adjustRightInd w:val="0"/>
        <w:rPr>
          <w:rFonts w:ascii="Palatino Linotype" w:hAnsi="Palatino Linotype" w:cs="Arial"/>
          <w:color w:val="000000"/>
        </w:rPr>
      </w:pPr>
      <w:r w:rsidRPr="00AD5396">
        <w:rPr>
          <w:rFonts w:ascii="Palatino Linotype" w:hAnsi="Palatino Linotype" w:cs="Arial"/>
          <w:b/>
          <w:bCs/>
          <w:i/>
          <w:iCs/>
          <w:color w:val="000000"/>
        </w:rPr>
        <w:t xml:space="preserve">3.5.3 </w:t>
      </w:r>
      <w:r w:rsidRPr="00AD5396">
        <w:rPr>
          <w:rFonts w:ascii="Palatino Linotype" w:hAnsi="Palatino Linotype" w:cs="Arial"/>
          <w:i/>
          <w:iCs/>
          <w:color w:val="000000"/>
        </w:rPr>
        <w:t xml:space="preserve">The program demonstrates sufficient support staff, other personnel, and technological resources to support </w:t>
      </w:r>
      <w:proofErr w:type="gramStart"/>
      <w:r w:rsidRPr="00AD5396">
        <w:rPr>
          <w:rFonts w:ascii="Palatino Linotype" w:hAnsi="Palatino Linotype" w:cs="Arial"/>
          <w:i/>
          <w:iCs/>
          <w:color w:val="000000"/>
        </w:rPr>
        <w:t>itself</w:t>
      </w:r>
      <w:proofErr w:type="gramEnd"/>
      <w:r w:rsidRPr="00AD5396">
        <w:rPr>
          <w:rFonts w:ascii="Palatino Linotype" w:hAnsi="Palatino Linotype" w:cs="Arial"/>
          <w:i/>
          <w:iCs/>
          <w:color w:val="000000"/>
        </w:rPr>
        <w:t xml:space="preserve">. </w:t>
      </w:r>
    </w:p>
    <w:p w14:paraId="08A3BDA7" w14:textId="77777777" w:rsidR="00AD5396" w:rsidRPr="00AD5396" w:rsidRDefault="00AD5396" w:rsidP="00AD5396">
      <w:pPr>
        <w:pStyle w:val="Default"/>
        <w:rPr>
          <w:rFonts w:ascii="Palatino Linotype" w:eastAsia="Times New Roman" w:hAnsi="Palatino Linotype" w:cs="Arial"/>
        </w:rPr>
      </w:pPr>
      <w:r w:rsidRPr="00AD5396">
        <w:rPr>
          <w:rFonts w:ascii="Palatino Linotype" w:hAnsi="Palatino Linotype" w:cs="Arial"/>
          <w:b/>
          <w:bCs/>
          <w:i/>
          <w:iCs/>
        </w:rPr>
        <w:t xml:space="preserve">3.5.4 </w:t>
      </w:r>
      <w:r w:rsidRPr="00AD5396">
        <w:rPr>
          <w:rFonts w:ascii="Palatino Linotype" w:hAnsi="Palatino Linotype" w:cs="Arial"/>
          <w:i/>
          <w:iCs/>
        </w:rPr>
        <w:t>The program submits the library form to demonstrate comprehensive library holdings and/or electronic access and other informational and educational resources necessary for</w:t>
      </w:r>
      <w:r w:rsidRPr="00AD5396">
        <w:rPr>
          <w:i/>
          <w:iCs/>
          <w:sz w:val="20"/>
          <w:szCs w:val="20"/>
        </w:rPr>
        <w:t xml:space="preserve"> </w:t>
      </w:r>
      <w:r w:rsidRPr="00AD5396">
        <w:rPr>
          <w:rFonts w:ascii="Palatino Linotype" w:eastAsia="Times New Roman" w:hAnsi="Palatino Linotype" w:cs="Arial"/>
          <w:i/>
          <w:iCs/>
        </w:rPr>
        <w:t xml:space="preserve">achieving its mission and goals. </w:t>
      </w:r>
    </w:p>
    <w:p w14:paraId="0CAF5F40" w14:textId="77777777" w:rsidR="00AD5396" w:rsidRPr="00AD5396" w:rsidRDefault="00AD5396" w:rsidP="00AD5396">
      <w:pPr>
        <w:autoSpaceDE w:val="0"/>
        <w:autoSpaceDN w:val="0"/>
        <w:adjustRightInd w:val="0"/>
        <w:rPr>
          <w:rFonts w:ascii="Palatino Linotype" w:hAnsi="Palatino Linotype" w:cs="Arial"/>
          <w:color w:val="000000"/>
        </w:rPr>
      </w:pPr>
      <w:r w:rsidRPr="00AD5396">
        <w:rPr>
          <w:rFonts w:ascii="Palatino Linotype" w:hAnsi="Palatino Linotype" w:cs="Arial"/>
          <w:b/>
          <w:bCs/>
          <w:i/>
          <w:iCs/>
          <w:color w:val="000000"/>
        </w:rPr>
        <w:t xml:space="preserve">3.5.5 </w:t>
      </w:r>
      <w:r w:rsidRPr="00AD5396">
        <w:rPr>
          <w:rFonts w:ascii="Palatino Linotype" w:hAnsi="Palatino Linotype" w:cs="Arial"/>
          <w:i/>
          <w:iCs/>
          <w:color w:val="000000"/>
        </w:rPr>
        <w:t xml:space="preserve">The program describes and demonstrates sufficient office and classroom space and/or computer-mediated access to achieve its mission and goals. </w:t>
      </w:r>
    </w:p>
    <w:p w14:paraId="3FBB915A" w14:textId="11CFF74E" w:rsidR="00CD303A" w:rsidRPr="004C1E1C" w:rsidRDefault="00AD5396" w:rsidP="004C1E1C">
      <w:pPr>
        <w:autoSpaceDE w:val="0"/>
        <w:autoSpaceDN w:val="0"/>
        <w:adjustRightInd w:val="0"/>
        <w:jc w:val="both"/>
        <w:rPr>
          <w:rFonts w:ascii="Palatino Linotype" w:hAnsi="Palatino Linotype" w:cs="Arial"/>
          <w:i/>
          <w:iCs/>
          <w:color w:val="000000"/>
        </w:rPr>
      </w:pPr>
      <w:r w:rsidRPr="00AD5396">
        <w:rPr>
          <w:rFonts w:ascii="Palatino Linotype" w:hAnsi="Palatino Linotype" w:cs="Arial"/>
          <w:b/>
          <w:bCs/>
          <w:i/>
          <w:iCs/>
          <w:color w:val="000000"/>
        </w:rPr>
        <w:t xml:space="preserve">3.5.6 </w:t>
      </w:r>
      <w:r w:rsidRPr="00AD5396">
        <w:rPr>
          <w:rFonts w:ascii="Palatino Linotype" w:hAnsi="Palatino Linotype" w:cs="Arial"/>
          <w:i/>
          <w:iCs/>
          <w:color w:val="000000"/>
        </w:rPr>
        <w:t>The program describes its access to assistive technology, including materials in alternative formats (e.g., Braille, large print, books on tape, assistive learning systems).</w:t>
      </w:r>
    </w:p>
    <w:p w14:paraId="19C406E9" w14:textId="77777777" w:rsidR="00CD303A" w:rsidRDefault="00CD303A" w:rsidP="00AD5396">
      <w:pPr>
        <w:autoSpaceDE w:val="0"/>
        <w:autoSpaceDN w:val="0"/>
        <w:adjustRightInd w:val="0"/>
        <w:rPr>
          <w:rFonts w:ascii="Palatino Linotype" w:hAnsi="Palatino Linotype"/>
          <w:b/>
          <w:bCs/>
          <w:color w:val="000000"/>
        </w:rPr>
      </w:pPr>
    </w:p>
    <w:p w14:paraId="630DC8C7" w14:textId="77777777" w:rsidR="00AD5396" w:rsidRPr="00AD5396" w:rsidRDefault="00AD5396" w:rsidP="00AD5396">
      <w:pPr>
        <w:autoSpaceDE w:val="0"/>
        <w:autoSpaceDN w:val="0"/>
        <w:adjustRightInd w:val="0"/>
        <w:rPr>
          <w:rFonts w:ascii="Palatino Linotype" w:hAnsi="Palatino Linotype"/>
          <w:color w:val="000000"/>
        </w:rPr>
      </w:pPr>
      <w:r w:rsidRPr="00AD5396">
        <w:rPr>
          <w:rFonts w:ascii="Palatino Linotype" w:hAnsi="Palatino Linotype"/>
          <w:b/>
          <w:bCs/>
          <w:color w:val="000000"/>
        </w:rPr>
        <w:t xml:space="preserve">4. Assessment </w:t>
      </w:r>
    </w:p>
    <w:p w14:paraId="22DC63B8" w14:textId="77777777" w:rsidR="00AD5396" w:rsidRPr="00AD5396" w:rsidRDefault="00AD5396" w:rsidP="00AD5396">
      <w:pPr>
        <w:autoSpaceDE w:val="0"/>
        <w:autoSpaceDN w:val="0"/>
        <w:adjustRightInd w:val="0"/>
        <w:rPr>
          <w:rFonts w:ascii="Palatino Linotype" w:hAnsi="Palatino Linotype"/>
          <w:color w:val="000000"/>
        </w:rPr>
      </w:pPr>
      <w:r w:rsidRPr="00AD5396">
        <w:rPr>
          <w:rFonts w:ascii="Palatino Linotype" w:hAnsi="Palatino Linotype"/>
          <w:b/>
          <w:bCs/>
          <w:color w:val="000000"/>
        </w:rPr>
        <w:t>Educational Policy 4.0</w:t>
      </w:r>
      <w:r w:rsidRPr="00AD5396">
        <w:rPr>
          <w:rFonts w:ascii="Palatino Linotype" w:hAnsi="Palatino Linotype"/>
          <w:color w:val="000000"/>
        </w:rPr>
        <w:t>—</w:t>
      </w:r>
      <w:r w:rsidRPr="00AD5396">
        <w:rPr>
          <w:rFonts w:ascii="Palatino Linotype" w:hAnsi="Palatino Linotype"/>
          <w:b/>
          <w:bCs/>
          <w:color w:val="000000"/>
        </w:rPr>
        <w:t xml:space="preserve">Assessment </w:t>
      </w:r>
    </w:p>
    <w:p w14:paraId="7BEA531F" w14:textId="77777777" w:rsidR="00AD5396" w:rsidRDefault="00AD5396" w:rsidP="00AD5396">
      <w:pPr>
        <w:autoSpaceDE w:val="0"/>
        <w:autoSpaceDN w:val="0"/>
        <w:adjustRightInd w:val="0"/>
        <w:rPr>
          <w:rFonts w:ascii="Palatino Linotype" w:hAnsi="Palatino Linotype"/>
          <w:color w:val="000000"/>
        </w:rPr>
      </w:pPr>
      <w:r w:rsidRPr="00AD5396">
        <w:rPr>
          <w:rFonts w:ascii="Palatino Linotype" w:hAnsi="Palatino Linotype"/>
          <w:color w:val="000000"/>
        </w:rPr>
        <w:t xml:space="preserve">Assessment is an integral component of competency-based education. To evaluate the extent to which the competencies have been met, a system of assessment is central to this model of education. Data from assessment continuously inform and promote change in the explicit and implicit curriculum to enhance attainment of program competencies. </w:t>
      </w:r>
    </w:p>
    <w:p w14:paraId="6783BED3" w14:textId="77777777" w:rsidR="00D41862" w:rsidRPr="00AD5396" w:rsidRDefault="00D41862" w:rsidP="00AD5396">
      <w:pPr>
        <w:autoSpaceDE w:val="0"/>
        <w:autoSpaceDN w:val="0"/>
        <w:adjustRightInd w:val="0"/>
        <w:rPr>
          <w:rFonts w:ascii="Palatino Linotype" w:hAnsi="Palatino Linotype"/>
          <w:color w:val="000000"/>
        </w:rPr>
      </w:pPr>
    </w:p>
    <w:p w14:paraId="443C9A84" w14:textId="77777777" w:rsidR="00AD5396" w:rsidRPr="00AD5396" w:rsidRDefault="00AD5396" w:rsidP="00AD5396">
      <w:pPr>
        <w:autoSpaceDE w:val="0"/>
        <w:autoSpaceDN w:val="0"/>
        <w:adjustRightInd w:val="0"/>
        <w:rPr>
          <w:rFonts w:ascii="Palatino Linotype" w:hAnsi="Palatino Linotype" w:cs="Arial"/>
          <w:color w:val="000000"/>
        </w:rPr>
      </w:pPr>
      <w:r w:rsidRPr="00AD5396">
        <w:rPr>
          <w:rFonts w:ascii="Palatino Linotype" w:hAnsi="Palatino Linotype" w:cs="Arial"/>
          <w:b/>
          <w:bCs/>
          <w:i/>
          <w:iCs/>
          <w:color w:val="000000"/>
        </w:rPr>
        <w:t>Accreditation Standard 4.0</w:t>
      </w:r>
      <w:r w:rsidRPr="00AD5396">
        <w:rPr>
          <w:rFonts w:ascii="Palatino Linotype" w:hAnsi="Palatino Linotype" w:cs="Arial"/>
          <w:color w:val="000000"/>
        </w:rPr>
        <w:t>—</w:t>
      </w:r>
      <w:r w:rsidRPr="00AD5396">
        <w:rPr>
          <w:rFonts w:ascii="Palatino Linotype" w:hAnsi="Palatino Linotype" w:cs="Arial"/>
          <w:b/>
          <w:bCs/>
          <w:i/>
          <w:iCs/>
          <w:color w:val="000000"/>
        </w:rPr>
        <w:t xml:space="preserve">Assessment </w:t>
      </w:r>
    </w:p>
    <w:p w14:paraId="64008913" w14:textId="77777777" w:rsidR="00AD5396" w:rsidRPr="00AD5396" w:rsidRDefault="00AD5396" w:rsidP="00AD5396">
      <w:pPr>
        <w:autoSpaceDE w:val="0"/>
        <w:autoSpaceDN w:val="0"/>
        <w:adjustRightInd w:val="0"/>
        <w:rPr>
          <w:rFonts w:ascii="Palatino Linotype" w:hAnsi="Palatino Linotype" w:cs="Arial"/>
          <w:color w:val="000000"/>
        </w:rPr>
      </w:pPr>
      <w:r w:rsidRPr="00AD5396">
        <w:rPr>
          <w:rFonts w:ascii="Palatino Linotype" w:hAnsi="Palatino Linotype" w:cs="Arial"/>
          <w:b/>
          <w:bCs/>
          <w:i/>
          <w:iCs/>
          <w:color w:val="000000"/>
        </w:rPr>
        <w:t xml:space="preserve">4.0.1 </w:t>
      </w:r>
      <w:r w:rsidRPr="00AD5396">
        <w:rPr>
          <w:rFonts w:ascii="Palatino Linotype" w:hAnsi="Palatino Linotype" w:cs="Arial"/>
          <w:i/>
          <w:iCs/>
          <w:color w:val="000000"/>
        </w:rPr>
        <w:t xml:space="preserve">The program presents its plan to assess the attainment of its competencies. The </w:t>
      </w:r>
    </w:p>
    <w:p w14:paraId="039796EA" w14:textId="77777777" w:rsidR="00AD5396" w:rsidRPr="00AD5396" w:rsidRDefault="00AD5396" w:rsidP="00AD5396">
      <w:pPr>
        <w:autoSpaceDE w:val="0"/>
        <w:autoSpaceDN w:val="0"/>
        <w:adjustRightInd w:val="0"/>
        <w:rPr>
          <w:rFonts w:ascii="Palatino Linotype" w:hAnsi="Palatino Linotype" w:cs="Arial"/>
          <w:color w:val="000000"/>
        </w:rPr>
      </w:pPr>
      <w:proofErr w:type="gramStart"/>
      <w:r w:rsidRPr="00AD5396">
        <w:rPr>
          <w:rFonts w:ascii="Palatino Linotype" w:hAnsi="Palatino Linotype" w:cs="Arial"/>
          <w:i/>
          <w:iCs/>
          <w:color w:val="000000"/>
        </w:rPr>
        <w:t>plan</w:t>
      </w:r>
      <w:proofErr w:type="gramEnd"/>
      <w:r w:rsidRPr="00AD5396">
        <w:rPr>
          <w:rFonts w:ascii="Palatino Linotype" w:hAnsi="Palatino Linotype" w:cs="Arial"/>
          <w:i/>
          <w:iCs/>
          <w:color w:val="000000"/>
        </w:rPr>
        <w:t xml:space="preserve"> specifies procedures, multiple measures, and benchmarks to assess the </w:t>
      </w:r>
    </w:p>
    <w:p w14:paraId="69854FE5" w14:textId="77777777" w:rsidR="00AD5396" w:rsidRPr="00AD5396" w:rsidRDefault="00AD5396" w:rsidP="00AD5396">
      <w:pPr>
        <w:autoSpaceDE w:val="0"/>
        <w:autoSpaceDN w:val="0"/>
        <w:adjustRightInd w:val="0"/>
        <w:rPr>
          <w:rFonts w:ascii="Palatino Linotype" w:hAnsi="Palatino Linotype" w:cs="Arial"/>
          <w:color w:val="000000"/>
        </w:rPr>
      </w:pPr>
      <w:proofErr w:type="gramStart"/>
      <w:r w:rsidRPr="00AD5396">
        <w:rPr>
          <w:rFonts w:ascii="Palatino Linotype" w:hAnsi="Palatino Linotype" w:cs="Arial"/>
          <w:i/>
          <w:iCs/>
          <w:color w:val="000000"/>
        </w:rPr>
        <w:t>attainment</w:t>
      </w:r>
      <w:proofErr w:type="gramEnd"/>
      <w:r w:rsidRPr="00AD5396">
        <w:rPr>
          <w:rFonts w:ascii="Palatino Linotype" w:hAnsi="Palatino Linotype" w:cs="Arial"/>
          <w:i/>
          <w:iCs/>
          <w:color w:val="000000"/>
        </w:rPr>
        <w:t xml:space="preserve"> of each of the program’s competencies (AS B2.0.3; AS M2.0.4). </w:t>
      </w:r>
    </w:p>
    <w:p w14:paraId="3A56E992" w14:textId="77777777" w:rsidR="00AD5396" w:rsidRPr="00AD5396" w:rsidRDefault="00AD5396" w:rsidP="00AD5396">
      <w:pPr>
        <w:autoSpaceDE w:val="0"/>
        <w:autoSpaceDN w:val="0"/>
        <w:adjustRightInd w:val="0"/>
        <w:rPr>
          <w:rFonts w:ascii="Palatino Linotype" w:hAnsi="Palatino Linotype" w:cs="Arial"/>
          <w:color w:val="000000"/>
        </w:rPr>
      </w:pPr>
      <w:r w:rsidRPr="00AD5396">
        <w:rPr>
          <w:rFonts w:ascii="Palatino Linotype" w:hAnsi="Palatino Linotype" w:cs="Arial"/>
          <w:b/>
          <w:bCs/>
          <w:i/>
          <w:iCs/>
          <w:color w:val="000000"/>
        </w:rPr>
        <w:t xml:space="preserve">4.0.2 </w:t>
      </w:r>
      <w:r w:rsidRPr="00AD5396">
        <w:rPr>
          <w:rFonts w:ascii="Palatino Linotype" w:hAnsi="Palatino Linotype" w:cs="Arial"/>
          <w:i/>
          <w:iCs/>
          <w:color w:val="000000"/>
        </w:rPr>
        <w:t xml:space="preserve">The program provides evidence of ongoing data collection and analysis and discusses how it uses assessment data to affirm and/or make changes in the explicit and implicit curriculum to enhance student performance. </w:t>
      </w:r>
    </w:p>
    <w:p w14:paraId="334B56AA" w14:textId="77777777" w:rsidR="00AD5396" w:rsidRPr="00AD5396" w:rsidRDefault="00AD5396" w:rsidP="00AD5396">
      <w:pPr>
        <w:autoSpaceDE w:val="0"/>
        <w:autoSpaceDN w:val="0"/>
        <w:adjustRightInd w:val="0"/>
        <w:rPr>
          <w:rFonts w:ascii="Palatino Linotype" w:hAnsi="Palatino Linotype" w:cs="Arial"/>
          <w:color w:val="000000"/>
        </w:rPr>
      </w:pPr>
      <w:r w:rsidRPr="00AD5396">
        <w:rPr>
          <w:rFonts w:ascii="Palatino Linotype" w:hAnsi="Palatino Linotype" w:cs="Arial"/>
          <w:b/>
          <w:bCs/>
          <w:i/>
          <w:iCs/>
          <w:color w:val="000000"/>
        </w:rPr>
        <w:t xml:space="preserve">4.0.3 </w:t>
      </w:r>
      <w:r w:rsidRPr="00AD5396">
        <w:rPr>
          <w:rFonts w:ascii="Palatino Linotype" w:hAnsi="Palatino Linotype" w:cs="Arial"/>
          <w:i/>
          <w:iCs/>
          <w:color w:val="000000"/>
        </w:rPr>
        <w:t xml:space="preserve">The program identifies any changes in the explicit and implicit curriculum based on the analysis of the assessment data. </w:t>
      </w:r>
    </w:p>
    <w:p w14:paraId="6C487C51" w14:textId="77777777" w:rsidR="00AD5396" w:rsidRPr="00AD5396" w:rsidRDefault="00AD5396" w:rsidP="00AD5396">
      <w:pPr>
        <w:autoSpaceDE w:val="0"/>
        <w:autoSpaceDN w:val="0"/>
        <w:adjustRightInd w:val="0"/>
        <w:rPr>
          <w:rFonts w:ascii="Palatino Linotype" w:hAnsi="Palatino Linotype" w:cs="Arial"/>
          <w:color w:val="000000"/>
        </w:rPr>
      </w:pPr>
      <w:r w:rsidRPr="00AD5396">
        <w:rPr>
          <w:rFonts w:ascii="Palatino Linotype" w:hAnsi="Palatino Linotype" w:cs="Arial"/>
          <w:b/>
          <w:bCs/>
          <w:i/>
          <w:iCs/>
          <w:color w:val="000000"/>
        </w:rPr>
        <w:t xml:space="preserve">4.0.4 </w:t>
      </w:r>
      <w:r w:rsidRPr="00AD5396">
        <w:rPr>
          <w:rFonts w:ascii="Palatino Linotype" w:hAnsi="Palatino Linotype" w:cs="Arial"/>
          <w:i/>
          <w:iCs/>
          <w:color w:val="000000"/>
        </w:rPr>
        <w:t xml:space="preserve">The program describes how it makes its constituencies aware of its assessment </w:t>
      </w:r>
    </w:p>
    <w:p w14:paraId="33D610FC" w14:textId="77777777" w:rsidR="00D41862" w:rsidRDefault="00AD5396" w:rsidP="00AD5396">
      <w:pPr>
        <w:autoSpaceDE w:val="0"/>
        <w:autoSpaceDN w:val="0"/>
        <w:adjustRightInd w:val="0"/>
        <w:rPr>
          <w:rFonts w:ascii="Palatino Linotype" w:hAnsi="Palatino Linotype" w:cs="Arial"/>
          <w:color w:val="000000"/>
        </w:rPr>
      </w:pPr>
      <w:proofErr w:type="gramStart"/>
      <w:r w:rsidRPr="00AD5396">
        <w:rPr>
          <w:rFonts w:ascii="Palatino Linotype" w:hAnsi="Palatino Linotype" w:cs="Arial"/>
          <w:i/>
          <w:iCs/>
          <w:color w:val="000000"/>
        </w:rPr>
        <w:t>outcomes</w:t>
      </w:r>
      <w:proofErr w:type="gramEnd"/>
      <w:r w:rsidRPr="00AD5396">
        <w:rPr>
          <w:rFonts w:ascii="Palatino Linotype" w:hAnsi="Palatino Linotype" w:cs="Arial"/>
          <w:i/>
          <w:iCs/>
          <w:color w:val="000000"/>
        </w:rPr>
        <w:t xml:space="preserve">. </w:t>
      </w:r>
    </w:p>
    <w:p w14:paraId="36565A35" w14:textId="77777777" w:rsidR="00AD5396" w:rsidRPr="00AD5396" w:rsidRDefault="00AD5396" w:rsidP="00AD5396">
      <w:pPr>
        <w:autoSpaceDE w:val="0"/>
        <w:autoSpaceDN w:val="0"/>
        <w:adjustRightInd w:val="0"/>
        <w:rPr>
          <w:rFonts w:ascii="Palatino Linotype" w:hAnsi="Palatino Linotype" w:cs="Arial"/>
          <w:color w:val="000000"/>
        </w:rPr>
      </w:pPr>
      <w:r w:rsidRPr="00AD5396">
        <w:rPr>
          <w:rFonts w:ascii="Palatino Linotype" w:hAnsi="Palatino Linotype" w:cs="Arial"/>
          <w:b/>
          <w:bCs/>
          <w:i/>
          <w:iCs/>
          <w:color w:val="000000"/>
        </w:rPr>
        <w:lastRenderedPageBreak/>
        <w:t xml:space="preserve">4.0.5 </w:t>
      </w:r>
      <w:r w:rsidRPr="00AD5396">
        <w:rPr>
          <w:rFonts w:ascii="Palatino Linotype" w:hAnsi="Palatino Linotype" w:cs="Arial"/>
          <w:i/>
          <w:iCs/>
          <w:color w:val="000000"/>
        </w:rPr>
        <w:t xml:space="preserve">The program appends the summary data for each measure used to assess the attainment of each competency for at least one academic year prior to the submission of the self-study. </w:t>
      </w:r>
    </w:p>
    <w:p w14:paraId="13E5A299" w14:textId="77777777" w:rsidR="00AD5396" w:rsidRDefault="00AD5396" w:rsidP="00F51E9C">
      <w:pPr>
        <w:autoSpaceDE w:val="0"/>
        <w:autoSpaceDN w:val="0"/>
        <w:adjustRightInd w:val="0"/>
        <w:jc w:val="both"/>
        <w:rPr>
          <w:rFonts w:ascii="Palatino Linotype" w:hAnsi="Palatino Linotype" w:cs="Arial"/>
          <w:b/>
          <w:bCs/>
        </w:rPr>
      </w:pPr>
    </w:p>
    <w:p w14:paraId="6B9B82A0" w14:textId="77777777" w:rsidR="00394437" w:rsidRPr="00993042" w:rsidRDefault="00394437" w:rsidP="00F51E9C">
      <w:pPr>
        <w:autoSpaceDE w:val="0"/>
        <w:autoSpaceDN w:val="0"/>
        <w:adjustRightInd w:val="0"/>
        <w:jc w:val="both"/>
        <w:rPr>
          <w:rFonts w:ascii="Palatino Linotype" w:hAnsi="Palatino Linotype" w:cs="Arial"/>
          <w:b/>
          <w:bCs/>
        </w:rPr>
      </w:pPr>
      <w:r w:rsidRPr="00993042">
        <w:rPr>
          <w:rFonts w:ascii="Palatino Linotype" w:hAnsi="Palatino Linotype" w:cs="Arial"/>
          <w:b/>
          <w:bCs/>
        </w:rPr>
        <w:t>Program Changes</w:t>
      </w:r>
    </w:p>
    <w:p w14:paraId="47EF130F" w14:textId="77777777" w:rsidR="00993042" w:rsidRDefault="00993042" w:rsidP="00993042">
      <w:pPr>
        <w:autoSpaceDE w:val="0"/>
        <w:autoSpaceDN w:val="0"/>
        <w:adjustRightInd w:val="0"/>
        <w:jc w:val="both"/>
        <w:rPr>
          <w:rFonts w:ascii="Palatino Linotype" w:hAnsi="Palatino Linotype" w:cs="Arial"/>
        </w:rPr>
      </w:pPr>
    </w:p>
    <w:p w14:paraId="39BB05AF" w14:textId="77777777" w:rsidR="00394437" w:rsidRPr="00993042" w:rsidRDefault="00394437" w:rsidP="00993042">
      <w:pPr>
        <w:autoSpaceDE w:val="0"/>
        <w:autoSpaceDN w:val="0"/>
        <w:adjustRightInd w:val="0"/>
        <w:jc w:val="both"/>
        <w:rPr>
          <w:rFonts w:ascii="Palatino Linotype" w:hAnsi="Palatino Linotype" w:cs="Arial"/>
        </w:rPr>
      </w:pPr>
      <w:r w:rsidRPr="00993042">
        <w:rPr>
          <w:rFonts w:ascii="Palatino Linotype" w:hAnsi="Palatino Linotype" w:cs="Arial"/>
        </w:rPr>
        <w:t>The EPAS supports change necessary to improve the educational quality of a program</w:t>
      </w:r>
      <w:r w:rsidR="002B0E58" w:rsidRPr="00993042">
        <w:rPr>
          <w:rFonts w:ascii="Palatino Linotype" w:hAnsi="Palatino Linotype" w:cs="Arial"/>
        </w:rPr>
        <w:t xml:space="preserve"> </w:t>
      </w:r>
      <w:r w:rsidRPr="00993042">
        <w:rPr>
          <w:rFonts w:ascii="Palatino Linotype" w:hAnsi="Palatino Linotype" w:cs="Arial"/>
        </w:rPr>
        <w:t>in relation to its goals and objectives. The EPAS recognizes that such change is</w:t>
      </w:r>
      <w:r w:rsidR="002B0E58" w:rsidRPr="00993042">
        <w:rPr>
          <w:rFonts w:ascii="Palatino Linotype" w:hAnsi="Palatino Linotype" w:cs="Arial"/>
        </w:rPr>
        <w:t xml:space="preserve"> </w:t>
      </w:r>
      <w:r w:rsidRPr="00993042">
        <w:rPr>
          <w:rFonts w:ascii="Palatino Linotype" w:hAnsi="Palatino Linotype" w:cs="Arial"/>
        </w:rPr>
        <w:t>ongoing. When a program is granted initial accreditation or its accreditation is reaffirmed,</w:t>
      </w:r>
      <w:r w:rsidR="002B0E58" w:rsidRPr="00993042">
        <w:rPr>
          <w:rFonts w:ascii="Palatino Linotype" w:hAnsi="Palatino Linotype" w:cs="Arial"/>
        </w:rPr>
        <w:t xml:space="preserve"> </w:t>
      </w:r>
      <w:r w:rsidRPr="00993042">
        <w:rPr>
          <w:rFonts w:ascii="Palatino Linotype" w:hAnsi="Palatino Linotype" w:cs="Arial"/>
        </w:rPr>
        <w:t>the program is, by that action, accredited only at the level or levels and for the</w:t>
      </w:r>
      <w:r w:rsidR="002B0E58" w:rsidRPr="00993042">
        <w:rPr>
          <w:rFonts w:ascii="Palatino Linotype" w:hAnsi="Palatino Linotype" w:cs="Arial"/>
        </w:rPr>
        <w:t xml:space="preserve"> </w:t>
      </w:r>
      <w:r w:rsidRPr="00993042">
        <w:rPr>
          <w:rFonts w:ascii="Palatino Linotype" w:hAnsi="Palatino Linotype" w:cs="Arial"/>
        </w:rPr>
        <w:t>components that existed and were reviewed at the time of that action. Prior to the next</w:t>
      </w:r>
      <w:r w:rsidR="002B0E58" w:rsidRPr="00993042">
        <w:rPr>
          <w:rFonts w:ascii="Palatino Linotype" w:hAnsi="Palatino Linotype" w:cs="Arial"/>
        </w:rPr>
        <w:t xml:space="preserve"> </w:t>
      </w:r>
      <w:r w:rsidRPr="00993042">
        <w:rPr>
          <w:rFonts w:ascii="Palatino Linotype" w:hAnsi="Palatino Linotype" w:cs="Arial"/>
        </w:rPr>
        <w:t>scheduled accreditation review, changes may take place within the program. Although it</w:t>
      </w:r>
      <w:r w:rsidR="002B0E58" w:rsidRPr="00993042">
        <w:rPr>
          <w:rFonts w:ascii="Palatino Linotype" w:hAnsi="Palatino Linotype" w:cs="Arial"/>
        </w:rPr>
        <w:t xml:space="preserve"> </w:t>
      </w:r>
      <w:r w:rsidRPr="00993042">
        <w:rPr>
          <w:rFonts w:ascii="Palatino Linotype" w:hAnsi="Palatino Linotype" w:cs="Arial"/>
        </w:rPr>
        <w:t>is not necessary to report minor changes, programs notify the Commission on</w:t>
      </w:r>
      <w:r w:rsidR="002B0E58" w:rsidRPr="00993042">
        <w:rPr>
          <w:rFonts w:ascii="Palatino Linotype" w:hAnsi="Palatino Linotype" w:cs="Arial"/>
        </w:rPr>
        <w:t xml:space="preserve"> </w:t>
      </w:r>
      <w:r w:rsidRPr="00993042">
        <w:rPr>
          <w:rFonts w:ascii="Palatino Linotype" w:hAnsi="Palatino Linotype" w:cs="Arial"/>
        </w:rPr>
        <w:t>Accreditation (COA) of changes such as new leadership, governance, structure, and off</w:t>
      </w:r>
      <w:r w:rsidR="001473E9">
        <w:rPr>
          <w:rFonts w:ascii="Palatino Linotype" w:hAnsi="Palatino Linotype" w:cs="Arial"/>
        </w:rPr>
        <w:t>-</w:t>
      </w:r>
      <w:r w:rsidRPr="00993042">
        <w:rPr>
          <w:rFonts w:ascii="Palatino Linotype" w:hAnsi="Palatino Linotype" w:cs="Arial"/>
        </w:rPr>
        <w:t>campus</w:t>
      </w:r>
      <w:r w:rsidR="002B0E58" w:rsidRPr="00993042">
        <w:rPr>
          <w:rFonts w:ascii="Palatino Linotype" w:hAnsi="Palatino Linotype" w:cs="Arial"/>
        </w:rPr>
        <w:t xml:space="preserve"> </w:t>
      </w:r>
      <w:r w:rsidRPr="00993042">
        <w:rPr>
          <w:rFonts w:ascii="Palatino Linotype" w:hAnsi="Palatino Linotype" w:cs="Arial"/>
        </w:rPr>
        <w:t>programs. Depending on the nature of the change, the COA may request</w:t>
      </w:r>
      <w:r w:rsidR="002B0E58" w:rsidRPr="00993042">
        <w:rPr>
          <w:rFonts w:ascii="Palatino Linotype" w:hAnsi="Palatino Linotype" w:cs="Arial"/>
        </w:rPr>
        <w:t xml:space="preserve"> </w:t>
      </w:r>
      <w:r w:rsidRPr="00993042">
        <w:rPr>
          <w:rFonts w:ascii="Palatino Linotype" w:hAnsi="Palatino Linotype" w:cs="Arial"/>
        </w:rPr>
        <w:t xml:space="preserve">additional information. Prior to the implementation of a substantive </w:t>
      </w:r>
      <w:r w:rsidR="001473E9" w:rsidRPr="00993042">
        <w:rPr>
          <w:rFonts w:ascii="Palatino Linotype" w:hAnsi="Palatino Linotype" w:cs="Arial"/>
        </w:rPr>
        <w:t>change,</w:t>
      </w:r>
      <w:r w:rsidRPr="00993042">
        <w:rPr>
          <w:rFonts w:ascii="Palatino Linotype" w:hAnsi="Palatino Linotype" w:cs="Arial"/>
        </w:rPr>
        <w:t xml:space="preserve"> the program</w:t>
      </w:r>
      <w:r w:rsidR="002B0E58" w:rsidRPr="00993042">
        <w:rPr>
          <w:rFonts w:ascii="Palatino Linotype" w:hAnsi="Palatino Linotype" w:cs="Arial"/>
        </w:rPr>
        <w:t xml:space="preserve"> </w:t>
      </w:r>
      <w:r w:rsidRPr="00993042">
        <w:rPr>
          <w:rFonts w:ascii="Palatino Linotype" w:hAnsi="Palatino Linotype" w:cs="Arial"/>
        </w:rPr>
        <w:t>submits a proposal and receives approval. Substantive changes are defined as those</w:t>
      </w:r>
      <w:r w:rsidR="00443FF8" w:rsidRPr="00993042">
        <w:rPr>
          <w:rFonts w:ascii="Palatino Linotype" w:hAnsi="Palatino Linotype" w:cs="Arial"/>
        </w:rPr>
        <w:t xml:space="preserve"> </w:t>
      </w:r>
      <w:r w:rsidRPr="00993042">
        <w:rPr>
          <w:rFonts w:ascii="Palatino Linotype" w:hAnsi="Palatino Linotype" w:cs="Arial"/>
        </w:rPr>
        <w:t>that require a waiver of one or more aspects of EPAS.</w:t>
      </w:r>
    </w:p>
    <w:p w14:paraId="56D5DF3E" w14:textId="77777777" w:rsidR="00991FBD" w:rsidRPr="00993042" w:rsidRDefault="00991FBD" w:rsidP="00993042">
      <w:pPr>
        <w:autoSpaceDE w:val="0"/>
        <w:autoSpaceDN w:val="0"/>
        <w:adjustRightInd w:val="0"/>
        <w:jc w:val="center"/>
        <w:rPr>
          <w:rFonts w:ascii="Palatino Linotype" w:hAnsi="Palatino Linotype" w:cs="Arial"/>
        </w:rPr>
      </w:pPr>
    </w:p>
    <w:tbl>
      <w:tblPr>
        <w:tblW w:w="5000" w:type="pct"/>
        <w:tblCellSpacing w:w="0" w:type="dxa"/>
        <w:tblCellMar>
          <w:left w:w="0" w:type="dxa"/>
          <w:right w:w="0" w:type="dxa"/>
        </w:tblCellMar>
        <w:tblLook w:val="0000" w:firstRow="0" w:lastRow="0" w:firstColumn="0" w:lastColumn="0" w:noHBand="0" w:noVBand="0"/>
      </w:tblPr>
      <w:tblGrid>
        <w:gridCol w:w="8580"/>
        <w:gridCol w:w="60"/>
      </w:tblGrid>
      <w:tr w:rsidR="005F627B" w:rsidRPr="00840F9E" w14:paraId="14A5469D" w14:textId="77777777">
        <w:trPr>
          <w:tblCellSpacing w:w="0" w:type="dxa"/>
        </w:trPr>
        <w:tc>
          <w:tcPr>
            <w:tcW w:w="4970" w:type="pct"/>
            <w:shd w:val="clear" w:color="auto" w:fill="auto"/>
            <w:vAlign w:val="center"/>
          </w:tcPr>
          <w:p w14:paraId="65E2311A" w14:textId="77777777" w:rsidR="005F627B" w:rsidRPr="00840F9E" w:rsidRDefault="005F627B">
            <w:pPr>
              <w:pStyle w:val="Heading3"/>
              <w:rPr>
                <w:rFonts w:ascii="Palatino Linotype" w:hAnsi="Palatino Linotype"/>
                <w:sz w:val="24"/>
                <w:szCs w:val="24"/>
              </w:rPr>
            </w:pPr>
            <w:r w:rsidRPr="00840F9E">
              <w:rPr>
                <w:rFonts w:ascii="Palatino Linotype" w:hAnsi="Palatino Linotype"/>
                <w:sz w:val="24"/>
                <w:szCs w:val="24"/>
              </w:rPr>
              <w:lastRenderedPageBreak/>
              <w:t>Code of Ethics</w:t>
            </w:r>
            <w:r w:rsidRPr="00840F9E">
              <w:rPr>
                <w:rFonts w:ascii="Palatino Linotype" w:hAnsi="Palatino Linotype"/>
                <w:sz w:val="24"/>
                <w:szCs w:val="24"/>
              </w:rPr>
              <w:br/>
            </w:r>
            <w:r w:rsidRPr="00840F9E">
              <w:rPr>
                <w:rStyle w:val="Emphasis"/>
                <w:rFonts w:ascii="Palatino Linotype" w:hAnsi="Palatino Linotype"/>
                <w:sz w:val="24"/>
                <w:szCs w:val="24"/>
              </w:rPr>
              <w:t>of the National Association of Social Workers</w:t>
            </w:r>
          </w:p>
          <w:p w14:paraId="31829BA5" w14:textId="77777777" w:rsidR="005F627B" w:rsidRPr="00840F9E" w:rsidRDefault="005F627B">
            <w:pPr>
              <w:pStyle w:val="Heading5"/>
              <w:rPr>
                <w:rFonts w:ascii="Palatino Linotype" w:hAnsi="Palatino Linotype"/>
                <w:sz w:val="24"/>
                <w:szCs w:val="24"/>
              </w:rPr>
            </w:pPr>
            <w:r w:rsidRPr="00840F9E">
              <w:rPr>
                <w:rFonts w:ascii="Palatino Linotype" w:hAnsi="Palatino Linotype"/>
                <w:sz w:val="24"/>
                <w:szCs w:val="24"/>
              </w:rPr>
              <w:t xml:space="preserve">Approved by the 1996 NASW Delegate </w:t>
            </w:r>
            <w:r w:rsidR="00C514B6">
              <w:rPr>
                <w:rFonts w:ascii="Palatino Linotype" w:hAnsi="Palatino Linotype"/>
                <w:sz w:val="24"/>
                <w:szCs w:val="24"/>
              </w:rPr>
              <w:t>Assembly and revised by the 2008</w:t>
            </w:r>
            <w:r w:rsidRPr="00840F9E">
              <w:rPr>
                <w:rFonts w:ascii="Palatino Linotype" w:hAnsi="Palatino Linotype"/>
                <w:sz w:val="24"/>
                <w:szCs w:val="24"/>
              </w:rPr>
              <w:t xml:space="preserve"> NASW Delegate Assembly</w:t>
            </w:r>
          </w:p>
          <w:p w14:paraId="7A99E3AD" w14:textId="77777777" w:rsidR="005F627B" w:rsidRPr="00840F9E" w:rsidRDefault="005F627B">
            <w:pPr>
              <w:pStyle w:val="Heading3"/>
              <w:rPr>
                <w:rFonts w:ascii="Palatino Linotype" w:hAnsi="Palatino Linotype"/>
                <w:sz w:val="24"/>
                <w:szCs w:val="24"/>
              </w:rPr>
            </w:pPr>
            <w:r w:rsidRPr="00840F9E">
              <w:rPr>
                <w:rFonts w:ascii="Palatino Linotype" w:hAnsi="Palatino Linotype"/>
                <w:sz w:val="24"/>
                <w:szCs w:val="24"/>
              </w:rPr>
              <w:t>Preamble</w:t>
            </w:r>
          </w:p>
          <w:p w14:paraId="7CC062C6"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 xml:space="preserve">The primary mission of the social work profession is to enhance human well-being and </w:t>
            </w:r>
            <w:proofErr w:type="gramStart"/>
            <w:r w:rsidRPr="00840F9E">
              <w:rPr>
                <w:rFonts w:ascii="Palatino Linotype" w:hAnsi="Palatino Linotype" w:cs="Arial"/>
              </w:rPr>
              <w:t>help meet</w:t>
            </w:r>
            <w:proofErr w:type="gramEnd"/>
            <w:r w:rsidRPr="00840F9E">
              <w:rPr>
                <w:rFonts w:ascii="Palatino Linotype" w:hAnsi="Palatino Linotype" w:cs="Arial"/>
              </w:rPr>
              <w:t xml:space="preserve"> the basic human needs of all people, with particular attention to the needs and empowerment</w:t>
            </w:r>
            <w:r w:rsidRPr="00840F9E">
              <w:rPr>
                <w:rFonts w:ascii="Palatino Linotype" w:hAnsi="Palatino Linotype" w:cs="Arial"/>
                <w:b/>
                <w:bCs/>
              </w:rPr>
              <w:t xml:space="preserve"> </w:t>
            </w:r>
            <w:r w:rsidRPr="00840F9E">
              <w:rPr>
                <w:rFonts w:ascii="Palatino Linotype" w:hAnsi="Palatino Linotype" w:cs="Arial"/>
              </w:rPr>
              <w:t>of people who are</w:t>
            </w:r>
            <w:r w:rsidRPr="00840F9E">
              <w:rPr>
                <w:rFonts w:ascii="Palatino Linotype" w:hAnsi="Palatino Linotype" w:cs="Arial"/>
                <w:b/>
                <w:bCs/>
              </w:rPr>
              <w:t xml:space="preserve"> </w:t>
            </w:r>
            <w:r w:rsidRPr="00840F9E">
              <w:rPr>
                <w:rFonts w:ascii="Palatino Linotype" w:hAnsi="Palatino Linotype" w:cs="Arial"/>
              </w:rPr>
              <w:t xml:space="preserve">vulnerable, oppressed, and living in poverty. A historic and defining feature of social work is the profession's focus on individual </w:t>
            </w:r>
            <w:proofErr w:type="gramStart"/>
            <w:r w:rsidRPr="00840F9E">
              <w:rPr>
                <w:rFonts w:ascii="Palatino Linotype" w:hAnsi="Palatino Linotype" w:cs="Arial"/>
              </w:rPr>
              <w:t>well-being</w:t>
            </w:r>
            <w:proofErr w:type="gramEnd"/>
            <w:r w:rsidRPr="00840F9E">
              <w:rPr>
                <w:rFonts w:ascii="Palatino Linotype" w:hAnsi="Palatino Linotype" w:cs="Arial"/>
              </w:rPr>
              <w:t xml:space="preserve"> in a social context and the well-being of society. Fundamental to social work is attention to the environmental forces that create, contribute to, and address problems in living.</w:t>
            </w:r>
          </w:p>
          <w:p w14:paraId="7B9A3ABD"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Social workers promote social justice and social change with and</w:t>
            </w:r>
            <w:r w:rsidRPr="00840F9E">
              <w:rPr>
                <w:rFonts w:ascii="Palatino Linotype" w:hAnsi="Palatino Linotype" w:cs="Arial"/>
                <w:b/>
                <w:bCs/>
              </w:rPr>
              <w:t xml:space="preserve"> </w:t>
            </w:r>
            <w:r w:rsidRPr="00840F9E">
              <w:rPr>
                <w:rFonts w:ascii="Palatino Linotype" w:hAnsi="Palatino Linotype" w:cs="Arial"/>
              </w:rPr>
              <w:t>on behalf of clients. "Clients" is used inclusively to refer to individuals, families, groups, organizations, and communities.</w:t>
            </w:r>
            <w:r w:rsidRPr="00840F9E">
              <w:rPr>
                <w:rFonts w:ascii="Palatino Linotype" w:hAnsi="Palatino Linotype" w:cs="Arial"/>
                <w:b/>
                <w:bCs/>
              </w:rPr>
              <w:t xml:space="preserve"> </w:t>
            </w:r>
            <w:r w:rsidRPr="00840F9E">
              <w:rPr>
                <w:rFonts w:ascii="Palatino Linotype" w:hAnsi="Palatino Linotype" w:cs="Arial"/>
              </w:rPr>
              <w:t>Social workers are sensitive to cultural and ethnic diversity and strive to end discrimination, oppression, poverty, and other forms of social injustice. These activities may be in the form of direct practice, community organizing, supervision, consultation</w:t>
            </w:r>
            <w:r w:rsidRPr="00840F9E">
              <w:rPr>
                <w:rFonts w:ascii="Palatino Linotype" w:hAnsi="Palatino Linotype" w:cs="Arial"/>
                <w:b/>
                <w:bCs/>
              </w:rPr>
              <w:t xml:space="preserve">, </w:t>
            </w:r>
            <w:r w:rsidRPr="00840F9E">
              <w:rPr>
                <w:rFonts w:ascii="Palatino Linotype" w:hAnsi="Palatino Linotype" w:cs="Arial"/>
              </w:rPr>
              <w:t>administration, advocacy, social and political action, policy development and implementation, education, and research and evaluation. Social workers seek to enhance the capacity of people to address their own needs. Social workers also seek to promote the responsiveness of organizations, communities, and other social institutions to individuals' needs and social problems.</w:t>
            </w:r>
          </w:p>
          <w:p w14:paraId="66CC6BC1"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 xml:space="preserve">The mission of the social work profession is rooted in a set of core values. These core values, embraced by social workers throughout the profession's history, are the foundation of social work's unique purpose and perspective: </w:t>
            </w:r>
          </w:p>
          <w:p w14:paraId="4B4EB822" w14:textId="77777777" w:rsidR="005F627B" w:rsidRPr="00840F9E" w:rsidRDefault="005F627B">
            <w:pPr>
              <w:numPr>
                <w:ilvl w:val="0"/>
                <w:numId w:val="17"/>
              </w:numPr>
              <w:spacing w:before="100" w:beforeAutospacing="1" w:after="100" w:afterAutospacing="1" w:line="225" w:lineRule="atLeast"/>
              <w:rPr>
                <w:rFonts w:ascii="Palatino Linotype" w:hAnsi="Palatino Linotype" w:cs="Arial"/>
              </w:rPr>
            </w:pPr>
            <w:proofErr w:type="gramStart"/>
            <w:r w:rsidRPr="00840F9E">
              <w:rPr>
                <w:rFonts w:ascii="Palatino Linotype" w:hAnsi="Palatino Linotype" w:cs="Arial"/>
              </w:rPr>
              <w:t>service</w:t>
            </w:r>
            <w:proofErr w:type="gramEnd"/>
            <w:r w:rsidRPr="00840F9E">
              <w:rPr>
                <w:rFonts w:ascii="Palatino Linotype" w:hAnsi="Palatino Linotype" w:cs="Arial"/>
              </w:rPr>
              <w:t xml:space="preserve"> </w:t>
            </w:r>
          </w:p>
          <w:p w14:paraId="25FAD535" w14:textId="77777777" w:rsidR="005F627B" w:rsidRPr="00840F9E" w:rsidRDefault="005F627B">
            <w:pPr>
              <w:numPr>
                <w:ilvl w:val="0"/>
                <w:numId w:val="17"/>
              </w:numPr>
              <w:spacing w:before="100" w:beforeAutospacing="1" w:after="100" w:afterAutospacing="1" w:line="225" w:lineRule="atLeast"/>
              <w:rPr>
                <w:rFonts w:ascii="Palatino Linotype" w:hAnsi="Palatino Linotype" w:cs="Arial"/>
              </w:rPr>
            </w:pPr>
            <w:proofErr w:type="gramStart"/>
            <w:r w:rsidRPr="00840F9E">
              <w:rPr>
                <w:rFonts w:ascii="Palatino Linotype" w:hAnsi="Palatino Linotype" w:cs="Arial"/>
              </w:rPr>
              <w:t>social</w:t>
            </w:r>
            <w:proofErr w:type="gramEnd"/>
            <w:r w:rsidRPr="00840F9E">
              <w:rPr>
                <w:rFonts w:ascii="Palatino Linotype" w:hAnsi="Palatino Linotype" w:cs="Arial"/>
              </w:rPr>
              <w:t xml:space="preserve"> justice </w:t>
            </w:r>
          </w:p>
          <w:p w14:paraId="22D21877" w14:textId="77777777" w:rsidR="005F627B" w:rsidRPr="00840F9E" w:rsidRDefault="005F627B">
            <w:pPr>
              <w:numPr>
                <w:ilvl w:val="0"/>
                <w:numId w:val="17"/>
              </w:numPr>
              <w:spacing w:before="100" w:beforeAutospacing="1" w:after="100" w:afterAutospacing="1" w:line="225" w:lineRule="atLeast"/>
              <w:rPr>
                <w:rFonts w:ascii="Palatino Linotype" w:hAnsi="Palatino Linotype" w:cs="Arial"/>
              </w:rPr>
            </w:pPr>
            <w:proofErr w:type="gramStart"/>
            <w:r w:rsidRPr="00840F9E">
              <w:rPr>
                <w:rFonts w:ascii="Palatino Linotype" w:hAnsi="Palatino Linotype" w:cs="Arial"/>
              </w:rPr>
              <w:t>dignity</w:t>
            </w:r>
            <w:proofErr w:type="gramEnd"/>
            <w:r w:rsidRPr="00840F9E">
              <w:rPr>
                <w:rFonts w:ascii="Palatino Linotype" w:hAnsi="Palatino Linotype" w:cs="Arial"/>
              </w:rPr>
              <w:t xml:space="preserve"> and worth of the person </w:t>
            </w:r>
          </w:p>
          <w:p w14:paraId="71014845" w14:textId="77777777" w:rsidR="005F627B" w:rsidRPr="00840F9E" w:rsidRDefault="005F627B">
            <w:pPr>
              <w:numPr>
                <w:ilvl w:val="0"/>
                <w:numId w:val="17"/>
              </w:numPr>
              <w:spacing w:before="100" w:beforeAutospacing="1" w:after="100" w:afterAutospacing="1" w:line="225" w:lineRule="atLeast"/>
              <w:rPr>
                <w:rFonts w:ascii="Palatino Linotype" w:hAnsi="Palatino Linotype" w:cs="Arial"/>
              </w:rPr>
            </w:pPr>
            <w:proofErr w:type="gramStart"/>
            <w:r w:rsidRPr="00840F9E">
              <w:rPr>
                <w:rFonts w:ascii="Palatino Linotype" w:hAnsi="Palatino Linotype" w:cs="Arial"/>
              </w:rPr>
              <w:t>importance</w:t>
            </w:r>
            <w:proofErr w:type="gramEnd"/>
            <w:r w:rsidRPr="00840F9E">
              <w:rPr>
                <w:rFonts w:ascii="Palatino Linotype" w:hAnsi="Palatino Linotype" w:cs="Arial"/>
              </w:rPr>
              <w:t xml:space="preserve"> of human relationships </w:t>
            </w:r>
          </w:p>
          <w:p w14:paraId="593E845D" w14:textId="77777777" w:rsidR="005F627B" w:rsidRPr="00840F9E" w:rsidRDefault="005F627B">
            <w:pPr>
              <w:numPr>
                <w:ilvl w:val="0"/>
                <w:numId w:val="17"/>
              </w:numPr>
              <w:spacing w:before="100" w:beforeAutospacing="1" w:after="100" w:afterAutospacing="1" w:line="225" w:lineRule="atLeast"/>
              <w:rPr>
                <w:rFonts w:ascii="Palatino Linotype" w:hAnsi="Palatino Linotype" w:cs="Arial"/>
              </w:rPr>
            </w:pPr>
            <w:proofErr w:type="gramStart"/>
            <w:r w:rsidRPr="00840F9E">
              <w:rPr>
                <w:rFonts w:ascii="Palatino Linotype" w:hAnsi="Palatino Linotype" w:cs="Arial"/>
              </w:rPr>
              <w:t>integrity</w:t>
            </w:r>
            <w:proofErr w:type="gramEnd"/>
            <w:r w:rsidRPr="00840F9E">
              <w:rPr>
                <w:rFonts w:ascii="Palatino Linotype" w:hAnsi="Palatino Linotype" w:cs="Arial"/>
              </w:rPr>
              <w:t xml:space="preserve"> </w:t>
            </w:r>
          </w:p>
          <w:p w14:paraId="4E68C305" w14:textId="77777777" w:rsidR="005F627B" w:rsidRPr="00840F9E" w:rsidRDefault="005F627B">
            <w:pPr>
              <w:numPr>
                <w:ilvl w:val="0"/>
                <w:numId w:val="17"/>
              </w:numPr>
              <w:spacing w:before="100" w:beforeAutospacing="1" w:after="100" w:afterAutospacing="1" w:line="225" w:lineRule="atLeast"/>
              <w:rPr>
                <w:rFonts w:ascii="Palatino Linotype" w:hAnsi="Palatino Linotype" w:cs="Arial"/>
              </w:rPr>
            </w:pPr>
            <w:proofErr w:type="gramStart"/>
            <w:r w:rsidRPr="00840F9E">
              <w:rPr>
                <w:rFonts w:ascii="Palatino Linotype" w:hAnsi="Palatino Linotype" w:cs="Arial"/>
              </w:rPr>
              <w:t>competence</w:t>
            </w:r>
            <w:proofErr w:type="gramEnd"/>
            <w:r w:rsidRPr="00840F9E">
              <w:rPr>
                <w:rFonts w:ascii="Palatino Linotype" w:hAnsi="Palatino Linotype" w:cs="Arial"/>
              </w:rPr>
              <w:t xml:space="preserve">. </w:t>
            </w:r>
          </w:p>
          <w:p w14:paraId="20986CEA" w14:textId="77777777" w:rsidR="00CD303A" w:rsidRDefault="00CD303A">
            <w:pPr>
              <w:pStyle w:val="NormalWeb"/>
              <w:spacing w:line="225" w:lineRule="atLeast"/>
              <w:rPr>
                <w:rFonts w:ascii="Palatino Linotype" w:hAnsi="Palatino Linotype" w:cs="Arial"/>
              </w:rPr>
            </w:pPr>
          </w:p>
          <w:p w14:paraId="583E57A0"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lastRenderedPageBreak/>
              <w:t>This constellation of</w:t>
            </w:r>
            <w:r w:rsidRPr="00840F9E">
              <w:rPr>
                <w:rFonts w:ascii="Palatino Linotype" w:hAnsi="Palatino Linotype" w:cs="Arial"/>
                <w:b/>
                <w:bCs/>
              </w:rPr>
              <w:t xml:space="preserve"> </w:t>
            </w:r>
            <w:r w:rsidRPr="00840F9E">
              <w:rPr>
                <w:rFonts w:ascii="Palatino Linotype" w:hAnsi="Palatino Linotype" w:cs="Arial"/>
              </w:rPr>
              <w:t>core values reflects what is unique to the social work profession. Core values, and the principles that flow from them, must be balanced within the context and complexity of the human experience.</w:t>
            </w:r>
          </w:p>
          <w:p w14:paraId="6AB47E52" w14:textId="77777777" w:rsidR="005F627B" w:rsidRPr="00840F9E" w:rsidRDefault="005F627B">
            <w:pPr>
              <w:pStyle w:val="Heading3"/>
              <w:rPr>
                <w:rFonts w:ascii="Palatino Linotype" w:hAnsi="Palatino Linotype"/>
                <w:sz w:val="24"/>
                <w:szCs w:val="24"/>
              </w:rPr>
            </w:pPr>
            <w:bookmarkStart w:id="1" w:name="purpose"/>
            <w:r w:rsidRPr="00840F9E">
              <w:rPr>
                <w:rFonts w:ascii="Palatino Linotype" w:hAnsi="Palatino Linotype"/>
                <w:sz w:val="24"/>
                <w:szCs w:val="24"/>
              </w:rPr>
              <w:t>Purpose of the NASW Code of Ethics</w:t>
            </w:r>
            <w:bookmarkEnd w:id="1"/>
          </w:p>
          <w:p w14:paraId="295F10E4"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 xml:space="preserve">Professional ethics are at the core of social work. The profession has an obligation to articulate its basic values, ethical principles, and ethical standards. The </w:t>
            </w:r>
            <w:r w:rsidRPr="00840F9E">
              <w:rPr>
                <w:rFonts w:ascii="Palatino Linotype" w:hAnsi="Palatino Linotype" w:cs="Arial"/>
                <w:i/>
                <w:iCs/>
              </w:rPr>
              <w:t>NASW Code of Ethics</w:t>
            </w:r>
            <w:r w:rsidRPr="00840F9E">
              <w:rPr>
                <w:rFonts w:ascii="Palatino Linotype" w:hAnsi="Palatino Linotype" w:cs="Arial"/>
              </w:rPr>
              <w:t xml:space="preserve"> sets forth these values, principles, and standards to guide social workers' conduct. The</w:t>
            </w:r>
            <w:r w:rsidRPr="00840F9E">
              <w:rPr>
                <w:rFonts w:ascii="Palatino Linotype" w:hAnsi="Palatino Linotype" w:cs="Arial"/>
                <w:i/>
                <w:iCs/>
              </w:rPr>
              <w:t xml:space="preserve"> Code</w:t>
            </w:r>
            <w:r w:rsidRPr="00840F9E">
              <w:rPr>
                <w:rFonts w:ascii="Palatino Linotype" w:hAnsi="Palatino Linotype" w:cs="Arial"/>
              </w:rPr>
              <w:t xml:space="preserve"> is relevant to all social workers and social work students, regardless of their professional functions, the settings in which they work, or the populations they serve.</w:t>
            </w:r>
          </w:p>
          <w:p w14:paraId="3F17D365"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 xml:space="preserve">The </w:t>
            </w:r>
            <w:r w:rsidRPr="00840F9E">
              <w:rPr>
                <w:rFonts w:ascii="Palatino Linotype" w:hAnsi="Palatino Linotype" w:cs="Arial"/>
                <w:i/>
                <w:iCs/>
              </w:rPr>
              <w:t>NASW Code of Ethics</w:t>
            </w:r>
            <w:r w:rsidRPr="00840F9E">
              <w:rPr>
                <w:rFonts w:ascii="Palatino Linotype" w:hAnsi="Palatino Linotype" w:cs="Arial"/>
              </w:rPr>
              <w:t xml:space="preserve"> serves six purposes: </w:t>
            </w:r>
          </w:p>
          <w:p w14:paraId="101597FF" w14:textId="77777777" w:rsidR="005F627B" w:rsidRPr="00840F9E" w:rsidRDefault="005F627B">
            <w:pPr>
              <w:numPr>
                <w:ilvl w:val="0"/>
                <w:numId w:val="18"/>
              </w:numPr>
              <w:spacing w:before="100" w:beforeAutospacing="1" w:after="100" w:afterAutospacing="1" w:line="225" w:lineRule="atLeast"/>
              <w:rPr>
                <w:rFonts w:ascii="Palatino Linotype" w:hAnsi="Palatino Linotype" w:cs="Arial"/>
              </w:rPr>
            </w:pPr>
            <w:r w:rsidRPr="00840F9E">
              <w:rPr>
                <w:rFonts w:ascii="Palatino Linotype" w:hAnsi="Palatino Linotype" w:cs="Arial"/>
              </w:rPr>
              <w:t>The</w:t>
            </w:r>
            <w:r w:rsidRPr="00840F9E">
              <w:rPr>
                <w:rFonts w:ascii="Palatino Linotype" w:hAnsi="Palatino Linotype" w:cs="Arial"/>
                <w:i/>
                <w:iCs/>
              </w:rPr>
              <w:t xml:space="preserve"> Code</w:t>
            </w:r>
            <w:r w:rsidRPr="00840F9E">
              <w:rPr>
                <w:rFonts w:ascii="Palatino Linotype" w:hAnsi="Palatino Linotype" w:cs="Arial"/>
              </w:rPr>
              <w:t xml:space="preserve"> identifies core values on which social work's mission is based. </w:t>
            </w:r>
          </w:p>
          <w:p w14:paraId="2774BDFF" w14:textId="77777777" w:rsidR="005F627B" w:rsidRPr="00840F9E" w:rsidRDefault="005F627B">
            <w:pPr>
              <w:numPr>
                <w:ilvl w:val="0"/>
                <w:numId w:val="18"/>
              </w:numPr>
              <w:spacing w:before="100" w:beforeAutospacing="1" w:after="100" w:afterAutospacing="1" w:line="225" w:lineRule="atLeast"/>
              <w:rPr>
                <w:rFonts w:ascii="Palatino Linotype" w:hAnsi="Palatino Linotype" w:cs="Arial"/>
              </w:rPr>
            </w:pPr>
            <w:r w:rsidRPr="00840F9E">
              <w:rPr>
                <w:rFonts w:ascii="Palatino Linotype" w:hAnsi="Palatino Linotype" w:cs="Arial"/>
              </w:rPr>
              <w:t xml:space="preserve">The </w:t>
            </w:r>
            <w:r w:rsidRPr="00840F9E">
              <w:rPr>
                <w:rFonts w:ascii="Palatino Linotype" w:hAnsi="Palatino Linotype" w:cs="Arial"/>
                <w:i/>
                <w:iCs/>
              </w:rPr>
              <w:t>Code</w:t>
            </w:r>
            <w:r w:rsidRPr="00840F9E">
              <w:rPr>
                <w:rFonts w:ascii="Palatino Linotype" w:hAnsi="Palatino Linotype" w:cs="Arial"/>
              </w:rPr>
              <w:t xml:space="preserve"> summarizes broad ethical principles that reflect the profession's core values and establishes a set of specific ethical standards that should be used to guide social work practice. </w:t>
            </w:r>
          </w:p>
          <w:p w14:paraId="44A9A77E" w14:textId="77777777" w:rsidR="005F627B" w:rsidRPr="00840F9E" w:rsidRDefault="005F627B">
            <w:pPr>
              <w:numPr>
                <w:ilvl w:val="0"/>
                <w:numId w:val="18"/>
              </w:numPr>
              <w:spacing w:before="100" w:beforeAutospacing="1" w:after="100" w:afterAutospacing="1" w:line="225" w:lineRule="atLeast"/>
              <w:rPr>
                <w:rFonts w:ascii="Palatino Linotype" w:hAnsi="Palatino Linotype" w:cs="Arial"/>
              </w:rPr>
            </w:pPr>
            <w:r w:rsidRPr="00840F9E">
              <w:rPr>
                <w:rFonts w:ascii="Palatino Linotype" w:hAnsi="Palatino Linotype" w:cs="Arial"/>
              </w:rPr>
              <w:t>The</w:t>
            </w:r>
            <w:r w:rsidRPr="00840F9E">
              <w:rPr>
                <w:rFonts w:ascii="Palatino Linotype" w:hAnsi="Palatino Linotype" w:cs="Arial"/>
                <w:i/>
                <w:iCs/>
              </w:rPr>
              <w:t xml:space="preserve"> Code</w:t>
            </w:r>
            <w:r w:rsidRPr="00840F9E">
              <w:rPr>
                <w:rFonts w:ascii="Palatino Linotype" w:hAnsi="Palatino Linotype" w:cs="Arial"/>
              </w:rPr>
              <w:t xml:space="preserve"> is designed to help social workers identify relevant considerations when professional obligations conflict or ethical uncertainties arise. </w:t>
            </w:r>
          </w:p>
          <w:p w14:paraId="3B8B6E08" w14:textId="77777777" w:rsidR="005F627B" w:rsidRPr="00840F9E" w:rsidRDefault="005F627B">
            <w:pPr>
              <w:numPr>
                <w:ilvl w:val="0"/>
                <w:numId w:val="18"/>
              </w:numPr>
              <w:spacing w:before="100" w:beforeAutospacing="1" w:after="100" w:afterAutospacing="1" w:line="225" w:lineRule="atLeast"/>
              <w:rPr>
                <w:rFonts w:ascii="Palatino Linotype" w:hAnsi="Palatino Linotype" w:cs="Arial"/>
              </w:rPr>
            </w:pPr>
            <w:r w:rsidRPr="00840F9E">
              <w:rPr>
                <w:rFonts w:ascii="Palatino Linotype" w:hAnsi="Palatino Linotype" w:cs="Arial"/>
              </w:rPr>
              <w:t xml:space="preserve">The </w:t>
            </w:r>
            <w:r w:rsidRPr="00840F9E">
              <w:rPr>
                <w:rFonts w:ascii="Palatino Linotype" w:hAnsi="Palatino Linotype" w:cs="Arial"/>
                <w:i/>
                <w:iCs/>
              </w:rPr>
              <w:t>Code</w:t>
            </w:r>
            <w:r w:rsidRPr="00840F9E">
              <w:rPr>
                <w:rFonts w:ascii="Palatino Linotype" w:hAnsi="Palatino Linotype" w:cs="Arial"/>
              </w:rPr>
              <w:t xml:space="preserve"> provides ethical standards to which the general public can hold the social work profession accountable. </w:t>
            </w:r>
          </w:p>
          <w:p w14:paraId="6F08F9E7" w14:textId="77777777" w:rsidR="005F627B" w:rsidRPr="00840F9E" w:rsidRDefault="005F627B">
            <w:pPr>
              <w:numPr>
                <w:ilvl w:val="0"/>
                <w:numId w:val="18"/>
              </w:numPr>
              <w:spacing w:before="100" w:beforeAutospacing="1" w:after="100" w:afterAutospacing="1" w:line="225" w:lineRule="atLeast"/>
              <w:rPr>
                <w:rFonts w:ascii="Palatino Linotype" w:hAnsi="Palatino Linotype" w:cs="Arial"/>
              </w:rPr>
            </w:pPr>
            <w:r w:rsidRPr="00840F9E">
              <w:rPr>
                <w:rFonts w:ascii="Palatino Linotype" w:hAnsi="Palatino Linotype" w:cs="Arial"/>
              </w:rPr>
              <w:t xml:space="preserve">The </w:t>
            </w:r>
            <w:r w:rsidRPr="00840F9E">
              <w:rPr>
                <w:rFonts w:ascii="Palatino Linotype" w:hAnsi="Palatino Linotype" w:cs="Arial"/>
                <w:i/>
                <w:iCs/>
              </w:rPr>
              <w:t xml:space="preserve">Code </w:t>
            </w:r>
            <w:r w:rsidRPr="00840F9E">
              <w:rPr>
                <w:rFonts w:ascii="Palatino Linotype" w:hAnsi="Palatino Linotype" w:cs="Arial"/>
              </w:rPr>
              <w:t xml:space="preserve">socializes practitioners new to the field to social work's mission, values, ethical principles, and ethical standards. </w:t>
            </w:r>
          </w:p>
          <w:p w14:paraId="4667FA52" w14:textId="77777777" w:rsidR="005F627B" w:rsidRPr="00840F9E" w:rsidRDefault="005F627B">
            <w:pPr>
              <w:numPr>
                <w:ilvl w:val="0"/>
                <w:numId w:val="18"/>
              </w:numPr>
              <w:spacing w:before="100" w:beforeAutospacing="1" w:after="100" w:afterAutospacing="1" w:line="225" w:lineRule="atLeast"/>
              <w:rPr>
                <w:rFonts w:ascii="Palatino Linotype" w:hAnsi="Palatino Linotype" w:cs="Arial"/>
              </w:rPr>
            </w:pPr>
            <w:r w:rsidRPr="00840F9E">
              <w:rPr>
                <w:rFonts w:ascii="Palatino Linotype" w:hAnsi="Palatino Linotype" w:cs="Arial"/>
              </w:rPr>
              <w:t xml:space="preserve">The </w:t>
            </w:r>
            <w:r w:rsidRPr="00840F9E">
              <w:rPr>
                <w:rFonts w:ascii="Palatino Linotype" w:hAnsi="Palatino Linotype" w:cs="Arial"/>
                <w:i/>
                <w:iCs/>
              </w:rPr>
              <w:t>Code</w:t>
            </w:r>
            <w:r w:rsidRPr="00840F9E">
              <w:rPr>
                <w:rFonts w:ascii="Palatino Linotype" w:hAnsi="Palatino Linotype" w:cs="Arial"/>
              </w:rPr>
              <w:t xml:space="preserve"> articulates standards that the social work profession itself can use to assess whether social workers have engaged in unethical conduct. NASW has formal procedures to adjudicate ethics complaints filed against its members</w:t>
            </w:r>
            <w:proofErr w:type="gramStart"/>
            <w:r w:rsidRPr="00840F9E">
              <w:rPr>
                <w:rFonts w:ascii="Palatino Linotype" w:hAnsi="Palatino Linotype" w:cs="Arial"/>
              </w:rPr>
              <w:t>.*</w:t>
            </w:r>
            <w:proofErr w:type="gramEnd"/>
            <w:r w:rsidRPr="00840F9E">
              <w:rPr>
                <w:rFonts w:ascii="Palatino Linotype" w:hAnsi="Palatino Linotype" w:cs="Arial"/>
              </w:rPr>
              <w:t xml:space="preserve"> In subscribing to this </w:t>
            </w:r>
            <w:r w:rsidRPr="00840F9E">
              <w:rPr>
                <w:rFonts w:ascii="Palatino Linotype" w:hAnsi="Palatino Linotype" w:cs="Arial"/>
                <w:i/>
                <w:iCs/>
              </w:rPr>
              <w:t>Code,</w:t>
            </w:r>
            <w:r w:rsidRPr="00840F9E">
              <w:rPr>
                <w:rFonts w:ascii="Palatino Linotype" w:hAnsi="Palatino Linotype" w:cs="Arial"/>
              </w:rPr>
              <w:t xml:space="preserve"> social workers are required to cooperate in its implementation, participate in NASW adjudication proceedings, and abide by any NASW disciplinary rulings or sanctions based on it. </w:t>
            </w:r>
          </w:p>
          <w:p w14:paraId="3DBF8968" w14:textId="74455D26" w:rsidR="00840F9E" w:rsidRDefault="005F627B">
            <w:pPr>
              <w:pStyle w:val="NormalWeb"/>
              <w:spacing w:line="225" w:lineRule="atLeast"/>
              <w:rPr>
                <w:rFonts w:ascii="Palatino Linotype" w:hAnsi="Palatino Linotype" w:cs="Arial"/>
              </w:rPr>
            </w:pPr>
            <w:r w:rsidRPr="00840F9E">
              <w:rPr>
                <w:rFonts w:ascii="Palatino Linotype" w:hAnsi="Palatino Linotype" w:cs="Arial"/>
              </w:rPr>
              <w:t xml:space="preserve">*For information on NASW adjudication procedures, see </w:t>
            </w:r>
            <w:r w:rsidRPr="00840F9E">
              <w:rPr>
                <w:rFonts w:ascii="Palatino Linotype" w:hAnsi="Palatino Linotype" w:cs="Arial"/>
                <w:i/>
                <w:iCs/>
              </w:rPr>
              <w:t>NASW Procedures for the Adjudication of Grievances</w:t>
            </w:r>
            <w:r w:rsidRPr="00840F9E">
              <w:rPr>
                <w:rFonts w:ascii="Palatino Linotype" w:hAnsi="Palatino Linotype" w:cs="Arial"/>
              </w:rPr>
              <w:t>.</w:t>
            </w:r>
          </w:p>
          <w:p w14:paraId="78072016"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 xml:space="preserve">The </w:t>
            </w:r>
            <w:r w:rsidRPr="00840F9E">
              <w:rPr>
                <w:rFonts w:ascii="Palatino Linotype" w:hAnsi="Palatino Linotype" w:cs="Arial"/>
                <w:i/>
                <w:iCs/>
              </w:rPr>
              <w:t>Code</w:t>
            </w:r>
            <w:r w:rsidRPr="00840F9E">
              <w:rPr>
                <w:rFonts w:ascii="Palatino Linotype" w:hAnsi="Palatino Linotype" w:cs="Arial"/>
              </w:rPr>
              <w:t xml:space="preserve"> offers a set of values, principles, and standards to guide </w:t>
            </w:r>
            <w:r w:rsidR="00D35866" w:rsidRPr="00840F9E">
              <w:rPr>
                <w:rFonts w:ascii="Palatino Linotype" w:hAnsi="Palatino Linotype" w:cs="Arial"/>
              </w:rPr>
              <w:t>decision-making</w:t>
            </w:r>
            <w:r w:rsidRPr="00840F9E">
              <w:rPr>
                <w:rFonts w:ascii="Palatino Linotype" w:hAnsi="Palatino Linotype" w:cs="Arial"/>
              </w:rPr>
              <w:t xml:space="preserve"> and conduct when ethical issues arise. It does not provide a set of rules that prescribe how social workers should act in all situations.</w:t>
            </w:r>
            <w:r w:rsidRPr="00840F9E">
              <w:rPr>
                <w:rFonts w:ascii="Palatino Linotype" w:hAnsi="Palatino Linotype" w:cs="Arial"/>
                <w:b/>
                <w:bCs/>
              </w:rPr>
              <w:t xml:space="preserve"> </w:t>
            </w:r>
            <w:r w:rsidRPr="00840F9E">
              <w:rPr>
                <w:rFonts w:ascii="Palatino Linotype" w:hAnsi="Palatino Linotype" w:cs="Arial"/>
              </w:rPr>
              <w:t>Specific applications of the</w:t>
            </w:r>
            <w:r w:rsidRPr="00840F9E">
              <w:rPr>
                <w:rFonts w:ascii="Palatino Linotype" w:hAnsi="Palatino Linotype" w:cs="Arial"/>
                <w:i/>
                <w:iCs/>
              </w:rPr>
              <w:t xml:space="preserve"> Code</w:t>
            </w:r>
            <w:r w:rsidRPr="00840F9E">
              <w:rPr>
                <w:rFonts w:ascii="Palatino Linotype" w:hAnsi="Palatino Linotype" w:cs="Arial"/>
              </w:rPr>
              <w:t xml:space="preserve"> must take into ac</w:t>
            </w:r>
            <w:r w:rsidR="00D35866">
              <w:rPr>
                <w:rFonts w:ascii="Palatino Linotype" w:hAnsi="Palatino Linotype" w:cs="Arial"/>
              </w:rPr>
              <w:t>count the context</w:t>
            </w:r>
            <w:r w:rsidRPr="00840F9E">
              <w:rPr>
                <w:rFonts w:ascii="Palatino Linotype" w:hAnsi="Palatino Linotype" w:cs="Arial"/>
              </w:rPr>
              <w:t xml:space="preserve"> being considered and the possibility of conflicts among the </w:t>
            </w:r>
            <w:r w:rsidRPr="00840F9E">
              <w:rPr>
                <w:rFonts w:ascii="Palatino Linotype" w:hAnsi="Palatino Linotype" w:cs="Arial"/>
                <w:i/>
                <w:iCs/>
              </w:rPr>
              <w:t>Code</w:t>
            </w:r>
            <w:r w:rsidRPr="00840F9E">
              <w:rPr>
                <w:rFonts w:ascii="Palatino Linotype" w:hAnsi="Palatino Linotype" w:cs="Arial"/>
              </w:rPr>
              <w:t xml:space="preserve">'s values, principles, and standards. </w:t>
            </w:r>
            <w:r w:rsidRPr="00840F9E">
              <w:rPr>
                <w:rFonts w:ascii="Palatino Linotype" w:hAnsi="Palatino Linotype" w:cs="Arial"/>
              </w:rPr>
              <w:lastRenderedPageBreak/>
              <w:t xml:space="preserve">Ethical responsibilities flow from all human relationships, from the </w:t>
            </w:r>
            <w:r w:rsidR="00D35866" w:rsidRPr="00840F9E">
              <w:rPr>
                <w:rFonts w:ascii="Palatino Linotype" w:hAnsi="Palatino Linotype" w:cs="Arial"/>
              </w:rPr>
              <w:t>personal, familial to the social,</w:t>
            </w:r>
            <w:r w:rsidRPr="00840F9E">
              <w:rPr>
                <w:rFonts w:ascii="Palatino Linotype" w:hAnsi="Palatino Linotype" w:cs="Arial"/>
              </w:rPr>
              <w:t xml:space="preserve"> and professional.</w:t>
            </w:r>
          </w:p>
          <w:p w14:paraId="4466ECDE"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Further, the</w:t>
            </w:r>
            <w:r w:rsidRPr="00840F9E">
              <w:rPr>
                <w:rFonts w:ascii="Palatino Linotype" w:hAnsi="Palatino Linotype" w:cs="Arial"/>
                <w:i/>
                <w:iCs/>
              </w:rPr>
              <w:t xml:space="preserve"> NASW Code of Ethics</w:t>
            </w:r>
            <w:r w:rsidRPr="00840F9E">
              <w:rPr>
                <w:rFonts w:ascii="Palatino Linotype" w:hAnsi="Palatino Linotype" w:cs="Arial"/>
              </w:rPr>
              <w:t xml:space="preserve"> does not specify which values, principles, and standards are most important and ought to outweigh others in instances when they conflict. Reasonable differences of opinion can and do exist among social workers with respect to the ways in which values, ethical principles, and ethical standards should be rank ordered when they conflict. Ethical </w:t>
            </w:r>
            <w:proofErr w:type="gramStart"/>
            <w:r w:rsidRPr="00840F9E">
              <w:rPr>
                <w:rFonts w:ascii="Palatino Linotype" w:hAnsi="Palatino Linotype" w:cs="Arial"/>
              </w:rPr>
              <w:t>decision making</w:t>
            </w:r>
            <w:proofErr w:type="gramEnd"/>
            <w:r w:rsidRPr="00840F9E">
              <w:rPr>
                <w:rFonts w:ascii="Palatino Linotype" w:hAnsi="Palatino Linotype" w:cs="Arial"/>
              </w:rPr>
              <w:t xml:space="preserve"> in a given situation must apply the informed judgment of the individual social worker and </w:t>
            </w:r>
            <w:r w:rsidR="00D35866" w:rsidRPr="00840F9E">
              <w:rPr>
                <w:rFonts w:ascii="Palatino Linotype" w:hAnsi="Palatino Linotype" w:cs="Arial"/>
              </w:rPr>
              <w:t>should</w:t>
            </w:r>
            <w:r w:rsidRPr="00840F9E">
              <w:rPr>
                <w:rFonts w:ascii="Palatino Linotype" w:hAnsi="Palatino Linotype" w:cs="Arial"/>
              </w:rPr>
              <w:t xml:space="preserve"> consider how the issues would be judged in a peer review process where the ethical standards of the profession would be applied.</w:t>
            </w:r>
          </w:p>
          <w:p w14:paraId="3B99EAAC"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 xml:space="preserve">Ethical </w:t>
            </w:r>
            <w:proofErr w:type="gramStart"/>
            <w:r w:rsidRPr="00840F9E">
              <w:rPr>
                <w:rFonts w:ascii="Palatino Linotype" w:hAnsi="Palatino Linotype" w:cs="Arial"/>
              </w:rPr>
              <w:t>decision making</w:t>
            </w:r>
            <w:proofErr w:type="gramEnd"/>
            <w:r w:rsidRPr="00840F9E">
              <w:rPr>
                <w:rFonts w:ascii="Palatino Linotype" w:hAnsi="Palatino Linotype" w:cs="Arial"/>
              </w:rPr>
              <w:t xml:space="preserve"> is a process. There are many instances in social work where simple answers are not available to resolve complex ethical issues. Social workers should take into consideration all the values, principles, and standards in this </w:t>
            </w:r>
            <w:r w:rsidRPr="00840F9E">
              <w:rPr>
                <w:rFonts w:ascii="Palatino Linotype" w:hAnsi="Palatino Linotype" w:cs="Arial"/>
                <w:i/>
                <w:iCs/>
              </w:rPr>
              <w:t>Code</w:t>
            </w:r>
            <w:r w:rsidRPr="00840F9E">
              <w:rPr>
                <w:rFonts w:ascii="Palatino Linotype" w:hAnsi="Palatino Linotype" w:cs="Arial"/>
              </w:rPr>
              <w:t xml:space="preserve"> that are relevant to any situation in which ethical judgment is warranted. Social workers' decisions and actions should be consistent with the spirit as well as the letter of this </w:t>
            </w:r>
            <w:r w:rsidRPr="00840F9E">
              <w:rPr>
                <w:rFonts w:ascii="Palatino Linotype" w:hAnsi="Palatino Linotype" w:cs="Arial"/>
                <w:i/>
                <w:iCs/>
              </w:rPr>
              <w:t>Code</w:t>
            </w:r>
            <w:r w:rsidRPr="00840F9E">
              <w:rPr>
                <w:rFonts w:ascii="Palatino Linotype" w:hAnsi="Palatino Linotype" w:cs="Arial"/>
              </w:rPr>
              <w:t>.</w:t>
            </w:r>
          </w:p>
          <w:p w14:paraId="1ACCA326"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In addition to this</w:t>
            </w:r>
            <w:r w:rsidRPr="00840F9E">
              <w:rPr>
                <w:rFonts w:ascii="Palatino Linotype" w:hAnsi="Palatino Linotype" w:cs="Arial"/>
                <w:i/>
                <w:iCs/>
              </w:rPr>
              <w:t xml:space="preserve"> Code,</w:t>
            </w:r>
            <w:r w:rsidRPr="00840F9E">
              <w:rPr>
                <w:rFonts w:ascii="Palatino Linotype" w:hAnsi="Palatino Linotype" w:cs="Arial"/>
              </w:rPr>
              <w:t xml:space="preserve"> there are many other sources of information about ethical thinking that may be useful. Social workers should consider ethical theory and principles generally, social work theory and research, laws, regulations, agency policies, and other relevant codes of ethics, recognizing that among codes of ethics social workers should consider the </w:t>
            </w:r>
            <w:r w:rsidRPr="00840F9E">
              <w:rPr>
                <w:rFonts w:ascii="Palatino Linotype" w:hAnsi="Palatino Linotype" w:cs="Arial"/>
                <w:i/>
                <w:iCs/>
              </w:rPr>
              <w:t>NASW Code of Ethics</w:t>
            </w:r>
            <w:r w:rsidRPr="00840F9E">
              <w:rPr>
                <w:rFonts w:ascii="Palatino Linotype" w:hAnsi="Palatino Linotype" w:cs="Arial"/>
              </w:rPr>
              <w:t xml:space="preserve"> as their primary source. Social workers also should be aware of the impact on ethical decision making of their clients' and their own personal values and cultural and religious beliefs and practices. They should be aware of any conflicts between personal and professional values and deal with them responsibly. For additional guidance social workers should consult the relevant literature on professional ethics and ethical </w:t>
            </w:r>
            <w:proofErr w:type="gramStart"/>
            <w:r w:rsidRPr="00840F9E">
              <w:rPr>
                <w:rFonts w:ascii="Palatino Linotype" w:hAnsi="Palatino Linotype" w:cs="Arial"/>
              </w:rPr>
              <w:t>decision making</w:t>
            </w:r>
            <w:proofErr w:type="gramEnd"/>
            <w:r w:rsidRPr="00840F9E">
              <w:rPr>
                <w:rFonts w:ascii="Palatino Linotype" w:hAnsi="Palatino Linotype" w:cs="Arial"/>
              </w:rPr>
              <w:t xml:space="preserve"> and seek appropriate consultation when faced with ethical dilemmas. This may involve consultation with an agency-based or social work organization's ethics committee, a regulatory body, knowledgeable colleagues, supervisors, or legal counsel.</w:t>
            </w:r>
          </w:p>
          <w:p w14:paraId="379BBA67"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 xml:space="preserve">Instances may arise when social workers' ethical obligations conflict with agency policies or relevant laws or regulations. When such conflicts occur, social workers must make a responsible effort to resolve the conflict in a manner that is consistent with the values, principles, and standards expressed in this </w:t>
            </w:r>
            <w:r w:rsidRPr="00840F9E">
              <w:rPr>
                <w:rFonts w:ascii="Palatino Linotype" w:hAnsi="Palatino Linotype" w:cs="Arial"/>
                <w:i/>
                <w:iCs/>
              </w:rPr>
              <w:t>Code</w:t>
            </w:r>
            <w:r w:rsidRPr="00840F9E">
              <w:rPr>
                <w:rFonts w:ascii="Palatino Linotype" w:hAnsi="Palatino Linotype" w:cs="Arial"/>
              </w:rPr>
              <w:t xml:space="preserve">. If a reasonable resolution of the conflict does not appear possible, social workers should seek proper consultation before making a decision. </w:t>
            </w:r>
          </w:p>
          <w:p w14:paraId="6C4AD3D6"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lastRenderedPageBreak/>
              <w:t xml:space="preserve">The </w:t>
            </w:r>
            <w:r w:rsidRPr="00840F9E">
              <w:rPr>
                <w:rFonts w:ascii="Palatino Linotype" w:hAnsi="Palatino Linotype" w:cs="Arial"/>
                <w:i/>
                <w:iCs/>
              </w:rPr>
              <w:t>NASW Code of Ethics</w:t>
            </w:r>
            <w:r w:rsidRPr="00840F9E">
              <w:rPr>
                <w:rFonts w:ascii="Palatino Linotype" w:hAnsi="Palatino Linotype" w:cs="Arial"/>
              </w:rPr>
              <w:t xml:space="preserve"> is to be used by NASW and by individuals, agencies, organizations, and bodies (such as licensing and regulatory boards, professional liability insurance providers, courts of law, agency boards of directors, government agencies, and other professional groups) that choose to adopt it or use it as a frame of reference. Violation of standards in this</w:t>
            </w:r>
            <w:r w:rsidRPr="00840F9E">
              <w:rPr>
                <w:rFonts w:ascii="Palatino Linotype" w:hAnsi="Palatino Linotype" w:cs="Arial"/>
                <w:i/>
                <w:iCs/>
              </w:rPr>
              <w:t xml:space="preserve"> Code</w:t>
            </w:r>
            <w:r w:rsidRPr="00840F9E">
              <w:rPr>
                <w:rFonts w:ascii="Palatino Linotype" w:hAnsi="Palatino Linotype" w:cs="Arial"/>
              </w:rPr>
              <w:t xml:space="preserve"> does not automatically imply legal liability or violation of the law. Such determination can only be made in the context of legal and judicial proceedings. Alleged violations of the</w:t>
            </w:r>
            <w:r w:rsidRPr="00840F9E">
              <w:rPr>
                <w:rFonts w:ascii="Palatino Linotype" w:hAnsi="Palatino Linotype" w:cs="Arial"/>
                <w:i/>
                <w:iCs/>
              </w:rPr>
              <w:t xml:space="preserve"> Code</w:t>
            </w:r>
            <w:r w:rsidRPr="00840F9E">
              <w:rPr>
                <w:rFonts w:ascii="Palatino Linotype" w:hAnsi="Palatino Linotype" w:cs="Arial"/>
              </w:rPr>
              <w:t xml:space="preserve"> would be subject to a peer review process. Such processes are generally separate from legal or administrative procedures and insulated from legal review or proceedings to allow the profession to counsel and discipline its own members.</w:t>
            </w:r>
          </w:p>
          <w:p w14:paraId="0DADB174"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A code of ethics cannot guarantee ethical behavior. Moreover, a code of ethics cannot resolve all ethical issues or disputes or capture the richness and complexity involved in striving to make responsible choices within a moral community. Rather, a code of ethics sets forth values, ethical principles, and ethical standards to which professionals aspire and by which their actions can be judged. Social workers' ethical behavior should result from their personal commitment to engage in ethical practice. The</w:t>
            </w:r>
            <w:r w:rsidRPr="00840F9E">
              <w:rPr>
                <w:rFonts w:ascii="Palatino Linotype" w:hAnsi="Palatino Linotype" w:cs="Arial"/>
                <w:i/>
                <w:iCs/>
              </w:rPr>
              <w:t xml:space="preserve"> NASW Code of Ethics</w:t>
            </w:r>
            <w:r w:rsidRPr="00840F9E">
              <w:rPr>
                <w:rFonts w:ascii="Palatino Linotype" w:hAnsi="Palatino Linotype" w:cs="Arial"/>
              </w:rPr>
              <w:t xml:space="preserve"> reflects the commitment of all social workers to uphold the profession's values and to act ethically. </w:t>
            </w:r>
            <w:proofErr w:type="gramStart"/>
            <w:r w:rsidRPr="00840F9E">
              <w:rPr>
                <w:rFonts w:ascii="Palatino Linotype" w:hAnsi="Palatino Linotype" w:cs="Arial"/>
              </w:rPr>
              <w:t>Principles and standards must be applied by individuals of good character who discern moral questions and, in good faith, seek to make reliable ethical judgments</w:t>
            </w:r>
            <w:proofErr w:type="gramEnd"/>
            <w:r w:rsidRPr="00840F9E">
              <w:rPr>
                <w:rFonts w:ascii="Palatino Linotype" w:hAnsi="Palatino Linotype" w:cs="Arial"/>
              </w:rPr>
              <w:t>.</w:t>
            </w:r>
          </w:p>
          <w:p w14:paraId="385A553B" w14:textId="77777777" w:rsidR="005F627B" w:rsidRPr="00840F9E" w:rsidRDefault="005F627B">
            <w:pPr>
              <w:pStyle w:val="Heading3"/>
              <w:rPr>
                <w:rFonts w:ascii="Palatino Linotype" w:hAnsi="Palatino Linotype"/>
                <w:sz w:val="24"/>
                <w:szCs w:val="24"/>
              </w:rPr>
            </w:pPr>
            <w:bookmarkStart w:id="2" w:name="principles"/>
            <w:r w:rsidRPr="00840F9E">
              <w:rPr>
                <w:rFonts w:ascii="Palatino Linotype" w:hAnsi="Palatino Linotype"/>
                <w:sz w:val="24"/>
                <w:szCs w:val="24"/>
              </w:rPr>
              <w:t>Ethical Principles</w:t>
            </w:r>
            <w:bookmarkEnd w:id="2"/>
          </w:p>
          <w:p w14:paraId="7C848B4D"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 The following broad ethical principles are based on social work's core values of service, social justice, dignity and worth of the person, importance of human relationships, integrity, and competence. These principles set forth ideals to which all social workers should aspire.</w:t>
            </w:r>
          </w:p>
          <w:p w14:paraId="03E11385"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b/>
                <w:bCs/>
              </w:rPr>
              <w:t xml:space="preserve">Value: </w:t>
            </w:r>
            <w:r w:rsidRPr="00840F9E">
              <w:rPr>
                <w:rFonts w:ascii="Palatino Linotype" w:hAnsi="Palatino Linotype" w:cs="Arial"/>
                <w:i/>
                <w:iCs/>
              </w:rPr>
              <w:t>Service</w:t>
            </w:r>
          </w:p>
          <w:p w14:paraId="6CB6833F"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b/>
                <w:bCs/>
              </w:rPr>
              <w:t xml:space="preserve">Ethical Principle: </w:t>
            </w:r>
            <w:r w:rsidRPr="00840F9E">
              <w:rPr>
                <w:rFonts w:ascii="Palatino Linotype" w:hAnsi="Palatino Linotype" w:cs="Arial"/>
                <w:i/>
                <w:iCs/>
              </w:rPr>
              <w:t>Social workers' primary goal is to help people in need and to address social problems.</w:t>
            </w:r>
          </w:p>
          <w:p w14:paraId="30D5EEFD"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Social workers elevate service to others above self-interest. Social workers draw on their knowledge, values, and skills to help people in need and to address social problems. Social workers are encouraged to</w:t>
            </w:r>
            <w:r w:rsidRPr="00840F9E">
              <w:rPr>
                <w:rFonts w:ascii="Palatino Linotype" w:hAnsi="Palatino Linotype" w:cs="Arial"/>
                <w:b/>
                <w:bCs/>
              </w:rPr>
              <w:t xml:space="preserve"> </w:t>
            </w:r>
            <w:r w:rsidRPr="00840F9E">
              <w:rPr>
                <w:rFonts w:ascii="Palatino Linotype" w:hAnsi="Palatino Linotype" w:cs="Arial"/>
              </w:rPr>
              <w:t>volunteer some portion of their professional skills with no expectation of significant financial return (pro bono service).</w:t>
            </w:r>
          </w:p>
          <w:p w14:paraId="1A3E375B"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b/>
                <w:bCs/>
              </w:rPr>
              <w:lastRenderedPageBreak/>
              <w:t xml:space="preserve">Value: </w:t>
            </w:r>
            <w:r w:rsidRPr="00840F9E">
              <w:rPr>
                <w:rFonts w:ascii="Palatino Linotype" w:hAnsi="Palatino Linotype" w:cs="Arial"/>
                <w:i/>
                <w:iCs/>
              </w:rPr>
              <w:t>Social Justice</w:t>
            </w:r>
          </w:p>
          <w:p w14:paraId="5FDE508F"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b/>
                <w:bCs/>
              </w:rPr>
              <w:t>Ethical Principle:</w:t>
            </w:r>
            <w:r w:rsidRPr="00840F9E">
              <w:rPr>
                <w:rFonts w:ascii="Palatino Linotype" w:hAnsi="Palatino Linotype" w:cs="Arial"/>
              </w:rPr>
              <w:t xml:space="preserve"> </w:t>
            </w:r>
            <w:r w:rsidRPr="00840F9E">
              <w:rPr>
                <w:rFonts w:ascii="Palatino Linotype" w:hAnsi="Palatino Linotype" w:cs="Arial"/>
                <w:i/>
                <w:iCs/>
              </w:rPr>
              <w:t>Social workers challenge social injustice.</w:t>
            </w:r>
          </w:p>
          <w:p w14:paraId="6EC5681F"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Social workers pursue social change, particularly with and</w:t>
            </w:r>
            <w:r w:rsidRPr="00840F9E">
              <w:rPr>
                <w:rFonts w:ascii="Palatino Linotype" w:hAnsi="Palatino Linotype" w:cs="Arial"/>
                <w:b/>
                <w:bCs/>
              </w:rPr>
              <w:t xml:space="preserve"> </w:t>
            </w:r>
            <w:r w:rsidRPr="00840F9E">
              <w:rPr>
                <w:rFonts w:ascii="Palatino Linotype" w:hAnsi="Palatino Linotype" w:cs="Arial"/>
              </w:rPr>
              <w:t>on behalf of vulnerable and oppressed individuals and groups of people. Social workers' social change efforts are focused primarily on issues of poverty, unemployment,</w:t>
            </w:r>
            <w:r w:rsidRPr="00840F9E">
              <w:rPr>
                <w:rFonts w:ascii="Palatino Linotype" w:hAnsi="Palatino Linotype" w:cs="Arial"/>
                <w:b/>
                <w:bCs/>
              </w:rPr>
              <w:t xml:space="preserve"> </w:t>
            </w:r>
            <w:r w:rsidRPr="00840F9E">
              <w:rPr>
                <w:rFonts w:ascii="Palatino Linotype" w:hAnsi="Palatino Linotype" w:cs="Arial"/>
              </w:rPr>
              <w:t>discrimination, and other forms of social injustice. These activities seek to promote sensitivity to and knowledge about oppression and cultural</w:t>
            </w:r>
            <w:r w:rsidRPr="00840F9E">
              <w:rPr>
                <w:rFonts w:ascii="Palatino Linotype" w:hAnsi="Palatino Linotype" w:cs="Arial"/>
                <w:b/>
                <w:bCs/>
              </w:rPr>
              <w:t xml:space="preserve"> </w:t>
            </w:r>
            <w:r w:rsidRPr="00840F9E">
              <w:rPr>
                <w:rFonts w:ascii="Palatino Linotype" w:hAnsi="Palatino Linotype" w:cs="Arial"/>
              </w:rPr>
              <w:t>and ethnic diversity. Social</w:t>
            </w:r>
            <w:r w:rsidRPr="00840F9E">
              <w:rPr>
                <w:rFonts w:ascii="Palatino Linotype" w:hAnsi="Palatino Linotype" w:cs="Arial"/>
                <w:b/>
                <w:bCs/>
              </w:rPr>
              <w:t xml:space="preserve"> </w:t>
            </w:r>
            <w:r w:rsidRPr="00840F9E">
              <w:rPr>
                <w:rFonts w:ascii="Palatino Linotype" w:hAnsi="Palatino Linotype" w:cs="Arial"/>
              </w:rPr>
              <w:t>workers strive to ensure access to needed information, services, and resources; equality of opportunity; and meaningful participation in decision making for all people.</w:t>
            </w:r>
          </w:p>
          <w:p w14:paraId="263855DD"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b/>
                <w:bCs/>
              </w:rPr>
              <w:t xml:space="preserve">Value: </w:t>
            </w:r>
            <w:r w:rsidRPr="00840F9E">
              <w:rPr>
                <w:rFonts w:ascii="Palatino Linotype" w:hAnsi="Palatino Linotype" w:cs="Arial"/>
                <w:i/>
                <w:iCs/>
              </w:rPr>
              <w:t>Dignity and Worth of the Person</w:t>
            </w:r>
          </w:p>
          <w:p w14:paraId="5A42C8A4"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b/>
                <w:bCs/>
              </w:rPr>
              <w:t xml:space="preserve">Ethical Principle: </w:t>
            </w:r>
            <w:r w:rsidRPr="00840F9E">
              <w:rPr>
                <w:rFonts w:ascii="Palatino Linotype" w:hAnsi="Palatino Linotype" w:cs="Arial"/>
                <w:i/>
                <w:iCs/>
              </w:rPr>
              <w:t>Social workers respect the inherent dignity and worth of the person.</w:t>
            </w:r>
          </w:p>
          <w:p w14:paraId="4F180EBF"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Social workers treat each person in a caring and respectful</w:t>
            </w:r>
            <w:r w:rsidRPr="00840F9E">
              <w:rPr>
                <w:rFonts w:ascii="Palatino Linotype" w:hAnsi="Palatino Linotype" w:cs="Arial"/>
                <w:b/>
                <w:bCs/>
              </w:rPr>
              <w:t xml:space="preserve"> </w:t>
            </w:r>
            <w:r w:rsidRPr="00840F9E">
              <w:rPr>
                <w:rFonts w:ascii="Palatino Linotype" w:hAnsi="Palatino Linotype" w:cs="Arial"/>
              </w:rPr>
              <w:t>fashion, mindful of individual differences and cultural and ethnic diversity. Social workers promote clients' socially responsible self-determination. Social workers seek to enhance clients' capacity and opportunity to change and to address their own needs. Social workers are cognizant of their dual responsibility to clients and to the broader society. They seek to resolve conflicts between clients' interests and the broader society's interests in a socially responsible manner consistent with the values, ethical principles, and ethical standards of the profession.</w:t>
            </w:r>
          </w:p>
          <w:p w14:paraId="68FAA70D"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b/>
                <w:bCs/>
              </w:rPr>
              <w:t xml:space="preserve">Value: </w:t>
            </w:r>
            <w:r w:rsidRPr="00840F9E">
              <w:rPr>
                <w:rFonts w:ascii="Palatino Linotype" w:hAnsi="Palatino Linotype" w:cs="Arial"/>
                <w:i/>
                <w:iCs/>
              </w:rPr>
              <w:t>Importance of Human Relationships</w:t>
            </w:r>
          </w:p>
          <w:p w14:paraId="72E78C9D"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b/>
                <w:bCs/>
              </w:rPr>
              <w:t xml:space="preserve">Ethical Principle: </w:t>
            </w:r>
            <w:r w:rsidRPr="00840F9E">
              <w:rPr>
                <w:rFonts w:ascii="Palatino Linotype" w:hAnsi="Palatino Linotype" w:cs="Arial"/>
                <w:i/>
                <w:iCs/>
              </w:rPr>
              <w:t>Social workers recognize the central importance of human relationships.</w:t>
            </w:r>
          </w:p>
          <w:p w14:paraId="380A5CA5"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 xml:space="preserve">Social workers understand that relationships between and among people are an important vehicle for change. Social workers engage people as partners in the helping process. Social workers seek to strengthen relationships among people in a purposeful effort to promote, restore, maintain, and enhance the </w:t>
            </w:r>
            <w:proofErr w:type="gramStart"/>
            <w:r w:rsidRPr="00840F9E">
              <w:rPr>
                <w:rFonts w:ascii="Palatino Linotype" w:hAnsi="Palatino Linotype" w:cs="Arial"/>
              </w:rPr>
              <w:t>well-being</w:t>
            </w:r>
            <w:proofErr w:type="gramEnd"/>
            <w:r w:rsidRPr="00840F9E">
              <w:rPr>
                <w:rFonts w:ascii="Palatino Linotype" w:hAnsi="Palatino Linotype" w:cs="Arial"/>
              </w:rPr>
              <w:t xml:space="preserve"> of individuals, families, social groups, organizations, and communities.</w:t>
            </w:r>
          </w:p>
          <w:p w14:paraId="0090F84B"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b/>
                <w:bCs/>
              </w:rPr>
              <w:t xml:space="preserve">Value: </w:t>
            </w:r>
            <w:r w:rsidRPr="00840F9E">
              <w:rPr>
                <w:rFonts w:ascii="Palatino Linotype" w:hAnsi="Palatino Linotype" w:cs="Arial"/>
                <w:i/>
                <w:iCs/>
              </w:rPr>
              <w:t>Integrity</w:t>
            </w:r>
          </w:p>
          <w:p w14:paraId="5491FA42"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b/>
                <w:bCs/>
              </w:rPr>
              <w:t xml:space="preserve">Ethical Principle: </w:t>
            </w:r>
            <w:r w:rsidRPr="00840F9E">
              <w:rPr>
                <w:rFonts w:ascii="Palatino Linotype" w:hAnsi="Palatino Linotype" w:cs="Arial"/>
                <w:i/>
                <w:iCs/>
              </w:rPr>
              <w:t>Social workers behave in a trustworthy manner.</w:t>
            </w:r>
          </w:p>
          <w:p w14:paraId="7F3AABD6"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 xml:space="preserve">Social workers are continually aware of the profession's mission, values, ethical </w:t>
            </w:r>
            <w:r w:rsidRPr="00840F9E">
              <w:rPr>
                <w:rFonts w:ascii="Palatino Linotype" w:hAnsi="Palatino Linotype" w:cs="Arial"/>
              </w:rPr>
              <w:lastRenderedPageBreak/>
              <w:t xml:space="preserve">principles, and ethical standards and practice in a manner consistent with them. Social workers act honestly and responsibly and promote ethical practices on the part of the organizations with which they are affiliated. </w:t>
            </w:r>
          </w:p>
          <w:p w14:paraId="08DF31B3"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b/>
                <w:bCs/>
              </w:rPr>
              <w:t xml:space="preserve">Value: </w:t>
            </w:r>
            <w:r w:rsidRPr="00840F9E">
              <w:rPr>
                <w:rFonts w:ascii="Palatino Linotype" w:hAnsi="Palatino Linotype" w:cs="Arial"/>
                <w:i/>
                <w:iCs/>
              </w:rPr>
              <w:t>Competence</w:t>
            </w:r>
          </w:p>
          <w:p w14:paraId="7582445D"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b/>
                <w:bCs/>
              </w:rPr>
              <w:t>Ethical Principle</w:t>
            </w:r>
            <w:r w:rsidRPr="00840F9E">
              <w:rPr>
                <w:rFonts w:ascii="Palatino Linotype" w:hAnsi="Palatino Linotype" w:cs="Arial"/>
              </w:rPr>
              <w:t xml:space="preserve">: </w:t>
            </w:r>
            <w:r w:rsidRPr="00840F9E">
              <w:rPr>
                <w:rFonts w:ascii="Palatino Linotype" w:hAnsi="Palatino Linotype" w:cs="Arial"/>
                <w:i/>
                <w:iCs/>
              </w:rPr>
              <w:t xml:space="preserve">Social workers practice within their areas of competence and develop and enhance their professional expertise. </w:t>
            </w:r>
          </w:p>
          <w:p w14:paraId="2185A7A9"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Social workers continually strive to increase their professional knowledge and skills and to apply them in practice. Social workers should aspire to contribute to the knowledge base of the profession.</w:t>
            </w:r>
          </w:p>
          <w:p w14:paraId="64876385" w14:textId="77777777" w:rsidR="005F627B" w:rsidRPr="00840F9E" w:rsidRDefault="005F627B">
            <w:pPr>
              <w:pStyle w:val="Heading3"/>
              <w:rPr>
                <w:rFonts w:ascii="Palatino Linotype" w:hAnsi="Palatino Linotype"/>
                <w:sz w:val="24"/>
                <w:szCs w:val="24"/>
              </w:rPr>
            </w:pPr>
            <w:bookmarkStart w:id="3" w:name="standards"/>
            <w:r w:rsidRPr="00840F9E">
              <w:rPr>
                <w:rFonts w:ascii="Palatino Linotype" w:hAnsi="Palatino Linotype"/>
                <w:sz w:val="24"/>
                <w:szCs w:val="24"/>
              </w:rPr>
              <w:t>Ethical Standards</w:t>
            </w:r>
            <w:bookmarkEnd w:id="3"/>
          </w:p>
          <w:p w14:paraId="3901CD64"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The following ethical standards are relevant to the professional activities of all social workers. These standards concern (1) social workers' ethical responsibilities to clients, (2) social workers' ethical responsibilities to colleagues, (3) social workers' ethical responsibilities in practice settings, (4) social workers' ethical responsibilities as professionals, (5) social workers' ethical responsibilities to the social work profession, and (6) social workers' ethical responsibilities to the broader society.</w:t>
            </w:r>
          </w:p>
          <w:p w14:paraId="15315AA2"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Some of the standards that follow are enforceable guidelines for professional conduct, and some are aspirational. The extent to which each standard is enforceable is a matter</w:t>
            </w:r>
            <w:r w:rsidR="00D35866">
              <w:rPr>
                <w:rFonts w:ascii="Palatino Linotype" w:hAnsi="Palatino Linotype" w:cs="Arial"/>
              </w:rPr>
              <w:t xml:space="preserve"> of professional judgment </w:t>
            </w:r>
            <w:r w:rsidRPr="00840F9E">
              <w:rPr>
                <w:rFonts w:ascii="Palatino Linotype" w:hAnsi="Palatino Linotype" w:cs="Arial"/>
              </w:rPr>
              <w:t>exercised by those responsible for reviewing alleged violations of ethical standards.</w:t>
            </w:r>
          </w:p>
          <w:p w14:paraId="216EC282" w14:textId="77777777" w:rsidR="005F627B" w:rsidRPr="00840F9E" w:rsidRDefault="005F627B">
            <w:pPr>
              <w:pStyle w:val="Heading5"/>
              <w:rPr>
                <w:rFonts w:ascii="Palatino Linotype" w:hAnsi="Palatino Linotype" w:cs="Arial"/>
                <w:sz w:val="24"/>
                <w:szCs w:val="24"/>
              </w:rPr>
            </w:pPr>
            <w:r w:rsidRPr="00840F9E">
              <w:rPr>
                <w:rFonts w:ascii="Palatino Linotype" w:hAnsi="Palatino Linotype"/>
                <w:sz w:val="24"/>
                <w:szCs w:val="24"/>
              </w:rPr>
              <w:t>1. Social Workers' Ethical Responsibilities to Clients</w:t>
            </w:r>
          </w:p>
          <w:p w14:paraId="3128BDE9" w14:textId="77777777" w:rsidR="005F627B" w:rsidRPr="00840F9E" w:rsidRDefault="005F627B">
            <w:pPr>
              <w:pStyle w:val="Heading6"/>
              <w:spacing w:line="225" w:lineRule="atLeast"/>
              <w:rPr>
                <w:rFonts w:ascii="Palatino Linotype" w:hAnsi="Palatino Linotype"/>
                <w:sz w:val="24"/>
                <w:szCs w:val="24"/>
              </w:rPr>
            </w:pPr>
            <w:r w:rsidRPr="00840F9E">
              <w:rPr>
                <w:rFonts w:ascii="Palatino Linotype" w:hAnsi="Palatino Linotype"/>
                <w:sz w:val="24"/>
                <w:szCs w:val="24"/>
              </w:rPr>
              <w:t>1.01 Commitment to Clients</w:t>
            </w:r>
          </w:p>
          <w:p w14:paraId="030A4E78"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 xml:space="preserve">Social workers' primary responsibility is to promote the </w:t>
            </w:r>
            <w:proofErr w:type="gramStart"/>
            <w:r w:rsidRPr="00840F9E">
              <w:rPr>
                <w:rFonts w:ascii="Palatino Linotype" w:hAnsi="Palatino Linotype" w:cs="Arial"/>
              </w:rPr>
              <w:t>well-being</w:t>
            </w:r>
            <w:proofErr w:type="gramEnd"/>
            <w:r w:rsidRPr="00840F9E">
              <w:rPr>
                <w:rFonts w:ascii="Palatino Linotype" w:hAnsi="Palatino Linotype" w:cs="Arial"/>
              </w:rPr>
              <w:t xml:space="preserve"> of clients. In general, clients' interests are primary. However, social workers' responsibility to the larger society or specific legal obligations may on limited occasions supersede the loyalty owed clients, and clients should be so advised. (Examples include when a social worker is required by law to report that a client has abused a child or has threatened to harm self or others.)</w:t>
            </w:r>
          </w:p>
          <w:p w14:paraId="57E4D51B" w14:textId="77777777" w:rsidR="00651AFB" w:rsidRDefault="00651AFB">
            <w:pPr>
              <w:pStyle w:val="Heading6"/>
              <w:spacing w:line="225" w:lineRule="atLeast"/>
              <w:rPr>
                <w:rFonts w:ascii="Palatino Linotype" w:hAnsi="Palatino Linotype"/>
                <w:sz w:val="24"/>
                <w:szCs w:val="24"/>
              </w:rPr>
            </w:pPr>
          </w:p>
          <w:p w14:paraId="5F119FE2" w14:textId="77777777" w:rsidR="007A0902" w:rsidRDefault="007A0902">
            <w:pPr>
              <w:pStyle w:val="Heading6"/>
              <w:spacing w:line="225" w:lineRule="atLeast"/>
              <w:rPr>
                <w:rFonts w:ascii="Palatino Linotype" w:hAnsi="Palatino Linotype"/>
                <w:sz w:val="24"/>
                <w:szCs w:val="24"/>
              </w:rPr>
            </w:pPr>
          </w:p>
          <w:p w14:paraId="3D70F543" w14:textId="77777777" w:rsidR="005F627B" w:rsidRPr="00840F9E" w:rsidRDefault="005F627B">
            <w:pPr>
              <w:pStyle w:val="Heading6"/>
              <w:spacing w:line="225" w:lineRule="atLeast"/>
              <w:rPr>
                <w:rFonts w:ascii="Palatino Linotype" w:hAnsi="Palatino Linotype" w:cs="Arial"/>
                <w:sz w:val="24"/>
                <w:szCs w:val="24"/>
              </w:rPr>
            </w:pPr>
            <w:r w:rsidRPr="00840F9E">
              <w:rPr>
                <w:rFonts w:ascii="Palatino Linotype" w:hAnsi="Palatino Linotype"/>
                <w:sz w:val="24"/>
                <w:szCs w:val="24"/>
              </w:rPr>
              <w:lastRenderedPageBreak/>
              <w:t>1.02 Self-Determination</w:t>
            </w:r>
          </w:p>
          <w:p w14:paraId="317DD081"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Social workers respect and promote the right of clients to self-determination and assist clients in their efforts to identify and clarify their goals. Social workers may limit clients' right to self-determination when, in the social workers' professional judgment, clients' actions or potential actions pose a serious, foreseeable, and imminent risk to themselves or others.</w:t>
            </w:r>
          </w:p>
          <w:p w14:paraId="42B4A214" w14:textId="77777777" w:rsidR="005F627B" w:rsidRPr="00840F9E" w:rsidRDefault="005F627B">
            <w:pPr>
              <w:pStyle w:val="Heading6"/>
              <w:spacing w:line="225" w:lineRule="atLeast"/>
              <w:rPr>
                <w:rFonts w:ascii="Palatino Linotype" w:hAnsi="Palatino Linotype" w:cs="Arial"/>
                <w:sz w:val="24"/>
                <w:szCs w:val="24"/>
              </w:rPr>
            </w:pPr>
            <w:r w:rsidRPr="00840F9E">
              <w:rPr>
                <w:rFonts w:ascii="Palatino Linotype" w:hAnsi="Palatino Linotype"/>
                <w:sz w:val="24"/>
                <w:szCs w:val="24"/>
              </w:rPr>
              <w:t xml:space="preserve">1.03 Informed Consent </w:t>
            </w:r>
          </w:p>
          <w:p w14:paraId="26BAC278"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(a) Social workers should provide services to clients only in the context of a professional relationship based, when appropriate, on valid informed consent. Social workers should use clear and understandable language to inform clients of the purpose of the services, risks related to the services, limits to services because of the requirements of a third-party payer, relevant costs, reasonable alternatives, clients' right to refuse or</w:t>
            </w:r>
            <w:r w:rsidR="00D03F64">
              <w:rPr>
                <w:rFonts w:ascii="Palatino Linotype" w:hAnsi="Palatino Linotype" w:cs="Arial"/>
              </w:rPr>
              <w:t xml:space="preserve"> withdraw consent, and the period</w:t>
            </w:r>
            <w:r w:rsidRPr="00840F9E">
              <w:rPr>
                <w:rFonts w:ascii="Palatino Linotype" w:hAnsi="Palatino Linotype" w:cs="Arial"/>
              </w:rPr>
              <w:t xml:space="preserve"> covered by the consent. Social workers should provide clients with an opportunity to ask questions.</w:t>
            </w:r>
          </w:p>
          <w:p w14:paraId="65C329F7"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 xml:space="preserve">(b) In instances when clients are not literate or have difficulty understanding the primary language used in the practice setting, social workers should take steps to ensure clients' comprehension. This may include providing clients with a detailed verbal explanation or arranging for a qualified interpreter or translator whenever possible. </w:t>
            </w:r>
          </w:p>
          <w:p w14:paraId="0B2DE7AA"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 xml:space="preserve">(c) In instances when clients lack the capacity to provide informed consent, social workers should protect clients' interests by seeking permission from an appropriate third party, informing clients consistent with the clients' level of understanding. In such </w:t>
            </w:r>
            <w:r w:rsidR="00D03F64" w:rsidRPr="00840F9E">
              <w:rPr>
                <w:rFonts w:ascii="Palatino Linotype" w:hAnsi="Palatino Linotype" w:cs="Arial"/>
              </w:rPr>
              <w:t>instances,</w:t>
            </w:r>
            <w:r w:rsidRPr="00840F9E">
              <w:rPr>
                <w:rFonts w:ascii="Palatino Linotype" w:hAnsi="Palatino Linotype" w:cs="Arial"/>
              </w:rPr>
              <w:t xml:space="preserve"> social workers should seek to ensure that the third party acts in a manner consistent with clients' wishes and interests. Social workers should take reasonable steps to enhance such clients' ability to give informed consent.</w:t>
            </w:r>
          </w:p>
          <w:p w14:paraId="7B1D0CB1"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(d) In instances when clients are receiving services involuntarily, social workers should provide information about the nature and extent of services and about the extent of clients' right to refuse service.</w:t>
            </w:r>
          </w:p>
          <w:p w14:paraId="247CDB63"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(e) Social workers who provide services via electronic media (such as computer, telephone, radio, and television) should inform recipients of the limitations and risks associated with such services.</w:t>
            </w:r>
          </w:p>
          <w:p w14:paraId="64F92CD2"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lastRenderedPageBreak/>
              <w:t xml:space="preserve">(f) Social workers should obtain clients' informed consent before </w:t>
            </w:r>
            <w:r w:rsidR="00D03F64" w:rsidRPr="00840F9E">
              <w:rPr>
                <w:rFonts w:ascii="Palatino Linotype" w:hAnsi="Palatino Linotype" w:cs="Arial"/>
              </w:rPr>
              <w:t>audiotaping</w:t>
            </w:r>
            <w:r w:rsidRPr="00840F9E">
              <w:rPr>
                <w:rFonts w:ascii="Palatino Linotype" w:hAnsi="Palatino Linotype" w:cs="Arial"/>
              </w:rPr>
              <w:t xml:space="preserve"> or videotaping clients or permitting observation of services to clients by a third party.</w:t>
            </w:r>
          </w:p>
          <w:p w14:paraId="4639558C" w14:textId="77777777" w:rsidR="005F627B" w:rsidRPr="00840F9E" w:rsidRDefault="005F627B">
            <w:pPr>
              <w:pStyle w:val="Heading6"/>
              <w:spacing w:line="225" w:lineRule="atLeast"/>
              <w:rPr>
                <w:rFonts w:ascii="Palatino Linotype" w:hAnsi="Palatino Linotype" w:cs="Arial"/>
                <w:sz w:val="24"/>
                <w:szCs w:val="24"/>
              </w:rPr>
            </w:pPr>
            <w:r w:rsidRPr="00840F9E">
              <w:rPr>
                <w:rFonts w:ascii="Palatino Linotype" w:hAnsi="Palatino Linotype"/>
                <w:sz w:val="24"/>
                <w:szCs w:val="24"/>
              </w:rPr>
              <w:t>1.04 Competence</w:t>
            </w:r>
          </w:p>
          <w:p w14:paraId="2093ACDC"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(a) Social workers should provide services and represent themselves as competent only within the boundaries of their education, training, license, certification, consultation received, supervised experience, or other relevant professional experience.</w:t>
            </w:r>
          </w:p>
          <w:p w14:paraId="5C5B34F5"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(b) Social workers should provide services in substantive areas or use intervention techniques or approaches that are new to them only after engaging in appropriate study, training, consultation, and supervision from people who are competent in those interventions or techniques.</w:t>
            </w:r>
          </w:p>
          <w:p w14:paraId="320B8E52"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(c) When generally recognized standards do not exist with respect to an emerging area of practice, social workers should exercise careful judgment and take responsible steps (including appropriate education, research, training, consultation, and supervision) to ensure the competence of their work and to protect clients from harm.</w:t>
            </w:r>
          </w:p>
          <w:p w14:paraId="005FA82D" w14:textId="77777777" w:rsidR="005F627B" w:rsidRPr="00840F9E" w:rsidRDefault="005F627B">
            <w:pPr>
              <w:pStyle w:val="Heading6"/>
              <w:spacing w:line="225" w:lineRule="atLeast"/>
              <w:rPr>
                <w:rFonts w:ascii="Palatino Linotype" w:hAnsi="Palatino Linotype" w:cs="Arial"/>
                <w:sz w:val="24"/>
                <w:szCs w:val="24"/>
              </w:rPr>
            </w:pPr>
            <w:r w:rsidRPr="00840F9E">
              <w:rPr>
                <w:rFonts w:ascii="Palatino Linotype" w:hAnsi="Palatino Linotype"/>
                <w:sz w:val="24"/>
                <w:szCs w:val="24"/>
              </w:rPr>
              <w:t>1.05 Cultural Competence and Social Diversity</w:t>
            </w:r>
          </w:p>
          <w:p w14:paraId="70C3654A"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(a) Social workers should understand culture and its function in human behavior and society, recognizing the strengths that exist in all cultures.</w:t>
            </w:r>
          </w:p>
          <w:p w14:paraId="1311C8C4"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(b) Social workers should have a knowledge base of their clients' cultures and be able to demonstrate competence in the provision of services that are sensitive to clients' cultures and to differences among people and cultural groups.</w:t>
            </w:r>
          </w:p>
          <w:p w14:paraId="2C4FB2E3"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 xml:space="preserve">(c) Social workers should obtain education about and seek to understand the nature of social diversity and oppression with respect to race, ethnicity, national origin, color, sex, sexual orientation, </w:t>
            </w:r>
            <w:r w:rsidR="00C514B6">
              <w:rPr>
                <w:rFonts w:ascii="Palatino Linotype" w:hAnsi="Palatino Linotype" w:cs="Arial"/>
              </w:rPr>
              <w:t xml:space="preserve">gender identity, </w:t>
            </w:r>
            <w:r w:rsidRPr="00840F9E">
              <w:rPr>
                <w:rFonts w:ascii="Palatino Linotype" w:hAnsi="Palatino Linotype" w:cs="Arial"/>
              </w:rPr>
              <w:t xml:space="preserve">age, marital status, political belief, </w:t>
            </w:r>
            <w:r w:rsidR="00C514B6">
              <w:rPr>
                <w:rFonts w:ascii="Palatino Linotype" w:hAnsi="Palatino Linotype" w:cs="Arial"/>
              </w:rPr>
              <w:t xml:space="preserve">immigration status, </w:t>
            </w:r>
            <w:r w:rsidRPr="00840F9E">
              <w:rPr>
                <w:rFonts w:ascii="Palatino Linotype" w:hAnsi="Palatino Linotype" w:cs="Arial"/>
              </w:rPr>
              <w:t>religion, and mental or physical disability.</w:t>
            </w:r>
          </w:p>
          <w:p w14:paraId="088E8456" w14:textId="77777777" w:rsidR="005F627B" w:rsidRPr="00840F9E" w:rsidRDefault="005F627B">
            <w:pPr>
              <w:pStyle w:val="Heading6"/>
              <w:spacing w:line="225" w:lineRule="atLeast"/>
              <w:rPr>
                <w:rFonts w:ascii="Palatino Linotype" w:hAnsi="Palatino Linotype" w:cs="Arial"/>
                <w:sz w:val="24"/>
                <w:szCs w:val="24"/>
              </w:rPr>
            </w:pPr>
            <w:r w:rsidRPr="00840F9E">
              <w:rPr>
                <w:rFonts w:ascii="Palatino Linotype" w:hAnsi="Palatino Linotype"/>
                <w:sz w:val="24"/>
                <w:szCs w:val="24"/>
              </w:rPr>
              <w:t>1.06 Conflicts of Interest</w:t>
            </w:r>
          </w:p>
          <w:p w14:paraId="4FCBF035" w14:textId="00D041DB" w:rsidR="0013166C" w:rsidRDefault="005F627B">
            <w:pPr>
              <w:pStyle w:val="NormalWeb"/>
              <w:spacing w:line="225" w:lineRule="atLeast"/>
              <w:rPr>
                <w:rFonts w:ascii="Palatino Linotype" w:hAnsi="Palatino Linotype" w:cs="Arial"/>
              </w:rPr>
            </w:pPr>
            <w:r w:rsidRPr="00840F9E">
              <w:rPr>
                <w:rFonts w:ascii="Palatino Linotype" w:hAnsi="Palatino Linotype" w:cs="Arial"/>
              </w:rPr>
              <w:t xml:space="preserve">(a) Social workers should be alert to and avoid conflicts of interest that interfere with the exercise of professional discretion and impartial judgment. Social workers should inform clients when a real or potential conflict of interest arises and take reasonable steps to resolve the issue in a manner that makes the clients' </w:t>
            </w:r>
            <w:r w:rsidRPr="00840F9E">
              <w:rPr>
                <w:rFonts w:ascii="Palatino Linotype" w:hAnsi="Palatino Linotype" w:cs="Arial"/>
              </w:rPr>
              <w:lastRenderedPageBreak/>
              <w:t>interests primary and protects clients' interests to the greatest extent possible. In some cases, protecting clients' interests may require termination of the professional relationship with proper referral of the client.</w:t>
            </w:r>
          </w:p>
          <w:p w14:paraId="2BFD3BEA"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 xml:space="preserve">(b) Social workers should not take unfair advantage of any professional relationship or exploit others to further their personal, religious, political, or business interests. </w:t>
            </w:r>
          </w:p>
          <w:p w14:paraId="2CF03A61"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 xml:space="preserve">(c) Social workers should not engage in dual or multiple relationships with clients or former clients </w:t>
            </w:r>
            <w:r w:rsidR="00D03F64">
              <w:rPr>
                <w:rFonts w:ascii="Palatino Linotype" w:hAnsi="Palatino Linotype" w:cs="Arial"/>
              </w:rPr>
              <w:t>were</w:t>
            </w:r>
            <w:r w:rsidRPr="00840F9E">
              <w:rPr>
                <w:rFonts w:ascii="Palatino Linotype" w:hAnsi="Palatino Linotype" w:cs="Arial"/>
              </w:rPr>
              <w:t xml:space="preserve"> there is a risk of exploitation or potential harm to the client. In instances when dual or multiple relationships are unavoidable, social workers should take steps to protect clients and are responsible for setting clear, appropriate, and culturally sensitive boundaries. (Dual or multiple relationships occur when social workers relate to clients in more than one relationship, whether professional, social, or business. Dual or multiple relationships can occur simultaneously or consecutively.)</w:t>
            </w:r>
          </w:p>
          <w:p w14:paraId="16FC61D3"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(d) When social workers provide services to two or more people who have a relationship with each other (for example, couples, family members), social workers should clarify with all parties which individuals will be considered clients and the nature of social workers' professional obligations to the various individuals who are receiving services. Social workers who anticipate a conflict of interest among the individuals receiving services or who anticipate having to perform in potentially conflicting roles (for example, when a social worker is asked to testify in a child custody dispute or divorce proceedings involving clients) should clarify their role with the parties involved and take appropriate action to minimize any conflict of interest.</w:t>
            </w:r>
          </w:p>
          <w:p w14:paraId="6B41932C" w14:textId="77777777" w:rsidR="005F627B" w:rsidRPr="00840F9E" w:rsidRDefault="005F627B">
            <w:pPr>
              <w:pStyle w:val="Heading6"/>
              <w:spacing w:line="225" w:lineRule="atLeast"/>
              <w:rPr>
                <w:rFonts w:ascii="Palatino Linotype" w:hAnsi="Palatino Linotype" w:cs="Arial"/>
                <w:sz w:val="24"/>
                <w:szCs w:val="24"/>
              </w:rPr>
            </w:pPr>
            <w:r w:rsidRPr="00840F9E">
              <w:rPr>
                <w:rFonts w:ascii="Palatino Linotype" w:hAnsi="Palatino Linotype"/>
                <w:sz w:val="24"/>
                <w:szCs w:val="24"/>
              </w:rPr>
              <w:t>1.07 Privacy and Confidentiality</w:t>
            </w:r>
          </w:p>
          <w:p w14:paraId="4DB7EFAD"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(a) Social workers should respect clients' right to privacy. Social workers should not solicit private information from clients unless it is essential to providing services or conducting social work evaluation or research. Once</w:t>
            </w:r>
            <w:r w:rsidR="00D03F64">
              <w:rPr>
                <w:rFonts w:ascii="Palatino Linotype" w:hAnsi="Palatino Linotype" w:cs="Arial"/>
              </w:rPr>
              <w:t xml:space="preserve"> private information is shared, </w:t>
            </w:r>
            <w:r w:rsidRPr="00840F9E">
              <w:rPr>
                <w:rFonts w:ascii="Palatino Linotype" w:hAnsi="Palatino Linotype" w:cs="Arial"/>
              </w:rPr>
              <w:t>standards of confidentiality apply.</w:t>
            </w:r>
          </w:p>
          <w:p w14:paraId="2472A0E2"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(b) Social workers may disclose confidential information when appropriate with valid consent from a client or a person legally authorized to consent on behalf of a client.</w:t>
            </w:r>
          </w:p>
          <w:p w14:paraId="5C92BA31" w14:textId="77777777" w:rsidR="00840F9E" w:rsidRDefault="005F627B">
            <w:pPr>
              <w:pStyle w:val="NormalWeb"/>
              <w:spacing w:line="225" w:lineRule="atLeast"/>
              <w:rPr>
                <w:rFonts w:ascii="Palatino Linotype" w:hAnsi="Palatino Linotype" w:cs="Arial"/>
              </w:rPr>
            </w:pPr>
            <w:r w:rsidRPr="00840F9E">
              <w:rPr>
                <w:rFonts w:ascii="Palatino Linotype" w:hAnsi="Palatino Linotype" w:cs="Arial"/>
              </w:rPr>
              <w:t xml:space="preserve">(c) Social workers should protect the confidentiality of all information obtained in the course of professional service, except for compelling professional reasons. The general expectation that social workers will keep information confidential </w:t>
            </w:r>
            <w:r w:rsidRPr="00840F9E">
              <w:rPr>
                <w:rFonts w:ascii="Palatino Linotype" w:hAnsi="Palatino Linotype" w:cs="Arial"/>
              </w:rPr>
              <w:lastRenderedPageBreak/>
              <w:t>does not apply when disclosure is necessary to prevent serious, foreseeable, and imminent harm to a client or other identifiable person. In all instances, social workers should disclose the least amount of confidential information necessary to achieve the desired purpose; only information that is directly relevant to the purp</w:t>
            </w:r>
            <w:r w:rsidR="00D03F64">
              <w:rPr>
                <w:rFonts w:ascii="Palatino Linotype" w:hAnsi="Palatino Linotype" w:cs="Arial"/>
              </w:rPr>
              <w:t xml:space="preserve">ose for which the disclosure </w:t>
            </w:r>
            <w:r w:rsidRPr="00840F9E">
              <w:rPr>
                <w:rFonts w:ascii="Palatino Linotype" w:hAnsi="Palatino Linotype" w:cs="Arial"/>
              </w:rPr>
              <w:t xml:space="preserve">made should be revealed. </w:t>
            </w:r>
          </w:p>
          <w:p w14:paraId="03FDDD92"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 xml:space="preserve">(d) Social workers should inform clients, to the extent possible, about the disclosure of confidential information and the potential consequences, when feasible before the disclosure is made. This applies whether social workers disclose confidential information </w:t>
            </w:r>
            <w:r w:rsidR="00D03F64" w:rsidRPr="00840F9E">
              <w:rPr>
                <w:rFonts w:ascii="Palatino Linotype" w:hAnsi="Palatino Linotype" w:cs="Arial"/>
              </w:rPr>
              <w:t>based on</w:t>
            </w:r>
            <w:r w:rsidRPr="00840F9E">
              <w:rPr>
                <w:rFonts w:ascii="Palatino Linotype" w:hAnsi="Palatino Linotype" w:cs="Arial"/>
              </w:rPr>
              <w:t xml:space="preserve"> a legal requirement or client consent.</w:t>
            </w:r>
          </w:p>
          <w:p w14:paraId="3D29CF81"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 xml:space="preserve">(e) Social workers should discuss with clients and other interested parties the nature of confidentiality and limitations of clients' right to confidentiality. Social workers should review with </w:t>
            </w:r>
            <w:r w:rsidR="00D03F64" w:rsidRPr="00840F9E">
              <w:rPr>
                <w:rFonts w:ascii="Palatino Linotype" w:hAnsi="Palatino Linotype" w:cs="Arial"/>
              </w:rPr>
              <w:t>clients’</w:t>
            </w:r>
            <w:r w:rsidRPr="00840F9E">
              <w:rPr>
                <w:rFonts w:ascii="Palatino Linotype" w:hAnsi="Palatino Linotype" w:cs="Arial"/>
              </w:rPr>
              <w:t xml:space="preserve"> circumstances where confidential information may be requested and where disclosure of confidential information may be legally required. This discussion should occur as soon as possible in the social worker-client relationship and as needed throughout the course of the relationship. </w:t>
            </w:r>
          </w:p>
          <w:p w14:paraId="080A5AD0"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(f) When social workers provide counseling services to families, couples, or groups, social workers should seek agreement among the parties involved concerning each individual's right to confidentiality and obligation to preserve the confidentiality of information shared by others. Social workers should inform participants in family, couples, or group counseling that social workers cannot guarantee that all participants will honor such agreements.</w:t>
            </w:r>
          </w:p>
          <w:p w14:paraId="104A93F7"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 xml:space="preserve">(g) Social workers should inform clients involved in family, couples, marital, or group counseling of the social worker's, employer's, and agency's policy concerning the social worker's disclosure of confidential information among the parties involved in the counseling. </w:t>
            </w:r>
          </w:p>
          <w:p w14:paraId="181B1944"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(h) Social workers should not disclose confidential information to third-party payers unless clients have authorized such disclosure.</w:t>
            </w:r>
          </w:p>
          <w:p w14:paraId="62A4F176" w14:textId="77777777" w:rsidR="00840F9E" w:rsidRDefault="005F627B">
            <w:pPr>
              <w:pStyle w:val="NormalWeb"/>
              <w:spacing w:line="225" w:lineRule="atLeast"/>
              <w:rPr>
                <w:rFonts w:ascii="Palatino Linotype" w:hAnsi="Palatino Linotype" w:cs="Arial"/>
              </w:rPr>
            </w:pPr>
            <w:r w:rsidRPr="00840F9E">
              <w:rPr>
                <w:rFonts w:ascii="Palatino Linotype" w:hAnsi="Palatino Linotype" w:cs="Arial"/>
              </w:rPr>
              <w:t>(</w:t>
            </w:r>
            <w:proofErr w:type="spellStart"/>
            <w:r w:rsidRPr="00840F9E">
              <w:rPr>
                <w:rFonts w:ascii="Palatino Linotype" w:hAnsi="Palatino Linotype" w:cs="Arial"/>
              </w:rPr>
              <w:t>i</w:t>
            </w:r>
            <w:proofErr w:type="spellEnd"/>
            <w:r w:rsidRPr="00840F9E">
              <w:rPr>
                <w:rFonts w:ascii="Palatino Linotype" w:hAnsi="Palatino Linotype" w:cs="Arial"/>
              </w:rPr>
              <w:t>) Social workers should not discuss confidential information in any setting unless privacy can be ensured. Social workers should not discuss confidential information in public or semipublic areas such as hallways, waiting rooms, elevators, and restaurants.</w:t>
            </w:r>
          </w:p>
          <w:p w14:paraId="6CD018B3"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 xml:space="preserve">(j) Social workers should protect the confidentiality of clients during legal proceedings to the extent permitted by law. When a court of law or other legally authorized body orders social workers to disclose confidential or privileged </w:t>
            </w:r>
            <w:r w:rsidRPr="00840F9E">
              <w:rPr>
                <w:rFonts w:ascii="Palatino Linotype" w:hAnsi="Palatino Linotype" w:cs="Arial"/>
              </w:rPr>
              <w:lastRenderedPageBreak/>
              <w:t>information without a client's consent and such disclosure could cause harm to the client, social workers should request that the court withdraw the order or limit the order as narrowly as possible or maintain the records under seal, unavailable for public inspection.</w:t>
            </w:r>
          </w:p>
          <w:p w14:paraId="06508D42"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(k) Social workers should protect the confidentiality of clients when responding to requests from members of the media.</w:t>
            </w:r>
          </w:p>
          <w:p w14:paraId="5B47C4C3" w14:textId="77777777" w:rsidR="005F627B" w:rsidRPr="00840F9E" w:rsidRDefault="00337322">
            <w:pPr>
              <w:pStyle w:val="NormalWeb"/>
              <w:spacing w:line="225" w:lineRule="atLeast"/>
              <w:rPr>
                <w:rFonts w:ascii="Palatino Linotype" w:hAnsi="Palatino Linotype" w:cs="Arial"/>
              </w:rPr>
            </w:pPr>
            <w:r>
              <w:rPr>
                <w:rFonts w:ascii="Palatino Linotype" w:hAnsi="Palatino Linotype" w:cs="Arial"/>
              </w:rPr>
              <w:t>(l</w:t>
            </w:r>
            <w:r w:rsidR="005F627B" w:rsidRPr="00840F9E">
              <w:rPr>
                <w:rFonts w:ascii="Palatino Linotype" w:hAnsi="Palatino Linotype" w:cs="Arial"/>
              </w:rPr>
              <w:t xml:space="preserve">) Social workers should protect the confidentiality of clients' written and electronic records and other sensitive information. Social workers should take reasonable steps to ensure that clients' records are stored in a secure location and that clients' records are not available to others who are not authorized to have access. </w:t>
            </w:r>
          </w:p>
          <w:p w14:paraId="6B5457FC"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 xml:space="preserve">(m) Social workers should take precautions to ensure and maintain the confidentiality of information transmitted to other parties through the use of computers, electronic mail, facsimile machines, telephones and telephone answering machines, and other electronic or computer technology. Disclosure of identifying information should be avoided whenever possible. </w:t>
            </w:r>
          </w:p>
          <w:p w14:paraId="1DC05503"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(n) Social workers should transfer or dispose of clients' records in a manner that protects clients' confidentiality and is consistent with state statutes governing records and social work licensure.</w:t>
            </w:r>
          </w:p>
          <w:p w14:paraId="768A0E4E"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(o) Social workers should take reasonable precautions to protect client confidentiality in the event of the social worker's termination of practice, incapacitation, or death.</w:t>
            </w:r>
          </w:p>
          <w:p w14:paraId="2953CBB6"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 xml:space="preserve">(p) Social workers should not disclose identifying information when discussing clients for teaching or training purposes unless the client has consented to disclosure of confidential information. </w:t>
            </w:r>
          </w:p>
          <w:p w14:paraId="0EBAC4E2"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 xml:space="preserve">(q) Social workers </w:t>
            </w:r>
            <w:proofErr w:type="gramStart"/>
            <w:r w:rsidRPr="00840F9E">
              <w:rPr>
                <w:rFonts w:ascii="Palatino Linotype" w:hAnsi="Palatino Linotype" w:cs="Arial"/>
              </w:rPr>
              <w:t>should</w:t>
            </w:r>
            <w:proofErr w:type="gramEnd"/>
            <w:r w:rsidRPr="00840F9E">
              <w:rPr>
                <w:rFonts w:ascii="Palatino Linotype" w:hAnsi="Palatino Linotype" w:cs="Arial"/>
              </w:rPr>
              <w:t xml:space="preserve"> not disclose </w:t>
            </w:r>
            <w:proofErr w:type="gramStart"/>
            <w:r w:rsidRPr="00840F9E">
              <w:rPr>
                <w:rFonts w:ascii="Palatino Linotype" w:hAnsi="Palatino Linotype" w:cs="Arial"/>
              </w:rPr>
              <w:t>identifying information when discussing clients with consultants unless the client has consented to disclosure of confidential information or there is a compelling need</w:t>
            </w:r>
            <w:proofErr w:type="gramEnd"/>
            <w:r w:rsidRPr="00840F9E">
              <w:rPr>
                <w:rFonts w:ascii="Palatino Linotype" w:hAnsi="Palatino Linotype" w:cs="Arial"/>
              </w:rPr>
              <w:t xml:space="preserve"> for such disclosure.</w:t>
            </w:r>
          </w:p>
          <w:p w14:paraId="2E1FDBAF"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(r) Social workers should protect the confidentiality of deceased clients consistent with the preceding standards.</w:t>
            </w:r>
          </w:p>
          <w:p w14:paraId="507B2841" w14:textId="77777777" w:rsidR="00651AFB" w:rsidRDefault="00651AFB">
            <w:pPr>
              <w:pStyle w:val="Heading6"/>
              <w:spacing w:line="225" w:lineRule="atLeast"/>
              <w:rPr>
                <w:rFonts w:ascii="Palatino Linotype" w:hAnsi="Palatino Linotype"/>
                <w:sz w:val="24"/>
                <w:szCs w:val="24"/>
              </w:rPr>
            </w:pPr>
          </w:p>
          <w:p w14:paraId="1FC41A36" w14:textId="77777777" w:rsidR="00651AFB" w:rsidRDefault="00651AFB">
            <w:pPr>
              <w:pStyle w:val="Heading6"/>
              <w:spacing w:line="225" w:lineRule="atLeast"/>
              <w:rPr>
                <w:rFonts w:ascii="Palatino Linotype" w:hAnsi="Palatino Linotype"/>
                <w:sz w:val="24"/>
                <w:szCs w:val="24"/>
              </w:rPr>
            </w:pPr>
          </w:p>
          <w:p w14:paraId="173B8A4A" w14:textId="77777777" w:rsidR="005F627B" w:rsidRPr="00840F9E" w:rsidRDefault="005F627B">
            <w:pPr>
              <w:pStyle w:val="Heading6"/>
              <w:spacing w:line="225" w:lineRule="atLeast"/>
              <w:rPr>
                <w:rFonts w:ascii="Palatino Linotype" w:hAnsi="Palatino Linotype" w:cs="Arial"/>
                <w:sz w:val="24"/>
                <w:szCs w:val="24"/>
              </w:rPr>
            </w:pPr>
            <w:r w:rsidRPr="00840F9E">
              <w:rPr>
                <w:rFonts w:ascii="Palatino Linotype" w:hAnsi="Palatino Linotype"/>
                <w:sz w:val="24"/>
                <w:szCs w:val="24"/>
              </w:rPr>
              <w:lastRenderedPageBreak/>
              <w:t>1.08 Access to Records</w:t>
            </w:r>
          </w:p>
          <w:p w14:paraId="6234F7D2"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(a) Social workers should provide clients with reasonable access to records concerning the clients. Social workers who are concerned that clients' access to their records could cause serious misunderstanding or harm to the client should provide assistance in interpreting the records and consultation with the client regarding the records. Social workers should limit clients' access to their records, or portions of their records, only in exceptional circumstances when there is compelling evidence that such access would cause serious harm to the client. Both clients' requests and the rationale for withholding some or all of the record should be documented in clients' files.</w:t>
            </w:r>
          </w:p>
          <w:p w14:paraId="2514234F"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(b) When providing clients with access to their records, social workers should take steps to protect the confidentiality of other individuals identified or discussed in such records.</w:t>
            </w:r>
          </w:p>
          <w:p w14:paraId="109B5662" w14:textId="77777777" w:rsidR="005F627B" w:rsidRPr="00840F9E" w:rsidRDefault="005F627B">
            <w:pPr>
              <w:pStyle w:val="Heading6"/>
              <w:spacing w:line="225" w:lineRule="atLeast"/>
              <w:rPr>
                <w:rFonts w:ascii="Palatino Linotype" w:hAnsi="Palatino Linotype" w:cs="Arial"/>
                <w:sz w:val="24"/>
                <w:szCs w:val="24"/>
              </w:rPr>
            </w:pPr>
            <w:r w:rsidRPr="00840F9E">
              <w:rPr>
                <w:rFonts w:ascii="Palatino Linotype" w:hAnsi="Palatino Linotype"/>
                <w:sz w:val="24"/>
                <w:szCs w:val="24"/>
              </w:rPr>
              <w:t>1.09 Sexual Relationships</w:t>
            </w:r>
          </w:p>
          <w:p w14:paraId="324DA86C"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(a) Social workers should under no circumstances engage in sexual activities or sexual contact with current clients, whether such contact is consensual or forced.</w:t>
            </w:r>
          </w:p>
          <w:p w14:paraId="68430143"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(b) Social workers should not engage in sexual activities or sexual contact with clients' relatives or other individuals with whom clients maintain a close personal relationship when there is a risk of exploitation or potential harm to the client. Sexual activity or sexual contact with clients' relatives or other individuals with whom clients maintain a personal relationship has the potential to be harmful to the client and may make it difficult for the social worker and client to maintain appropriate professional boundaries. Social workers--not their clients, their clients' relatives, or other individuals with whom the client maintains a personal relationship--assume the full burden for setting clear, appropriate, and culturally sensitive boundaries.</w:t>
            </w:r>
          </w:p>
          <w:p w14:paraId="6D9452DC"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 xml:space="preserve">(c) Social workers should not engage in sexual activities or sexual contact with former clients because of the potential for harm to the client. If social workers engage in conduct contrary to this prohibition or claim that an exception to this prohibition is warranted because of extraordinary circumstances, it is social workers--not their clients--who assume the full burden of demonstrating that the former client has not been exploited, coerced, or manipulated, intentionally or unintentionally. </w:t>
            </w:r>
          </w:p>
          <w:p w14:paraId="5DCB0163" w14:textId="412E4B54" w:rsidR="0013166C" w:rsidRPr="00651AFB" w:rsidRDefault="005F627B" w:rsidP="00651AFB">
            <w:pPr>
              <w:pStyle w:val="NormalWeb"/>
              <w:spacing w:line="225" w:lineRule="atLeast"/>
              <w:rPr>
                <w:rFonts w:ascii="Palatino Linotype" w:hAnsi="Palatino Linotype" w:cs="Arial"/>
              </w:rPr>
            </w:pPr>
            <w:r w:rsidRPr="00840F9E">
              <w:rPr>
                <w:rFonts w:ascii="Palatino Linotype" w:hAnsi="Palatino Linotype" w:cs="Arial"/>
              </w:rPr>
              <w:t xml:space="preserve">(d) Social workers should not provide clinical services to individuals with whom </w:t>
            </w:r>
            <w:r w:rsidRPr="00840F9E">
              <w:rPr>
                <w:rFonts w:ascii="Palatino Linotype" w:hAnsi="Palatino Linotype" w:cs="Arial"/>
              </w:rPr>
              <w:lastRenderedPageBreak/>
              <w:t>they have had a prior sexual relationship. Providing clinical services to a former sexual partner has the potential to be harmful to the individual and is likely to make it difficult for the social worker and individual to maintain appropriate professional boundaries.</w:t>
            </w:r>
          </w:p>
          <w:p w14:paraId="03964E57" w14:textId="77777777" w:rsidR="005F627B" w:rsidRPr="00840F9E" w:rsidRDefault="005F627B">
            <w:pPr>
              <w:pStyle w:val="Heading6"/>
              <w:spacing w:line="225" w:lineRule="atLeast"/>
              <w:rPr>
                <w:rFonts w:ascii="Palatino Linotype" w:hAnsi="Palatino Linotype" w:cs="Arial"/>
                <w:sz w:val="24"/>
                <w:szCs w:val="24"/>
              </w:rPr>
            </w:pPr>
            <w:r w:rsidRPr="00840F9E">
              <w:rPr>
                <w:rFonts w:ascii="Palatino Linotype" w:hAnsi="Palatino Linotype"/>
                <w:sz w:val="24"/>
                <w:szCs w:val="24"/>
              </w:rPr>
              <w:t>1.10 Physical Contact</w:t>
            </w:r>
          </w:p>
          <w:p w14:paraId="3848212B"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Social workers should not engage in physical contact with clients when there is a possibility of psychological harm to the client as a result of the contact (such as cradling or caressing clients). Social workers who engage in appropriate physical contact with clients are responsible for setting clear, appropriate, and culturally sensitive boundaries that govern such physical contact.</w:t>
            </w:r>
          </w:p>
          <w:p w14:paraId="422D45FD" w14:textId="77777777" w:rsidR="005F627B" w:rsidRPr="00840F9E" w:rsidRDefault="005F627B">
            <w:pPr>
              <w:pStyle w:val="Heading6"/>
              <w:spacing w:line="225" w:lineRule="atLeast"/>
              <w:rPr>
                <w:rFonts w:ascii="Palatino Linotype" w:hAnsi="Palatino Linotype" w:cs="Arial"/>
                <w:sz w:val="24"/>
                <w:szCs w:val="24"/>
              </w:rPr>
            </w:pPr>
            <w:r w:rsidRPr="00840F9E">
              <w:rPr>
                <w:rFonts w:ascii="Palatino Linotype" w:hAnsi="Palatino Linotype"/>
                <w:sz w:val="24"/>
                <w:szCs w:val="24"/>
              </w:rPr>
              <w:t>1.11 Sexual Harassment</w:t>
            </w:r>
          </w:p>
          <w:p w14:paraId="5DE2CCCE"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 xml:space="preserve">Social workers should not sexually harass clients. Sexual harassment includes sexual advances, sexual solicitation, requests for sexual favors, and other verbal or physical conduct of a sexual nature. </w:t>
            </w:r>
          </w:p>
          <w:p w14:paraId="60D7E921" w14:textId="77777777" w:rsidR="005F627B" w:rsidRPr="00840F9E" w:rsidRDefault="005F627B">
            <w:pPr>
              <w:pStyle w:val="Heading6"/>
              <w:spacing w:line="225" w:lineRule="atLeast"/>
              <w:rPr>
                <w:rFonts w:ascii="Palatino Linotype" w:hAnsi="Palatino Linotype" w:cs="Arial"/>
                <w:sz w:val="24"/>
                <w:szCs w:val="24"/>
              </w:rPr>
            </w:pPr>
            <w:r w:rsidRPr="00840F9E">
              <w:rPr>
                <w:rFonts w:ascii="Palatino Linotype" w:hAnsi="Palatino Linotype"/>
                <w:sz w:val="24"/>
                <w:szCs w:val="24"/>
              </w:rPr>
              <w:t>1.12 Derogatory Language</w:t>
            </w:r>
          </w:p>
          <w:p w14:paraId="56177F36"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Social workers should not use derogatory language in their written or verbal communications to or about clients. Social workers should use accurate and respectful language in all communications to and about clients.</w:t>
            </w:r>
          </w:p>
          <w:p w14:paraId="5E782DDB" w14:textId="77777777" w:rsidR="005F627B" w:rsidRPr="00840F9E" w:rsidRDefault="005F627B">
            <w:pPr>
              <w:pStyle w:val="Heading6"/>
              <w:spacing w:line="225" w:lineRule="atLeast"/>
              <w:rPr>
                <w:rFonts w:ascii="Palatino Linotype" w:hAnsi="Palatino Linotype" w:cs="Arial"/>
                <w:sz w:val="24"/>
                <w:szCs w:val="24"/>
              </w:rPr>
            </w:pPr>
            <w:r w:rsidRPr="00840F9E">
              <w:rPr>
                <w:rFonts w:ascii="Palatino Linotype" w:hAnsi="Palatino Linotype"/>
                <w:sz w:val="24"/>
                <w:szCs w:val="24"/>
              </w:rPr>
              <w:t>1.13 Payment for Services</w:t>
            </w:r>
          </w:p>
          <w:p w14:paraId="43841256"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(a) When setting fees, social workers should ensure that the fees are fair, reasonable, and commensurate with the services performed. Consideration should be given to clients' ability to pay.</w:t>
            </w:r>
          </w:p>
          <w:p w14:paraId="3CC036AC"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 xml:space="preserve">(b) Social workers should avoid accepting goods or services from clients as payment for professional services. Bartering arrangements, particularly involving services, create the potential for conflicts of interest, exploitation, and inappropriate boundaries in social workers' relationships with clients. Social workers should explore and may participate in bartering only in very limited circumstances when it can be demonstrated that such arrangements are an accepted practice among professionals in the local community, considered to be essential for the provision of services, negotiated without coercion, and entered into at the client's initiative and with the client's informed consent. Social workers who accept goods or services from clients as payment for professional services assume the full burden of demonstrating that this arrangement will not </w:t>
            </w:r>
            <w:r w:rsidRPr="00840F9E">
              <w:rPr>
                <w:rFonts w:ascii="Palatino Linotype" w:hAnsi="Palatino Linotype" w:cs="Arial"/>
              </w:rPr>
              <w:lastRenderedPageBreak/>
              <w:t>be detrimental to the client or the professional relationship.</w:t>
            </w:r>
          </w:p>
          <w:p w14:paraId="34FE3EA0"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(c) Social workers should not solicit a private fee or other remuneration for providing services to clients who are entitled to such available services through the social workers' employer or agency.</w:t>
            </w:r>
          </w:p>
          <w:p w14:paraId="18B5474F" w14:textId="77777777" w:rsidR="005F627B" w:rsidRPr="00840F9E" w:rsidRDefault="005F627B">
            <w:pPr>
              <w:pStyle w:val="Heading6"/>
              <w:spacing w:line="225" w:lineRule="atLeast"/>
              <w:rPr>
                <w:rFonts w:ascii="Palatino Linotype" w:hAnsi="Palatino Linotype" w:cs="Arial"/>
                <w:sz w:val="24"/>
                <w:szCs w:val="24"/>
              </w:rPr>
            </w:pPr>
            <w:r w:rsidRPr="00840F9E">
              <w:rPr>
                <w:rFonts w:ascii="Palatino Linotype" w:hAnsi="Palatino Linotype"/>
                <w:sz w:val="24"/>
                <w:szCs w:val="24"/>
              </w:rPr>
              <w:t>1.14 Clients Who Lack Decision-Making Capacity</w:t>
            </w:r>
          </w:p>
          <w:p w14:paraId="7D7D6A9A"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 xml:space="preserve">When social workers act on behalf of clients who lack the capacity to make informed decisions, social workers should take reasonable steps to safeguard the interests and rights of those clients. </w:t>
            </w:r>
          </w:p>
          <w:p w14:paraId="4F6F8C08" w14:textId="77777777" w:rsidR="005F627B" w:rsidRPr="00840F9E" w:rsidRDefault="005F627B">
            <w:pPr>
              <w:pStyle w:val="Heading6"/>
              <w:spacing w:line="225" w:lineRule="atLeast"/>
              <w:rPr>
                <w:rFonts w:ascii="Palatino Linotype" w:hAnsi="Palatino Linotype" w:cs="Arial"/>
                <w:sz w:val="24"/>
                <w:szCs w:val="24"/>
              </w:rPr>
            </w:pPr>
            <w:r w:rsidRPr="00840F9E">
              <w:rPr>
                <w:rFonts w:ascii="Palatino Linotype" w:hAnsi="Palatino Linotype"/>
                <w:sz w:val="24"/>
                <w:szCs w:val="24"/>
              </w:rPr>
              <w:t>1.15 Interruption of Services</w:t>
            </w:r>
          </w:p>
          <w:p w14:paraId="055BF2F0"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Social workers should make reasonable efforts to ensure continuity of services in the event that services are interrupted by factors such as unavailability, relocation, illness, disability, or death.</w:t>
            </w:r>
          </w:p>
          <w:p w14:paraId="3383A779" w14:textId="77777777" w:rsidR="005F627B" w:rsidRPr="00840F9E" w:rsidRDefault="005F627B">
            <w:pPr>
              <w:pStyle w:val="Heading6"/>
              <w:spacing w:line="225" w:lineRule="atLeast"/>
              <w:rPr>
                <w:rFonts w:ascii="Palatino Linotype" w:hAnsi="Palatino Linotype" w:cs="Arial"/>
                <w:sz w:val="24"/>
                <w:szCs w:val="24"/>
              </w:rPr>
            </w:pPr>
            <w:r w:rsidRPr="00840F9E">
              <w:rPr>
                <w:rFonts w:ascii="Palatino Linotype" w:hAnsi="Palatino Linotype"/>
                <w:sz w:val="24"/>
                <w:szCs w:val="24"/>
              </w:rPr>
              <w:t>1.16 Termination of Services</w:t>
            </w:r>
          </w:p>
          <w:p w14:paraId="5CBC8EF8"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(a) Social workers should terminate services to clients and professional relationships with them when such services and relationships are no longer required or no longer serve the clients' needs or interests.</w:t>
            </w:r>
          </w:p>
          <w:p w14:paraId="48C59AE8"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(b) Social workers should take reasonable steps to avoid abandoning clients who are still in need of services. Social workers should withdraw services precipitously only under unusual circumstances, giving careful consideration to all factors in the situation and taking care to minimize possible adverse effects. Social workers should assist in making appropriate arrangements for continuation of services when necessary.</w:t>
            </w:r>
          </w:p>
          <w:p w14:paraId="5FD495D0"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(c) Social workers in fee-for-service settings may terminate services to clients who are not paying an overdue balance if the financial contractual arrangements have been made clear to the client, if the client does not pose an imminent danger to self or others, and if the clinical and other consequences of the current nonpayment have been addressed and discussed with the client.</w:t>
            </w:r>
          </w:p>
          <w:p w14:paraId="79843D1A"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(d) Social workers should not terminate services to pursue a social, financial, or sexual relationship with a client.</w:t>
            </w:r>
          </w:p>
          <w:p w14:paraId="612907E7"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 xml:space="preserve">(e) Social workers who anticipate the termination or interruption of services to clients should notify clients promptly and seek the transfer, referral, or </w:t>
            </w:r>
            <w:r w:rsidRPr="00840F9E">
              <w:rPr>
                <w:rFonts w:ascii="Palatino Linotype" w:hAnsi="Palatino Linotype" w:cs="Arial"/>
              </w:rPr>
              <w:lastRenderedPageBreak/>
              <w:t xml:space="preserve">continuation of services in relation to the clients' needs and preferences. </w:t>
            </w:r>
          </w:p>
          <w:p w14:paraId="55FD40EB" w14:textId="1049CAA0" w:rsidR="00337322" w:rsidRPr="00CD303A" w:rsidRDefault="005F627B" w:rsidP="00CD303A">
            <w:pPr>
              <w:pStyle w:val="NormalWeb"/>
              <w:spacing w:line="225" w:lineRule="atLeast"/>
              <w:rPr>
                <w:rFonts w:ascii="Palatino Linotype" w:hAnsi="Palatino Linotype" w:cs="Arial"/>
              </w:rPr>
            </w:pPr>
            <w:r w:rsidRPr="00840F9E">
              <w:rPr>
                <w:rFonts w:ascii="Palatino Linotype" w:hAnsi="Palatino Linotype" w:cs="Arial"/>
              </w:rPr>
              <w:t>(f) Social workers who are leaving an employment setting should inform clients of appropriate options for the continuation of services and of the benefits and risks of the options.</w:t>
            </w:r>
          </w:p>
          <w:p w14:paraId="6FB06C7B" w14:textId="77777777" w:rsidR="005F627B" w:rsidRPr="00840F9E" w:rsidRDefault="005F627B">
            <w:pPr>
              <w:pStyle w:val="Heading5"/>
              <w:rPr>
                <w:rFonts w:ascii="Palatino Linotype" w:hAnsi="Palatino Linotype" w:cs="Arial"/>
                <w:sz w:val="24"/>
                <w:szCs w:val="24"/>
              </w:rPr>
            </w:pPr>
            <w:r w:rsidRPr="00840F9E">
              <w:rPr>
                <w:rFonts w:ascii="Palatino Linotype" w:hAnsi="Palatino Linotype"/>
                <w:sz w:val="24"/>
                <w:szCs w:val="24"/>
              </w:rPr>
              <w:t>2. Social Workers' Ethical Responsibilities to Colleagues</w:t>
            </w:r>
          </w:p>
          <w:p w14:paraId="5E3EA737" w14:textId="77777777" w:rsidR="005F627B" w:rsidRPr="00840F9E" w:rsidRDefault="005F627B">
            <w:pPr>
              <w:pStyle w:val="Heading6"/>
              <w:spacing w:line="225" w:lineRule="atLeast"/>
              <w:rPr>
                <w:rFonts w:ascii="Palatino Linotype" w:hAnsi="Palatino Linotype"/>
                <w:sz w:val="24"/>
                <w:szCs w:val="24"/>
              </w:rPr>
            </w:pPr>
            <w:r w:rsidRPr="00840F9E">
              <w:rPr>
                <w:rFonts w:ascii="Palatino Linotype" w:hAnsi="Palatino Linotype"/>
                <w:sz w:val="24"/>
                <w:szCs w:val="24"/>
              </w:rPr>
              <w:t>2.01 Respect</w:t>
            </w:r>
          </w:p>
          <w:p w14:paraId="24A1BEA0"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(a) Social workers should treat colleagues with respect and should represent accurately and fairly the qualifications, views, and obligations of colleagues.</w:t>
            </w:r>
          </w:p>
          <w:p w14:paraId="6C1ACB33"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(b) Social workers should avoid unwarranted negative criticism of colleagues in communications with clients or with other professionals. Unwarranted negative criticism may include demeaning comments that refer to colleagues'</w:t>
            </w:r>
            <w:r w:rsidR="00337322">
              <w:rPr>
                <w:rFonts w:ascii="Palatino Linotype" w:hAnsi="Palatino Linotype" w:cs="Arial"/>
              </w:rPr>
              <w:t xml:space="preserve"> level of competence or to indi</w:t>
            </w:r>
            <w:r w:rsidRPr="00840F9E">
              <w:rPr>
                <w:rFonts w:ascii="Palatino Linotype" w:hAnsi="Palatino Linotype" w:cs="Arial"/>
              </w:rPr>
              <w:t xml:space="preserve">viduals' attributes such as race, ethnicity, national origin, color, sex, sexual orientation, </w:t>
            </w:r>
            <w:r w:rsidR="00930FF7">
              <w:rPr>
                <w:rFonts w:ascii="Palatino Linotype" w:hAnsi="Palatino Linotype" w:cs="Arial"/>
              </w:rPr>
              <w:t xml:space="preserve">gender identity, </w:t>
            </w:r>
            <w:r w:rsidRPr="00840F9E">
              <w:rPr>
                <w:rFonts w:ascii="Palatino Linotype" w:hAnsi="Palatino Linotype" w:cs="Arial"/>
              </w:rPr>
              <w:t xml:space="preserve">age, marital status, political belief, religion, </w:t>
            </w:r>
            <w:r w:rsidR="00930FF7">
              <w:rPr>
                <w:rFonts w:ascii="Palatino Linotype" w:hAnsi="Palatino Linotype" w:cs="Arial"/>
              </w:rPr>
              <w:t xml:space="preserve">immigration status </w:t>
            </w:r>
            <w:r w:rsidRPr="00840F9E">
              <w:rPr>
                <w:rFonts w:ascii="Palatino Linotype" w:hAnsi="Palatino Linotype" w:cs="Arial"/>
              </w:rPr>
              <w:t>and mental or physical disability.</w:t>
            </w:r>
          </w:p>
          <w:p w14:paraId="5AF263E1"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 xml:space="preserve">(c) Social workers should cooperate with social work colleagues and with colleagues of other professions when such cooperation serves the </w:t>
            </w:r>
            <w:proofErr w:type="gramStart"/>
            <w:r w:rsidRPr="00840F9E">
              <w:rPr>
                <w:rFonts w:ascii="Palatino Linotype" w:hAnsi="Palatino Linotype" w:cs="Arial"/>
              </w:rPr>
              <w:t>well-being</w:t>
            </w:r>
            <w:proofErr w:type="gramEnd"/>
            <w:r w:rsidRPr="00840F9E">
              <w:rPr>
                <w:rFonts w:ascii="Palatino Linotype" w:hAnsi="Palatino Linotype" w:cs="Arial"/>
              </w:rPr>
              <w:t xml:space="preserve"> of clients. </w:t>
            </w:r>
          </w:p>
          <w:p w14:paraId="1FEE8E6D" w14:textId="77777777" w:rsidR="005F627B" w:rsidRPr="00840F9E" w:rsidRDefault="005F627B">
            <w:pPr>
              <w:pStyle w:val="Heading6"/>
              <w:spacing w:line="225" w:lineRule="atLeast"/>
              <w:rPr>
                <w:rFonts w:ascii="Palatino Linotype" w:hAnsi="Palatino Linotype" w:cs="Arial"/>
                <w:sz w:val="24"/>
                <w:szCs w:val="24"/>
              </w:rPr>
            </w:pPr>
            <w:r w:rsidRPr="00840F9E">
              <w:rPr>
                <w:rFonts w:ascii="Palatino Linotype" w:hAnsi="Palatino Linotype"/>
                <w:sz w:val="24"/>
                <w:szCs w:val="24"/>
              </w:rPr>
              <w:t>2.02 Confidentiality</w:t>
            </w:r>
          </w:p>
          <w:p w14:paraId="1DDA9D5A"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Social workers should respect confidential information shared by colleagues in the course of their professional relationships and transactions. Social workers should ensure that such colleagues understand social workers' obligation to respect confidentiality and any exceptions related to it.</w:t>
            </w:r>
          </w:p>
          <w:p w14:paraId="66D3508C" w14:textId="77777777" w:rsidR="005F627B" w:rsidRPr="00840F9E" w:rsidRDefault="005F627B">
            <w:pPr>
              <w:pStyle w:val="Heading6"/>
              <w:spacing w:line="225" w:lineRule="atLeast"/>
              <w:rPr>
                <w:rFonts w:ascii="Palatino Linotype" w:hAnsi="Palatino Linotype" w:cs="Arial"/>
                <w:sz w:val="24"/>
                <w:szCs w:val="24"/>
              </w:rPr>
            </w:pPr>
            <w:r w:rsidRPr="00840F9E">
              <w:rPr>
                <w:rFonts w:ascii="Palatino Linotype" w:hAnsi="Palatino Linotype"/>
                <w:sz w:val="24"/>
                <w:szCs w:val="24"/>
              </w:rPr>
              <w:t>2.03 Interdisciplinary Collaboration</w:t>
            </w:r>
          </w:p>
          <w:p w14:paraId="53C5F64E"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 xml:space="preserve">(a) Social workers who are members of an interdisciplinary team should participate in and contribute to decisions that affect the </w:t>
            </w:r>
            <w:proofErr w:type="gramStart"/>
            <w:r w:rsidRPr="00840F9E">
              <w:rPr>
                <w:rFonts w:ascii="Palatino Linotype" w:hAnsi="Palatino Linotype" w:cs="Arial"/>
              </w:rPr>
              <w:t>well-being</w:t>
            </w:r>
            <w:proofErr w:type="gramEnd"/>
            <w:r w:rsidRPr="00840F9E">
              <w:rPr>
                <w:rFonts w:ascii="Palatino Linotype" w:hAnsi="Palatino Linotype" w:cs="Arial"/>
              </w:rPr>
              <w:t xml:space="preserve"> of clients by drawing on the perspectives, values, and experiences of the social work profession. Professional and ethical obligations of the interdisciplinary team as a whole and of its individual members should be clearly established.</w:t>
            </w:r>
          </w:p>
          <w:p w14:paraId="6C86FA4E"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 xml:space="preserve">(b) Social workers for whom a team decision raises ethical concerns should attempt to resolve the disagreement through appropriate channels. If the disagreement cannot be resolved, social workers should pursue other avenues to </w:t>
            </w:r>
            <w:r w:rsidRPr="00840F9E">
              <w:rPr>
                <w:rFonts w:ascii="Palatino Linotype" w:hAnsi="Palatino Linotype" w:cs="Arial"/>
              </w:rPr>
              <w:lastRenderedPageBreak/>
              <w:t xml:space="preserve">address their concerns consistent with client </w:t>
            </w:r>
            <w:proofErr w:type="gramStart"/>
            <w:r w:rsidRPr="00840F9E">
              <w:rPr>
                <w:rFonts w:ascii="Palatino Linotype" w:hAnsi="Palatino Linotype" w:cs="Arial"/>
              </w:rPr>
              <w:t>well-being</w:t>
            </w:r>
            <w:proofErr w:type="gramEnd"/>
            <w:r w:rsidRPr="00840F9E">
              <w:rPr>
                <w:rFonts w:ascii="Palatino Linotype" w:hAnsi="Palatino Linotype" w:cs="Arial"/>
              </w:rPr>
              <w:t>.</w:t>
            </w:r>
          </w:p>
          <w:p w14:paraId="113D78BA" w14:textId="77777777" w:rsidR="005F627B" w:rsidRPr="00840F9E" w:rsidRDefault="005F627B">
            <w:pPr>
              <w:pStyle w:val="Heading6"/>
              <w:spacing w:line="225" w:lineRule="atLeast"/>
              <w:rPr>
                <w:rFonts w:ascii="Palatino Linotype" w:hAnsi="Palatino Linotype" w:cs="Arial"/>
                <w:sz w:val="24"/>
                <w:szCs w:val="24"/>
              </w:rPr>
            </w:pPr>
            <w:r w:rsidRPr="00840F9E">
              <w:rPr>
                <w:rFonts w:ascii="Palatino Linotype" w:hAnsi="Palatino Linotype"/>
                <w:sz w:val="24"/>
                <w:szCs w:val="24"/>
              </w:rPr>
              <w:t>2.04 Disputes Involving Colleagues</w:t>
            </w:r>
          </w:p>
          <w:p w14:paraId="7E4D2ABE"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 xml:space="preserve">(a) Social workers should not take advantage of a dispute between a colleague and an employer to obtain a position or otherwise advance the social workers' own interests. </w:t>
            </w:r>
          </w:p>
          <w:p w14:paraId="716DBD8C"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 xml:space="preserve">(b) Social workers should not exploit clients in disputes with colleagues or engage clients in any inappropriate discussion of conflicts between social workers and their colleagues. </w:t>
            </w:r>
          </w:p>
          <w:p w14:paraId="1A0D8DE3" w14:textId="77777777" w:rsidR="005F627B" w:rsidRPr="00840F9E" w:rsidRDefault="005F627B">
            <w:pPr>
              <w:pStyle w:val="Heading6"/>
              <w:spacing w:line="225" w:lineRule="atLeast"/>
              <w:rPr>
                <w:rFonts w:ascii="Palatino Linotype" w:hAnsi="Palatino Linotype" w:cs="Arial"/>
                <w:sz w:val="24"/>
                <w:szCs w:val="24"/>
              </w:rPr>
            </w:pPr>
            <w:r w:rsidRPr="00840F9E">
              <w:rPr>
                <w:rFonts w:ascii="Palatino Linotype" w:hAnsi="Palatino Linotype"/>
                <w:sz w:val="24"/>
                <w:szCs w:val="24"/>
              </w:rPr>
              <w:t>2.05 Consultation</w:t>
            </w:r>
          </w:p>
          <w:p w14:paraId="1508F1D8"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 xml:space="preserve">(a) Social workers should seek the advice and counsel of colleagues whenever such consultation is in the best interests of clients. </w:t>
            </w:r>
          </w:p>
          <w:p w14:paraId="13329DAC"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(b) Social workers should keep themselves informed about colleagues' areas of expertise and competencies. Social workers should seek consultation only from colleagues who have demonstrated knowledge, expertise, and competence related to the subject of the consultation.</w:t>
            </w:r>
          </w:p>
          <w:p w14:paraId="17D79DCA"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(c) When consulting with colleagues about clients, social workers should disclose the least amount of information necessary to achieve the purposes of the consultation.</w:t>
            </w:r>
          </w:p>
          <w:p w14:paraId="45CCFABE" w14:textId="77777777" w:rsidR="005F627B" w:rsidRPr="00840F9E" w:rsidRDefault="005F627B">
            <w:pPr>
              <w:pStyle w:val="Heading6"/>
              <w:spacing w:line="225" w:lineRule="atLeast"/>
              <w:rPr>
                <w:rFonts w:ascii="Palatino Linotype" w:hAnsi="Palatino Linotype" w:cs="Arial"/>
                <w:sz w:val="24"/>
                <w:szCs w:val="24"/>
              </w:rPr>
            </w:pPr>
            <w:r w:rsidRPr="00840F9E">
              <w:rPr>
                <w:rFonts w:ascii="Palatino Linotype" w:hAnsi="Palatino Linotype"/>
                <w:sz w:val="24"/>
                <w:szCs w:val="24"/>
              </w:rPr>
              <w:t>2.06 Referral for Services</w:t>
            </w:r>
          </w:p>
          <w:p w14:paraId="63BC12E1"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(a) Social workers should refer clients to other professionals when the other professionals' specialized knowledge or expertise is needed to serve clients fully or when social workers believe that they are not being effective or making reasonable progress with clients and that additional service is required.</w:t>
            </w:r>
          </w:p>
          <w:p w14:paraId="412D22FF"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(b) Social workers who refer clients to other professionals should take appropriate steps to facilitate an orderly transfer of responsibility. Social workers who refer clients to other professionals should disclose, with clients' consent, all pertinent information to the new service providers.</w:t>
            </w:r>
          </w:p>
          <w:p w14:paraId="7BA461A2"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(c) Social workers are prohibited from giving or receiving payment for a referral when no professional service is provided by the referring social worker.</w:t>
            </w:r>
          </w:p>
          <w:p w14:paraId="422F8821" w14:textId="77777777" w:rsidR="007A0902" w:rsidRDefault="007A0902">
            <w:pPr>
              <w:pStyle w:val="Heading6"/>
              <w:spacing w:line="225" w:lineRule="atLeast"/>
              <w:rPr>
                <w:rFonts w:ascii="Palatino Linotype" w:hAnsi="Palatino Linotype"/>
                <w:sz w:val="24"/>
                <w:szCs w:val="24"/>
              </w:rPr>
            </w:pPr>
          </w:p>
          <w:p w14:paraId="6C426B40" w14:textId="77777777" w:rsidR="005F627B" w:rsidRPr="00840F9E" w:rsidRDefault="005F627B">
            <w:pPr>
              <w:pStyle w:val="Heading6"/>
              <w:spacing w:line="225" w:lineRule="atLeast"/>
              <w:rPr>
                <w:rFonts w:ascii="Palatino Linotype" w:hAnsi="Palatino Linotype" w:cs="Arial"/>
                <w:sz w:val="24"/>
                <w:szCs w:val="24"/>
              </w:rPr>
            </w:pPr>
            <w:r w:rsidRPr="00840F9E">
              <w:rPr>
                <w:rFonts w:ascii="Palatino Linotype" w:hAnsi="Palatino Linotype"/>
                <w:sz w:val="24"/>
                <w:szCs w:val="24"/>
              </w:rPr>
              <w:lastRenderedPageBreak/>
              <w:t>2.07 Sexual Relationships</w:t>
            </w:r>
          </w:p>
          <w:p w14:paraId="4B196990"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(a) Social workers who function as supervisors or educators should not engage in sexual activities or contact with supervisees, students, trainees, or other colleagues over whom they exercise professional authority.</w:t>
            </w:r>
          </w:p>
          <w:p w14:paraId="28F3A822"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(b) Social workers should avoid engaging in sexual relationships with colleagues when there is potential for a conflict of interest. Social workers who become involved in, or anticipate becoming involved in, a sexual relationship with a colleague have a duty to transfer professional responsibilities, when necessary, to avoid a conflict of interest.</w:t>
            </w:r>
          </w:p>
          <w:p w14:paraId="2685ECA1" w14:textId="77777777" w:rsidR="005F627B" w:rsidRPr="00840F9E" w:rsidRDefault="005F627B">
            <w:pPr>
              <w:pStyle w:val="Heading6"/>
              <w:spacing w:line="225" w:lineRule="atLeast"/>
              <w:rPr>
                <w:rFonts w:ascii="Palatino Linotype" w:hAnsi="Palatino Linotype" w:cs="Arial"/>
                <w:sz w:val="24"/>
                <w:szCs w:val="24"/>
              </w:rPr>
            </w:pPr>
            <w:r w:rsidRPr="00840F9E">
              <w:rPr>
                <w:rFonts w:ascii="Palatino Linotype" w:hAnsi="Palatino Linotype"/>
                <w:sz w:val="24"/>
                <w:szCs w:val="24"/>
              </w:rPr>
              <w:t>2.08 Sexual Harassment</w:t>
            </w:r>
          </w:p>
          <w:p w14:paraId="7AD3B2E1"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Social workers should not sexually harass supervisees, students, trainees, or colleagues. Sexual harassment includes sexual advances, sexual solicitation, requests for sexual favors, and other verbal or physical conduct of a sexual nature.</w:t>
            </w:r>
          </w:p>
          <w:p w14:paraId="26824C23" w14:textId="77777777" w:rsidR="005F627B" w:rsidRPr="00840F9E" w:rsidRDefault="005F627B">
            <w:pPr>
              <w:pStyle w:val="Heading6"/>
              <w:spacing w:line="225" w:lineRule="atLeast"/>
              <w:rPr>
                <w:rFonts w:ascii="Palatino Linotype" w:hAnsi="Palatino Linotype" w:cs="Arial"/>
                <w:sz w:val="24"/>
                <w:szCs w:val="24"/>
              </w:rPr>
            </w:pPr>
            <w:r w:rsidRPr="00840F9E">
              <w:rPr>
                <w:rFonts w:ascii="Palatino Linotype" w:hAnsi="Palatino Linotype"/>
                <w:sz w:val="24"/>
                <w:szCs w:val="24"/>
              </w:rPr>
              <w:t>2.09 Impairment of Colleagues</w:t>
            </w:r>
          </w:p>
          <w:p w14:paraId="6FAFB1DB"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(a) Social workers who have direct knowledge of a social work colleague's impairment that is due to personal problems, psychosocial distress, substance abuse, or mental health difficulties and that interferes with practice effectiveness should consult with that colleague when feasible and assist the colleague in taking remedial action.</w:t>
            </w:r>
          </w:p>
          <w:p w14:paraId="424701EA"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(b) Social workers who believe that a social work colleague's impairment interferes with practice effectiveness and that the colleague has not taken adequate steps to address the impairment should take action through appropriate channels established by employers, agencies, NASW, licensing and regulatory bodies, and other professional organizations.</w:t>
            </w:r>
          </w:p>
          <w:p w14:paraId="39214274" w14:textId="77777777" w:rsidR="005F627B" w:rsidRPr="00840F9E" w:rsidRDefault="005F627B">
            <w:pPr>
              <w:pStyle w:val="Heading6"/>
              <w:spacing w:line="225" w:lineRule="atLeast"/>
              <w:rPr>
                <w:rFonts w:ascii="Palatino Linotype" w:hAnsi="Palatino Linotype" w:cs="Arial"/>
                <w:sz w:val="24"/>
                <w:szCs w:val="24"/>
              </w:rPr>
            </w:pPr>
            <w:r w:rsidRPr="00840F9E">
              <w:rPr>
                <w:rFonts w:ascii="Palatino Linotype" w:hAnsi="Palatino Linotype"/>
                <w:sz w:val="24"/>
                <w:szCs w:val="24"/>
              </w:rPr>
              <w:t>2.10 Incompetence of Colleagues</w:t>
            </w:r>
          </w:p>
          <w:p w14:paraId="4BFF2AD1"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(a) Social workers who have direct knowledge of a social work colleague's incompetence should consult with that colleague when feasible and assist the colleague in taking remedial action.</w:t>
            </w:r>
          </w:p>
          <w:p w14:paraId="171A6321" w14:textId="77777777" w:rsidR="00110A4F" w:rsidRPr="00840F9E" w:rsidRDefault="005F627B" w:rsidP="00110A4F">
            <w:pPr>
              <w:pStyle w:val="NormalWeb"/>
              <w:spacing w:line="225" w:lineRule="atLeast"/>
              <w:rPr>
                <w:rFonts w:ascii="Palatino Linotype" w:hAnsi="Palatino Linotype"/>
              </w:rPr>
            </w:pPr>
            <w:r w:rsidRPr="00840F9E">
              <w:rPr>
                <w:rFonts w:ascii="Palatino Linotype" w:hAnsi="Palatino Linotype"/>
              </w:rPr>
              <w:t xml:space="preserve">(b) Social workers who believe that a social work colleague is incompetent and has not taken adequate steps to address the incompetence should take action through appropriate channels established by employers, agencies, NASW, </w:t>
            </w:r>
            <w:r w:rsidRPr="00840F9E">
              <w:rPr>
                <w:rFonts w:ascii="Palatino Linotype" w:hAnsi="Palatino Linotype"/>
              </w:rPr>
              <w:lastRenderedPageBreak/>
              <w:t>licensing and regulatory bodies, and other professional organizations.</w:t>
            </w:r>
          </w:p>
          <w:p w14:paraId="6A599C3D" w14:textId="77777777" w:rsidR="005F627B" w:rsidRPr="00840F9E" w:rsidRDefault="005F627B" w:rsidP="00110A4F">
            <w:pPr>
              <w:pStyle w:val="NormalWeb"/>
              <w:spacing w:line="225" w:lineRule="atLeast"/>
              <w:rPr>
                <w:rFonts w:ascii="Palatino Linotype" w:hAnsi="Palatino Linotype" w:cs="Arial"/>
                <w:b/>
              </w:rPr>
            </w:pPr>
            <w:r w:rsidRPr="00840F9E">
              <w:rPr>
                <w:rFonts w:ascii="Palatino Linotype" w:hAnsi="Palatino Linotype"/>
                <w:b/>
              </w:rPr>
              <w:t>2.11 Unethical Conduct of Colleagues</w:t>
            </w:r>
          </w:p>
          <w:p w14:paraId="0ACBB34B"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(a) Social workers should take adequate measures to discourage, prevent, expose, and correct the unethical conduct of colleagues.</w:t>
            </w:r>
          </w:p>
          <w:p w14:paraId="43AA03A3"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(b) Social workers should be knowledgeable about established policies and procedures for handling concerns about colleagues' unethical behavior. Social workers should be familiar with national, state, and local procedures for handling ethics complaints. These include policies and procedures created by NASW, licensing and regulatory bodies, employers, agencies, and other professional organizations.</w:t>
            </w:r>
          </w:p>
          <w:p w14:paraId="6C5A5150"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(c) Social workers who believe that a colleague has acted unethically should seek resolution by discussing their concerns with the colleague when feasible and when such discussion is likely to be productive.</w:t>
            </w:r>
          </w:p>
          <w:p w14:paraId="5FEE66BE"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 xml:space="preserve">(d) When necessary, social workers </w:t>
            </w:r>
            <w:proofErr w:type="gramStart"/>
            <w:r w:rsidRPr="00840F9E">
              <w:rPr>
                <w:rFonts w:ascii="Palatino Linotype" w:hAnsi="Palatino Linotype" w:cs="Arial"/>
              </w:rPr>
              <w:t>who</w:t>
            </w:r>
            <w:proofErr w:type="gramEnd"/>
            <w:r w:rsidRPr="00840F9E">
              <w:rPr>
                <w:rFonts w:ascii="Palatino Linotype" w:hAnsi="Palatino Linotype" w:cs="Arial"/>
              </w:rPr>
              <w:t xml:space="preserve"> believe that a colleague has acted unethically should take action through appropriate formal channels (such as contacting a state licensing board or regulatory body, an NASW committee on inquiry, or other professional ethics committees).</w:t>
            </w:r>
          </w:p>
          <w:p w14:paraId="57E86A74"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(e) Social workers should defend and assist colleagues who are unjustly charged with unethical conduct.</w:t>
            </w:r>
          </w:p>
          <w:p w14:paraId="0A48BF68" w14:textId="77777777" w:rsidR="005F627B" w:rsidRPr="00840F9E" w:rsidRDefault="005F627B">
            <w:pPr>
              <w:pStyle w:val="Heading5"/>
              <w:rPr>
                <w:rFonts w:ascii="Palatino Linotype" w:hAnsi="Palatino Linotype" w:cs="Arial"/>
                <w:sz w:val="24"/>
                <w:szCs w:val="24"/>
              </w:rPr>
            </w:pPr>
            <w:r w:rsidRPr="00840F9E">
              <w:rPr>
                <w:rFonts w:ascii="Palatino Linotype" w:hAnsi="Palatino Linotype"/>
                <w:sz w:val="24"/>
                <w:szCs w:val="24"/>
              </w:rPr>
              <w:t>3. Social Workers' Ethical Responsibilities in Practice Settings</w:t>
            </w:r>
          </w:p>
          <w:p w14:paraId="23E3B566" w14:textId="77777777" w:rsidR="005F627B" w:rsidRPr="00840F9E" w:rsidRDefault="005F627B">
            <w:pPr>
              <w:pStyle w:val="Heading6"/>
              <w:spacing w:line="225" w:lineRule="atLeast"/>
              <w:rPr>
                <w:rFonts w:ascii="Palatino Linotype" w:hAnsi="Palatino Linotype"/>
                <w:sz w:val="24"/>
                <w:szCs w:val="24"/>
              </w:rPr>
            </w:pPr>
            <w:r w:rsidRPr="00840F9E">
              <w:rPr>
                <w:rFonts w:ascii="Palatino Linotype" w:hAnsi="Palatino Linotype"/>
                <w:sz w:val="24"/>
                <w:szCs w:val="24"/>
              </w:rPr>
              <w:t>3.01 Supervision and Consultation</w:t>
            </w:r>
          </w:p>
          <w:p w14:paraId="71B2E1DE"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 xml:space="preserve">(a) Social workers who provide supervision or consultation should have the necessary knowledge and skill to supervise or consult appropriately and should do so only within their areas of knowledge and competence. </w:t>
            </w:r>
          </w:p>
          <w:p w14:paraId="768FFD5A"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 xml:space="preserve">(b) Social workers who provide supervision or consultation are responsible for setting clear, appropriate, and culturally sensitive boundaries. </w:t>
            </w:r>
          </w:p>
          <w:p w14:paraId="0CF761B5" w14:textId="70D60A32"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 xml:space="preserve">(c) Social workers should not engage in any dual or multiple relationships with supervisees in </w:t>
            </w:r>
            <w:proofErr w:type="gramStart"/>
            <w:r w:rsidRPr="00840F9E">
              <w:rPr>
                <w:rFonts w:ascii="Palatino Linotype" w:hAnsi="Palatino Linotype" w:cs="Arial"/>
              </w:rPr>
              <w:t>which</w:t>
            </w:r>
            <w:proofErr w:type="gramEnd"/>
            <w:r w:rsidRPr="00840F9E">
              <w:rPr>
                <w:rFonts w:ascii="Palatino Linotype" w:hAnsi="Palatino Linotype" w:cs="Arial"/>
              </w:rPr>
              <w:t xml:space="preserve"> there is a risk of exploitation of or potential harm to the supervisee.</w:t>
            </w:r>
          </w:p>
          <w:p w14:paraId="096C018C"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 xml:space="preserve">(d) Social workers who provide supervision should evaluate supervisees' </w:t>
            </w:r>
            <w:r w:rsidRPr="00840F9E">
              <w:rPr>
                <w:rFonts w:ascii="Palatino Linotype" w:hAnsi="Palatino Linotype" w:cs="Arial"/>
              </w:rPr>
              <w:lastRenderedPageBreak/>
              <w:t>performance in a manner that is fair and respectful.</w:t>
            </w:r>
          </w:p>
          <w:p w14:paraId="0F841275" w14:textId="77777777" w:rsidR="005F627B" w:rsidRPr="00840F9E" w:rsidRDefault="005F627B">
            <w:pPr>
              <w:pStyle w:val="Heading6"/>
              <w:spacing w:line="225" w:lineRule="atLeast"/>
              <w:rPr>
                <w:rFonts w:ascii="Palatino Linotype" w:hAnsi="Palatino Linotype" w:cs="Arial"/>
                <w:sz w:val="24"/>
                <w:szCs w:val="24"/>
              </w:rPr>
            </w:pPr>
            <w:r w:rsidRPr="00840F9E">
              <w:rPr>
                <w:rFonts w:ascii="Palatino Linotype" w:hAnsi="Palatino Linotype"/>
                <w:sz w:val="24"/>
                <w:szCs w:val="24"/>
              </w:rPr>
              <w:t xml:space="preserve">3.02 Education and Training </w:t>
            </w:r>
          </w:p>
          <w:p w14:paraId="58C4C7A0"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 xml:space="preserve">(a) Social workers who function as educators, field instructors for students, or trainers should provide instruction only within their areas of knowledge and competence and should provide instruction based on the most current information and knowledge available in the profession. </w:t>
            </w:r>
          </w:p>
          <w:p w14:paraId="102B3D03"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(b) Social workers who function as educators or field instructors for students should evaluate students' performance in a manner that is fair and respectful.</w:t>
            </w:r>
          </w:p>
          <w:p w14:paraId="65D0678A"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 xml:space="preserve">(c) Social workers who function as educators or field instructors for students should take reasonable steps to ensure that clients are routinely informed when </w:t>
            </w:r>
            <w:proofErr w:type="gramStart"/>
            <w:r w:rsidRPr="00840F9E">
              <w:rPr>
                <w:rFonts w:ascii="Palatino Linotype" w:hAnsi="Palatino Linotype" w:cs="Arial"/>
              </w:rPr>
              <w:t>services are being provided by students</w:t>
            </w:r>
            <w:proofErr w:type="gramEnd"/>
            <w:r w:rsidRPr="00840F9E">
              <w:rPr>
                <w:rFonts w:ascii="Palatino Linotype" w:hAnsi="Palatino Linotype" w:cs="Arial"/>
              </w:rPr>
              <w:t>.</w:t>
            </w:r>
          </w:p>
          <w:p w14:paraId="072115F8"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(d) Social workers who function as educators or field instructors for students should not engage in any dual or multiple relationships with students in which there is a risk of exploitation or potential harm to the student. Social work educators and field instructors are responsible for setting clear, appropriate, and culturally sensitive boundaries.</w:t>
            </w:r>
          </w:p>
          <w:p w14:paraId="1B546FBC" w14:textId="77777777" w:rsidR="005F627B" w:rsidRPr="00840F9E" w:rsidRDefault="005F627B">
            <w:pPr>
              <w:pStyle w:val="Heading6"/>
              <w:spacing w:line="225" w:lineRule="atLeast"/>
              <w:rPr>
                <w:rFonts w:ascii="Palatino Linotype" w:hAnsi="Palatino Linotype" w:cs="Arial"/>
                <w:sz w:val="24"/>
                <w:szCs w:val="24"/>
              </w:rPr>
            </w:pPr>
            <w:r w:rsidRPr="00840F9E">
              <w:rPr>
                <w:rFonts w:ascii="Palatino Linotype" w:hAnsi="Palatino Linotype"/>
                <w:sz w:val="24"/>
                <w:szCs w:val="24"/>
              </w:rPr>
              <w:t>3.03 Performance Evaluation</w:t>
            </w:r>
          </w:p>
          <w:p w14:paraId="114F5252"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 xml:space="preserve">Social workers who have responsibility for evaluating the performance of others should fulfill such responsibility in a fair and considerate manner and on the basis of clearly stated criteria. </w:t>
            </w:r>
          </w:p>
          <w:p w14:paraId="2B15D128" w14:textId="77777777" w:rsidR="005F627B" w:rsidRPr="00840F9E" w:rsidRDefault="005F627B">
            <w:pPr>
              <w:pStyle w:val="Heading6"/>
              <w:spacing w:line="225" w:lineRule="atLeast"/>
              <w:rPr>
                <w:rFonts w:ascii="Palatino Linotype" w:hAnsi="Palatino Linotype" w:cs="Arial"/>
                <w:sz w:val="24"/>
                <w:szCs w:val="24"/>
              </w:rPr>
            </w:pPr>
            <w:r w:rsidRPr="00840F9E">
              <w:rPr>
                <w:rFonts w:ascii="Palatino Linotype" w:hAnsi="Palatino Linotype"/>
                <w:sz w:val="24"/>
                <w:szCs w:val="24"/>
              </w:rPr>
              <w:t>3.04 Client Records</w:t>
            </w:r>
          </w:p>
          <w:p w14:paraId="7F05BC4D"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(a) Social workers should take reasonable steps to ensure that documentation in records is accurate and reflects the services provided.</w:t>
            </w:r>
          </w:p>
          <w:p w14:paraId="1A15CED6"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(b) Social workers should include sufficient and timely documentation in records to facilitate the delivery of services and to ensure continuity of services provided to clients in the future.</w:t>
            </w:r>
          </w:p>
          <w:p w14:paraId="51AC9AC5"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(c) Social workers' documentation should protect clients' privacy to the extent that is possible and appropriate and should include only information that is directly relevant to the delivery of services.</w:t>
            </w:r>
          </w:p>
          <w:p w14:paraId="65BA45CA"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 xml:space="preserve">(d) Social workers should store records following the termination of services to ensure reasonable future access. Records should be maintained for the number </w:t>
            </w:r>
            <w:r w:rsidRPr="00840F9E">
              <w:rPr>
                <w:rFonts w:ascii="Palatino Linotype" w:hAnsi="Palatino Linotype" w:cs="Arial"/>
              </w:rPr>
              <w:lastRenderedPageBreak/>
              <w:t xml:space="preserve">of years required by state statutes or relevant contracts. </w:t>
            </w:r>
          </w:p>
          <w:p w14:paraId="36144880" w14:textId="77777777" w:rsidR="00840F9E" w:rsidRPr="00215E73" w:rsidRDefault="005F627B" w:rsidP="00840F9E">
            <w:pPr>
              <w:pStyle w:val="Heading6"/>
              <w:spacing w:line="225" w:lineRule="atLeast"/>
              <w:rPr>
                <w:rFonts w:ascii="Palatino Linotype" w:hAnsi="Palatino Linotype"/>
                <w:sz w:val="24"/>
                <w:szCs w:val="24"/>
              </w:rPr>
            </w:pPr>
            <w:r w:rsidRPr="00215E73">
              <w:rPr>
                <w:rFonts w:ascii="Palatino Linotype" w:hAnsi="Palatino Linotype"/>
                <w:sz w:val="24"/>
                <w:szCs w:val="24"/>
              </w:rPr>
              <w:t>3.05 Billing</w:t>
            </w:r>
          </w:p>
          <w:p w14:paraId="432E227A" w14:textId="77777777" w:rsidR="005F627B" w:rsidRPr="00337322" w:rsidRDefault="005F627B" w:rsidP="00840F9E">
            <w:pPr>
              <w:pStyle w:val="Heading6"/>
              <w:spacing w:line="225" w:lineRule="atLeast"/>
              <w:rPr>
                <w:rFonts w:ascii="Palatino Linotype" w:hAnsi="Palatino Linotype" w:cs="Arial"/>
                <w:b w:val="0"/>
                <w:sz w:val="24"/>
                <w:szCs w:val="24"/>
              </w:rPr>
            </w:pPr>
            <w:r w:rsidRPr="00337322">
              <w:rPr>
                <w:rFonts w:ascii="Palatino Linotype" w:hAnsi="Palatino Linotype"/>
                <w:b w:val="0"/>
                <w:sz w:val="24"/>
                <w:szCs w:val="24"/>
              </w:rPr>
              <w:t>Social workers should establish and maintain billing practices that accurately reflect the nature and extent of services provided and that identify who provided the service in the practice setting.</w:t>
            </w:r>
          </w:p>
          <w:p w14:paraId="5BED8334" w14:textId="77777777" w:rsidR="005F627B" w:rsidRPr="00840F9E" w:rsidRDefault="005F627B">
            <w:pPr>
              <w:pStyle w:val="Heading6"/>
              <w:spacing w:line="225" w:lineRule="atLeast"/>
              <w:rPr>
                <w:rFonts w:ascii="Palatino Linotype" w:hAnsi="Palatino Linotype" w:cs="Arial"/>
                <w:sz w:val="24"/>
                <w:szCs w:val="24"/>
              </w:rPr>
            </w:pPr>
            <w:r w:rsidRPr="00840F9E">
              <w:rPr>
                <w:rFonts w:ascii="Palatino Linotype" w:hAnsi="Palatino Linotype"/>
                <w:sz w:val="24"/>
                <w:szCs w:val="24"/>
              </w:rPr>
              <w:t>3.06 Client Transfer</w:t>
            </w:r>
          </w:p>
          <w:p w14:paraId="41CF3669"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(a) When an individual who is receiving services from another agency or colleague contacts a social worker for services, the social worker should carefully consider the client's needs before agreeing to provide services. To minimize possible confusion and conflict, social workers should discuss with potential clients the nature of the clients' current relationship with other service providers and the implications, including possible benefits or risks, of entering into a relationship with a new service provider.</w:t>
            </w:r>
          </w:p>
          <w:p w14:paraId="45672FCA" w14:textId="77777777" w:rsidR="005F627B" w:rsidRPr="00840F9E" w:rsidRDefault="005F627B">
            <w:pPr>
              <w:pStyle w:val="NormalWeb"/>
              <w:spacing w:line="225" w:lineRule="atLeast"/>
              <w:rPr>
                <w:rFonts w:ascii="Palatino Linotype" w:hAnsi="Palatino Linotype" w:cs="Arial"/>
              </w:rPr>
            </w:pPr>
            <w:proofErr w:type="gramStart"/>
            <w:r w:rsidRPr="00840F9E">
              <w:rPr>
                <w:rFonts w:ascii="Palatino Linotype" w:hAnsi="Palatino Linotype" w:cs="Arial"/>
              </w:rPr>
              <w:t>(b) If a new client has been served by another agency or colleague</w:t>
            </w:r>
            <w:proofErr w:type="gramEnd"/>
            <w:r w:rsidRPr="00840F9E">
              <w:rPr>
                <w:rFonts w:ascii="Palatino Linotype" w:hAnsi="Palatino Linotype" w:cs="Arial"/>
              </w:rPr>
              <w:t>, social workers should discuss with the client whether consultation with the previous service provider is in the client's best interest.</w:t>
            </w:r>
          </w:p>
          <w:p w14:paraId="22A12377" w14:textId="77777777" w:rsidR="005F627B" w:rsidRPr="00840F9E" w:rsidRDefault="005F627B">
            <w:pPr>
              <w:pStyle w:val="Heading6"/>
              <w:spacing w:line="225" w:lineRule="atLeast"/>
              <w:rPr>
                <w:rFonts w:ascii="Palatino Linotype" w:hAnsi="Palatino Linotype" w:cs="Arial"/>
                <w:sz w:val="24"/>
                <w:szCs w:val="24"/>
              </w:rPr>
            </w:pPr>
            <w:r w:rsidRPr="00840F9E">
              <w:rPr>
                <w:rFonts w:ascii="Palatino Linotype" w:hAnsi="Palatino Linotype"/>
                <w:sz w:val="24"/>
                <w:szCs w:val="24"/>
              </w:rPr>
              <w:t>3.07 Administration</w:t>
            </w:r>
          </w:p>
          <w:p w14:paraId="1ADA3FDC"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(a) Social work administrators should advocate within and outside their agencies for adequate resources to meet clients' needs.</w:t>
            </w:r>
          </w:p>
          <w:p w14:paraId="41D0942B"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 xml:space="preserve">(b) Social workers should advocate for resource allocation procedures that are open and fair. When not all clients' </w:t>
            </w:r>
            <w:proofErr w:type="gramStart"/>
            <w:r w:rsidRPr="00840F9E">
              <w:rPr>
                <w:rFonts w:ascii="Palatino Linotype" w:hAnsi="Palatino Linotype" w:cs="Arial"/>
              </w:rPr>
              <w:t>needs can</w:t>
            </w:r>
            <w:proofErr w:type="gramEnd"/>
            <w:r w:rsidRPr="00840F9E">
              <w:rPr>
                <w:rFonts w:ascii="Palatino Linotype" w:hAnsi="Palatino Linotype" w:cs="Arial"/>
              </w:rPr>
              <w:t xml:space="preserve"> be met, an allocation procedure should be developed that is nondiscriminatory and based on appropriate and consistently applied principles.</w:t>
            </w:r>
          </w:p>
          <w:p w14:paraId="79D106C4"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(c) Social workers who are administrators should take reasonable steps to ensure that adequate agency or organizational resources are available to provide appropriate staff supervision.</w:t>
            </w:r>
          </w:p>
          <w:p w14:paraId="62FD828A"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(d) Social work administrators should take reasonable steps to ensure that the working environment for which they are responsible is consistent with and encourages compliance with the NASW Code of Ethics. Social work administrators should take reasonable steps to eliminate any conditions in their organizations that violate, interfere with, or discourage compliance with the Code.</w:t>
            </w:r>
          </w:p>
          <w:p w14:paraId="3285D35B" w14:textId="77777777" w:rsidR="005F627B" w:rsidRPr="00840F9E" w:rsidRDefault="005F627B">
            <w:pPr>
              <w:pStyle w:val="Heading6"/>
              <w:spacing w:line="225" w:lineRule="atLeast"/>
              <w:rPr>
                <w:rFonts w:ascii="Palatino Linotype" w:hAnsi="Palatino Linotype" w:cs="Arial"/>
                <w:sz w:val="24"/>
                <w:szCs w:val="24"/>
              </w:rPr>
            </w:pPr>
            <w:r w:rsidRPr="00840F9E">
              <w:rPr>
                <w:rFonts w:ascii="Palatino Linotype" w:hAnsi="Palatino Linotype"/>
                <w:sz w:val="24"/>
                <w:szCs w:val="24"/>
              </w:rPr>
              <w:lastRenderedPageBreak/>
              <w:t>3.08 Continuing Education and Staff Development</w:t>
            </w:r>
          </w:p>
          <w:p w14:paraId="530A2120"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 xml:space="preserve">Social work administrators and supervisors should take reasonable steps to provide or arrange for continuing education and staff development for all staff for </w:t>
            </w:r>
            <w:proofErr w:type="gramStart"/>
            <w:r w:rsidRPr="00840F9E">
              <w:rPr>
                <w:rFonts w:ascii="Palatino Linotype" w:hAnsi="Palatino Linotype" w:cs="Arial"/>
              </w:rPr>
              <w:t>whom</w:t>
            </w:r>
            <w:proofErr w:type="gramEnd"/>
            <w:r w:rsidRPr="00840F9E">
              <w:rPr>
                <w:rFonts w:ascii="Palatino Linotype" w:hAnsi="Palatino Linotype" w:cs="Arial"/>
              </w:rPr>
              <w:t xml:space="preserve"> they are responsible. Continuing education and staff development should address current knowledge and emerging developments related to social work practice and ethics.</w:t>
            </w:r>
          </w:p>
          <w:p w14:paraId="46A5A503" w14:textId="77777777" w:rsidR="005F627B" w:rsidRPr="00840F9E" w:rsidRDefault="005F627B">
            <w:pPr>
              <w:pStyle w:val="Heading6"/>
              <w:spacing w:line="225" w:lineRule="atLeast"/>
              <w:rPr>
                <w:rFonts w:ascii="Palatino Linotype" w:hAnsi="Palatino Linotype" w:cs="Arial"/>
                <w:sz w:val="24"/>
                <w:szCs w:val="24"/>
              </w:rPr>
            </w:pPr>
            <w:r w:rsidRPr="00840F9E">
              <w:rPr>
                <w:rFonts w:ascii="Palatino Linotype" w:hAnsi="Palatino Linotype"/>
                <w:sz w:val="24"/>
                <w:szCs w:val="24"/>
              </w:rPr>
              <w:t>3.09 Commitments to Employers</w:t>
            </w:r>
          </w:p>
          <w:p w14:paraId="5BB83C81"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(a) Social workers generally should adhere to commitments made to employers and employing organizations.</w:t>
            </w:r>
          </w:p>
          <w:p w14:paraId="45F60797"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(b) Social workers should work to improve employing agencies' policies and procedures and the efficiency and effectiveness of their services.</w:t>
            </w:r>
          </w:p>
          <w:p w14:paraId="0A8E06D2"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(c) Social workers should take reasonable steps to ensure that employers are aware of social workers' ethical obligations as set forth in the NASW Code of Ethics and of the implications of those obligations for social work practice.</w:t>
            </w:r>
          </w:p>
          <w:p w14:paraId="05A86D66"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(d) Social workers should not allow an employing organization's policies, procedures, regulations, or administrative orders to interfere with their ethical practice of social work. Social workers should take reasonable steps to ensure that their employing organizations' practices are consistent with the NASW Code of Ethics.</w:t>
            </w:r>
          </w:p>
          <w:p w14:paraId="2979A3FE"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(e) Social workers should act to prevent and eliminate discrimination in the employing organization's work assignments and in its employment policies and practices.</w:t>
            </w:r>
          </w:p>
          <w:p w14:paraId="3A951B1E"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(f) Social workers should accept employment or arrange student field placements only in organizations that exercise fair personnel practices.</w:t>
            </w:r>
          </w:p>
          <w:p w14:paraId="053E318F"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(g) Social workers should be diligent stewards of the resources of their employing organizations, wisely conserving funds where appropriate and never misappropriating funds or using them for unintended purposes.</w:t>
            </w:r>
          </w:p>
          <w:p w14:paraId="280CBAD2" w14:textId="77777777" w:rsidR="00651AFB" w:rsidRDefault="00651AFB">
            <w:pPr>
              <w:pStyle w:val="Heading6"/>
              <w:spacing w:line="225" w:lineRule="atLeast"/>
              <w:rPr>
                <w:rFonts w:ascii="Palatino Linotype" w:hAnsi="Palatino Linotype"/>
                <w:sz w:val="24"/>
                <w:szCs w:val="24"/>
              </w:rPr>
            </w:pPr>
          </w:p>
          <w:p w14:paraId="3DFFDE64" w14:textId="77777777" w:rsidR="005F627B" w:rsidRPr="00840F9E" w:rsidRDefault="005F627B">
            <w:pPr>
              <w:pStyle w:val="Heading6"/>
              <w:spacing w:line="225" w:lineRule="atLeast"/>
              <w:rPr>
                <w:rFonts w:ascii="Palatino Linotype" w:hAnsi="Palatino Linotype" w:cs="Arial"/>
                <w:sz w:val="24"/>
                <w:szCs w:val="24"/>
              </w:rPr>
            </w:pPr>
            <w:r w:rsidRPr="00840F9E">
              <w:rPr>
                <w:rFonts w:ascii="Palatino Linotype" w:hAnsi="Palatino Linotype"/>
                <w:sz w:val="24"/>
                <w:szCs w:val="24"/>
              </w:rPr>
              <w:t>3.10 Labor-Management Disputes</w:t>
            </w:r>
          </w:p>
          <w:p w14:paraId="1C0378F3"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 xml:space="preserve">(a) Social workers may engage in organized action, including the formation of and participation in labor unions, to improve services to clients and working </w:t>
            </w:r>
            <w:r w:rsidRPr="00840F9E">
              <w:rPr>
                <w:rFonts w:ascii="Palatino Linotype" w:hAnsi="Palatino Linotype" w:cs="Arial"/>
              </w:rPr>
              <w:lastRenderedPageBreak/>
              <w:t xml:space="preserve">conditions. </w:t>
            </w:r>
          </w:p>
          <w:p w14:paraId="4C43B4DB"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 xml:space="preserve">(b) The actions of social workers </w:t>
            </w:r>
            <w:proofErr w:type="gramStart"/>
            <w:r w:rsidRPr="00840F9E">
              <w:rPr>
                <w:rFonts w:ascii="Palatino Linotype" w:hAnsi="Palatino Linotype" w:cs="Arial"/>
              </w:rPr>
              <w:t>who</w:t>
            </w:r>
            <w:proofErr w:type="gramEnd"/>
            <w:r w:rsidRPr="00840F9E">
              <w:rPr>
                <w:rFonts w:ascii="Palatino Linotype" w:hAnsi="Palatino Linotype" w:cs="Arial"/>
              </w:rPr>
              <w:t xml:space="preserve"> are involved in labor-management disputes, job actions, or labor strikes should be guided by the profession's values, ethical principles, and ethical standards. Reasonable differences of opinion exist among social workers concerning their primary obligation as professionals during an actual or threatened labor strike or job action. Social workers should carefully examine relevant issues and their possible impact on clients before deciding on a course of action. </w:t>
            </w:r>
          </w:p>
          <w:p w14:paraId="5C7E0056" w14:textId="77777777" w:rsidR="005F627B" w:rsidRPr="00840F9E" w:rsidRDefault="005F627B">
            <w:pPr>
              <w:pStyle w:val="Heading5"/>
              <w:rPr>
                <w:rFonts w:ascii="Palatino Linotype" w:hAnsi="Palatino Linotype" w:cs="Arial"/>
                <w:sz w:val="24"/>
                <w:szCs w:val="24"/>
              </w:rPr>
            </w:pPr>
            <w:r w:rsidRPr="00840F9E">
              <w:rPr>
                <w:rFonts w:ascii="Palatino Linotype" w:hAnsi="Palatino Linotype"/>
                <w:sz w:val="24"/>
                <w:szCs w:val="24"/>
              </w:rPr>
              <w:t>4. Social Workers' Ethical Responsibilities as Professionals</w:t>
            </w:r>
          </w:p>
          <w:p w14:paraId="68DFC7B8" w14:textId="77777777" w:rsidR="005F627B" w:rsidRPr="00840F9E" w:rsidRDefault="005F627B">
            <w:pPr>
              <w:pStyle w:val="Heading6"/>
              <w:spacing w:line="225" w:lineRule="atLeast"/>
              <w:rPr>
                <w:rFonts w:ascii="Palatino Linotype" w:hAnsi="Palatino Linotype"/>
                <w:sz w:val="24"/>
                <w:szCs w:val="24"/>
              </w:rPr>
            </w:pPr>
            <w:r w:rsidRPr="00840F9E">
              <w:rPr>
                <w:rFonts w:ascii="Palatino Linotype" w:hAnsi="Palatino Linotype"/>
                <w:sz w:val="24"/>
                <w:szCs w:val="24"/>
              </w:rPr>
              <w:t>4.01 Competence</w:t>
            </w:r>
          </w:p>
          <w:p w14:paraId="6BFDCDEF"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(a) Social workers should accept responsibility or employment only on the basis of existing competence or the intention to acquire the necessary competence.</w:t>
            </w:r>
          </w:p>
          <w:p w14:paraId="02D23FD7"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(b) Social workers should strive to become and remain proficient in professional practice and the performance of professional functions. Social workers should critically examine and keep current with emerging knowledge relevant to social work. Social workers should routinely review the professional literature and participate in continuing education relevant to social work practice and social work ethics.</w:t>
            </w:r>
          </w:p>
          <w:p w14:paraId="56E7D1E1"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(c) Social workers should base practice on recognized knowledge, including empirically based knowledge, relevant to social work and social work ethics.</w:t>
            </w:r>
          </w:p>
          <w:p w14:paraId="166B761E" w14:textId="77777777" w:rsidR="005F627B" w:rsidRPr="00840F9E" w:rsidRDefault="005F627B">
            <w:pPr>
              <w:pStyle w:val="Heading6"/>
              <w:spacing w:line="225" w:lineRule="atLeast"/>
              <w:rPr>
                <w:rFonts w:ascii="Palatino Linotype" w:hAnsi="Palatino Linotype" w:cs="Arial"/>
                <w:sz w:val="24"/>
                <w:szCs w:val="24"/>
              </w:rPr>
            </w:pPr>
            <w:r w:rsidRPr="00840F9E">
              <w:rPr>
                <w:rFonts w:ascii="Palatino Linotype" w:hAnsi="Palatino Linotype"/>
                <w:sz w:val="24"/>
                <w:szCs w:val="24"/>
              </w:rPr>
              <w:t>4.02 Discrimination</w:t>
            </w:r>
          </w:p>
          <w:p w14:paraId="79EF1584" w14:textId="724F2F7B" w:rsidR="00CD303A" w:rsidRPr="004C1E1C" w:rsidRDefault="005F627B" w:rsidP="004C1E1C">
            <w:pPr>
              <w:pStyle w:val="NormalWeb"/>
              <w:spacing w:line="225" w:lineRule="atLeast"/>
              <w:rPr>
                <w:rFonts w:ascii="Palatino Linotype" w:hAnsi="Palatino Linotype" w:cs="Arial"/>
              </w:rPr>
            </w:pPr>
            <w:r w:rsidRPr="00840F9E">
              <w:rPr>
                <w:rFonts w:ascii="Palatino Linotype" w:hAnsi="Palatino Linotype" w:cs="Arial"/>
              </w:rPr>
              <w:t xml:space="preserve">Social workers should not practice, condone, facilitate, or collaborate with any form of discrimination on the basis of race, ethnicity, national origin, color, sex, sexual orientation, age, </w:t>
            </w:r>
            <w:r w:rsidR="00930FF7">
              <w:rPr>
                <w:rFonts w:ascii="Palatino Linotype" w:hAnsi="Palatino Linotype" w:cs="Arial"/>
              </w:rPr>
              <w:t xml:space="preserve">gender identity or expression, </w:t>
            </w:r>
            <w:r w:rsidRPr="00840F9E">
              <w:rPr>
                <w:rFonts w:ascii="Palatino Linotype" w:hAnsi="Palatino Linotype" w:cs="Arial"/>
              </w:rPr>
              <w:t xml:space="preserve">marital status, political belief, religion, </w:t>
            </w:r>
            <w:r w:rsidR="00930FF7">
              <w:rPr>
                <w:rFonts w:ascii="Palatino Linotype" w:hAnsi="Palatino Linotype" w:cs="Arial"/>
              </w:rPr>
              <w:t xml:space="preserve">immigration status, </w:t>
            </w:r>
            <w:r w:rsidRPr="00840F9E">
              <w:rPr>
                <w:rFonts w:ascii="Palatino Linotype" w:hAnsi="Palatino Linotype" w:cs="Arial"/>
              </w:rPr>
              <w:t>or mental or physical disability.</w:t>
            </w:r>
          </w:p>
          <w:p w14:paraId="0B67D3F2" w14:textId="77777777" w:rsidR="00651AFB" w:rsidRDefault="00651AFB">
            <w:pPr>
              <w:pStyle w:val="Heading6"/>
              <w:spacing w:line="225" w:lineRule="atLeast"/>
              <w:rPr>
                <w:rFonts w:ascii="Palatino Linotype" w:hAnsi="Palatino Linotype"/>
                <w:sz w:val="24"/>
                <w:szCs w:val="24"/>
              </w:rPr>
            </w:pPr>
          </w:p>
          <w:p w14:paraId="293AB399" w14:textId="77777777" w:rsidR="00651AFB" w:rsidRDefault="00651AFB">
            <w:pPr>
              <w:pStyle w:val="Heading6"/>
              <w:spacing w:line="225" w:lineRule="atLeast"/>
              <w:rPr>
                <w:rFonts w:ascii="Palatino Linotype" w:hAnsi="Palatino Linotype"/>
                <w:sz w:val="24"/>
                <w:szCs w:val="24"/>
              </w:rPr>
            </w:pPr>
          </w:p>
          <w:p w14:paraId="32094F3B" w14:textId="77777777" w:rsidR="005F627B" w:rsidRPr="00840F9E" w:rsidRDefault="005F627B">
            <w:pPr>
              <w:pStyle w:val="Heading6"/>
              <w:spacing w:line="225" w:lineRule="atLeast"/>
              <w:rPr>
                <w:rFonts w:ascii="Palatino Linotype" w:hAnsi="Palatino Linotype" w:cs="Arial"/>
                <w:sz w:val="24"/>
                <w:szCs w:val="24"/>
              </w:rPr>
            </w:pPr>
            <w:r w:rsidRPr="00840F9E">
              <w:rPr>
                <w:rFonts w:ascii="Palatino Linotype" w:hAnsi="Palatino Linotype"/>
                <w:sz w:val="24"/>
                <w:szCs w:val="24"/>
              </w:rPr>
              <w:t>4.03 Private Conduct</w:t>
            </w:r>
          </w:p>
          <w:p w14:paraId="2A31519E"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 xml:space="preserve">Social workers should not permit their private conduct to interfere with their ability to fulfill their professional responsibilities. </w:t>
            </w:r>
          </w:p>
          <w:p w14:paraId="4114E34E" w14:textId="77777777" w:rsidR="005F627B" w:rsidRPr="00840F9E" w:rsidRDefault="005F627B">
            <w:pPr>
              <w:pStyle w:val="Heading6"/>
              <w:spacing w:line="225" w:lineRule="atLeast"/>
              <w:rPr>
                <w:rFonts w:ascii="Palatino Linotype" w:hAnsi="Palatino Linotype" w:cs="Arial"/>
                <w:sz w:val="24"/>
                <w:szCs w:val="24"/>
              </w:rPr>
            </w:pPr>
            <w:r w:rsidRPr="00840F9E">
              <w:rPr>
                <w:rFonts w:ascii="Palatino Linotype" w:hAnsi="Palatino Linotype"/>
                <w:sz w:val="24"/>
                <w:szCs w:val="24"/>
              </w:rPr>
              <w:lastRenderedPageBreak/>
              <w:t>4.04 Dishonesty, Fraud, and Deception</w:t>
            </w:r>
          </w:p>
          <w:p w14:paraId="5960F70F"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Social workers should not participate in, condone, or be associated with dishonesty, fraud, or deception.</w:t>
            </w:r>
          </w:p>
          <w:p w14:paraId="77F2DE7A" w14:textId="77777777" w:rsidR="005F627B" w:rsidRPr="00840F9E" w:rsidRDefault="005F627B">
            <w:pPr>
              <w:pStyle w:val="Heading6"/>
              <w:spacing w:line="225" w:lineRule="atLeast"/>
              <w:rPr>
                <w:rFonts w:ascii="Palatino Linotype" w:hAnsi="Palatino Linotype" w:cs="Arial"/>
                <w:sz w:val="24"/>
                <w:szCs w:val="24"/>
              </w:rPr>
            </w:pPr>
            <w:r w:rsidRPr="00840F9E">
              <w:rPr>
                <w:rFonts w:ascii="Palatino Linotype" w:hAnsi="Palatino Linotype"/>
                <w:sz w:val="24"/>
                <w:szCs w:val="24"/>
              </w:rPr>
              <w:t>4.05 Impairment</w:t>
            </w:r>
          </w:p>
          <w:p w14:paraId="3B4DDAF8"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(a) Social workers should not allow their own personal problems, psychosocial distress, legal problems, substance abuse, or mental health difficulties to interfere with their professional judgment and performance or to jeopardize the best interests of people for whom they have a professional responsibility.</w:t>
            </w:r>
          </w:p>
          <w:p w14:paraId="34D61E42"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 xml:space="preserve">(b) Social workers whose personal problems, psychosocial distress, legal problems, substance abuse, or mental health difficulties interfere with their professional judgment and performance should immediately seek consultation and take appropriate remedial action by seeking professional help, making adjustments in workload, terminating practice, or taking any other steps necessary to protect clients and others. </w:t>
            </w:r>
          </w:p>
          <w:p w14:paraId="15538C5E" w14:textId="77777777" w:rsidR="005F627B" w:rsidRPr="00840F9E" w:rsidRDefault="005F627B">
            <w:pPr>
              <w:pStyle w:val="Heading6"/>
              <w:spacing w:line="225" w:lineRule="atLeast"/>
              <w:rPr>
                <w:rFonts w:ascii="Palatino Linotype" w:hAnsi="Palatino Linotype" w:cs="Arial"/>
                <w:sz w:val="24"/>
                <w:szCs w:val="24"/>
              </w:rPr>
            </w:pPr>
            <w:r w:rsidRPr="00840F9E">
              <w:rPr>
                <w:rFonts w:ascii="Palatino Linotype" w:hAnsi="Palatino Linotype"/>
                <w:sz w:val="24"/>
                <w:szCs w:val="24"/>
              </w:rPr>
              <w:t>4.06 Misrepresentation</w:t>
            </w:r>
          </w:p>
          <w:p w14:paraId="413CA314"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(a) Social workers should make clear distinctions between statements made and actions engaged in as a private individual and as a representative of the social work profession, a professional social work organization, or the social worker's employing agency.</w:t>
            </w:r>
          </w:p>
          <w:p w14:paraId="4E490132" w14:textId="77777777" w:rsidR="00840F9E" w:rsidRDefault="005F627B">
            <w:pPr>
              <w:pStyle w:val="NormalWeb"/>
              <w:spacing w:line="225" w:lineRule="atLeast"/>
              <w:rPr>
                <w:rFonts w:ascii="Palatino Linotype" w:hAnsi="Palatino Linotype" w:cs="Arial"/>
              </w:rPr>
            </w:pPr>
            <w:r w:rsidRPr="00840F9E">
              <w:rPr>
                <w:rFonts w:ascii="Palatino Linotype" w:hAnsi="Palatino Linotype" w:cs="Arial"/>
              </w:rPr>
              <w:t xml:space="preserve">(b) Social workers who speak on behalf of professional social work organizations should accurately represent the official and authorized positions of the organizations. </w:t>
            </w:r>
          </w:p>
          <w:p w14:paraId="61BFA737"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(c) Social workers should ensure that their representations to clients, agencies, and the public of professional qualifications, credentials, education, competence, affiliations, services provided, or results to be achieved are accurate. Social workers should claim only those relevant professional credentials they actually possess and take steps to correct any inaccuracies or misrepresentations of their credentials by others.</w:t>
            </w:r>
          </w:p>
          <w:p w14:paraId="107ED0D6" w14:textId="77777777" w:rsidR="005F627B" w:rsidRPr="00840F9E" w:rsidRDefault="005F627B">
            <w:pPr>
              <w:pStyle w:val="Heading6"/>
              <w:spacing w:line="225" w:lineRule="atLeast"/>
              <w:rPr>
                <w:rFonts w:ascii="Palatino Linotype" w:hAnsi="Palatino Linotype" w:cs="Arial"/>
                <w:sz w:val="24"/>
                <w:szCs w:val="24"/>
              </w:rPr>
            </w:pPr>
            <w:r w:rsidRPr="00840F9E">
              <w:rPr>
                <w:rFonts w:ascii="Palatino Linotype" w:hAnsi="Palatino Linotype"/>
                <w:sz w:val="24"/>
                <w:szCs w:val="24"/>
              </w:rPr>
              <w:t>4.07 Solicitations</w:t>
            </w:r>
          </w:p>
          <w:p w14:paraId="6C1E4BC6"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 xml:space="preserve">(a) Social workers should not engage in uninvited solicitation of potential clients who, because of their circumstances, are vulnerable to undue influence, </w:t>
            </w:r>
            <w:r w:rsidRPr="00840F9E">
              <w:rPr>
                <w:rFonts w:ascii="Palatino Linotype" w:hAnsi="Palatino Linotype" w:cs="Arial"/>
              </w:rPr>
              <w:lastRenderedPageBreak/>
              <w:t>manipulation, or coercion.</w:t>
            </w:r>
          </w:p>
          <w:p w14:paraId="614DE74F"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(b) Social workers should not engage in solicitation of testimonial endorsements (including solicitation of consent to use a client's prior statement as a testimonial endorsement) from current clients or from other people who, because of their particular circumstances, are vulnerable to undue influence.</w:t>
            </w:r>
          </w:p>
          <w:p w14:paraId="04AFAF9F" w14:textId="77777777" w:rsidR="005F627B" w:rsidRPr="00840F9E" w:rsidRDefault="005F627B">
            <w:pPr>
              <w:pStyle w:val="Heading6"/>
              <w:spacing w:line="225" w:lineRule="atLeast"/>
              <w:rPr>
                <w:rFonts w:ascii="Palatino Linotype" w:hAnsi="Palatino Linotype" w:cs="Arial"/>
                <w:sz w:val="24"/>
                <w:szCs w:val="24"/>
              </w:rPr>
            </w:pPr>
            <w:r w:rsidRPr="00840F9E">
              <w:rPr>
                <w:rFonts w:ascii="Palatino Linotype" w:hAnsi="Palatino Linotype"/>
                <w:sz w:val="24"/>
                <w:szCs w:val="24"/>
              </w:rPr>
              <w:t>4.08 Acknowledging Credit</w:t>
            </w:r>
          </w:p>
          <w:p w14:paraId="62F12C25"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(a) Social workers should take responsibility and credit, including authorship credit, only for work they have actually performed and to which they have contributed.</w:t>
            </w:r>
          </w:p>
          <w:p w14:paraId="593768EC"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(b) Social workers should honestly acknowledge the work of and the contributions made by others.</w:t>
            </w:r>
          </w:p>
          <w:p w14:paraId="3DC10BA3" w14:textId="77777777" w:rsidR="005F627B" w:rsidRPr="00840F9E" w:rsidRDefault="005F627B">
            <w:pPr>
              <w:pStyle w:val="Heading5"/>
              <w:rPr>
                <w:rFonts w:ascii="Palatino Linotype" w:hAnsi="Palatino Linotype" w:cs="Arial"/>
                <w:sz w:val="24"/>
                <w:szCs w:val="24"/>
              </w:rPr>
            </w:pPr>
            <w:r w:rsidRPr="00840F9E">
              <w:rPr>
                <w:rFonts w:ascii="Palatino Linotype" w:hAnsi="Palatino Linotype"/>
                <w:sz w:val="24"/>
                <w:szCs w:val="24"/>
              </w:rPr>
              <w:t>5. Social Workers' Ethical Responsibilities to the Social Work Profession</w:t>
            </w:r>
          </w:p>
          <w:p w14:paraId="31E84741" w14:textId="77777777" w:rsidR="005F627B" w:rsidRPr="00840F9E" w:rsidRDefault="005F627B">
            <w:pPr>
              <w:pStyle w:val="Heading6"/>
              <w:spacing w:line="225" w:lineRule="atLeast"/>
              <w:rPr>
                <w:rFonts w:ascii="Palatino Linotype" w:hAnsi="Palatino Linotype"/>
                <w:sz w:val="24"/>
                <w:szCs w:val="24"/>
              </w:rPr>
            </w:pPr>
            <w:r w:rsidRPr="00840F9E">
              <w:rPr>
                <w:rFonts w:ascii="Palatino Linotype" w:hAnsi="Palatino Linotype"/>
                <w:sz w:val="24"/>
                <w:szCs w:val="24"/>
              </w:rPr>
              <w:t>5.01 Integrity of the Profession</w:t>
            </w:r>
          </w:p>
          <w:p w14:paraId="370256B0"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 xml:space="preserve">(a) Social workers should work toward the maintenance and promotion of high standards of practice. </w:t>
            </w:r>
          </w:p>
          <w:p w14:paraId="6FC4821D"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 xml:space="preserve">(b) Social workers should uphold and advance the values, ethics, knowledge, and mission of the profession. Social workers should protect, enhance, and improve the integrity of the profession through appropriate study and research, active discussion, and responsible criticism of the profession. </w:t>
            </w:r>
          </w:p>
          <w:p w14:paraId="60C08D1E"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(c) Social workers should contribute time and professional expertise to activities that promote respect for the value, integrity, and competence of the social work profession. These activities may include teaching, research, consultation, service, legislative testimony, presentations in the community, and participation in their professional organizations.</w:t>
            </w:r>
          </w:p>
          <w:p w14:paraId="55F29808"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(d) Social workers should contribute to the knowledge base of social work and share with colleagues their knowledge related to practice, research, and ethics. So</w:t>
            </w:r>
            <w:r w:rsidR="00337322">
              <w:rPr>
                <w:rFonts w:ascii="Palatino Linotype" w:hAnsi="Palatino Linotype" w:cs="Arial"/>
              </w:rPr>
              <w:t>cial workers should seek to con</w:t>
            </w:r>
            <w:r w:rsidRPr="00840F9E">
              <w:rPr>
                <w:rFonts w:ascii="Palatino Linotype" w:hAnsi="Palatino Linotype" w:cs="Arial"/>
              </w:rPr>
              <w:t>tribute to the profession's literature and to share their knowledge at professional meetings and conferences.</w:t>
            </w:r>
          </w:p>
          <w:p w14:paraId="56BF4678"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 xml:space="preserve">(e) Social workers should act to prevent the unauthorized and unqualified practice of social work. </w:t>
            </w:r>
          </w:p>
          <w:p w14:paraId="02FF4217" w14:textId="77777777" w:rsidR="005F627B" w:rsidRPr="00840F9E" w:rsidRDefault="005F627B">
            <w:pPr>
              <w:pStyle w:val="Heading6"/>
              <w:spacing w:line="225" w:lineRule="atLeast"/>
              <w:rPr>
                <w:rFonts w:ascii="Palatino Linotype" w:hAnsi="Palatino Linotype" w:cs="Arial"/>
                <w:sz w:val="24"/>
                <w:szCs w:val="24"/>
              </w:rPr>
            </w:pPr>
            <w:r w:rsidRPr="00840F9E">
              <w:rPr>
                <w:rFonts w:ascii="Palatino Linotype" w:hAnsi="Palatino Linotype"/>
                <w:sz w:val="24"/>
                <w:szCs w:val="24"/>
              </w:rPr>
              <w:lastRenderedPageBreak/>
              <w:t>5.02 Evaluation and Research</w:t>
            </w:r>
          </w:p>
          <w:p w14:paraId="15970D54"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(a) Social workers should monitor and evaluate policies, the implementation of programs, and practice interventions.</w:t>
            </w:r>
          </w:p>
          <w:p w14:paraId="5EE6FFFF"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(b) Social workers should promote and facilitate evaluation and research to contribute to the development of knowledge.</w:t>
            </w:r>
          </w:p>
          <w:p w14:paraId="5EF7B81F"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(c) Social workers should critically examine and keep current with emerging knowledge relevant to social work and fully use evaluation and research evidence in their professional practice.</w:t>
            </w:r>
          </w:p>
          <w:p w14:paraId="605F58F9"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(d) Social workers engaged in evaluation or research should carefully consider possible consequences and should follow guidelines developed for the protection of evaluation and research participants. Appropriate institutional review boards should be consulted.</w:t>
            </w:r>
          </w:p>
          <w:p w14:paraId="44E52EE2"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 xml:space="preserve">(e) Social workers engaged in evaluation or research should obtain voluntary and written informed consent from participants, when appropriate, without any implied or actual deprivation or penalty for refusal to participate; without undue inducement to participate; and with due regard for participants' </w:t>
            </w:r>
            <w:proofErr w:type="gramStart"/>
            <w:r w:rsidRPr="00840F9E">
              <w:rPr>
                <w:rFonts w:ascii="Palatino Linotype" w:hAnsi="Palatino Linotype" w:cs="Arial"/>
              </w:rPr>
              <w:t>well-being</w:t>
            </w:r>
            <w:proofErr w:type="gramEnd"/>
            <w:r w:rsidRPr="00840F9E">
              <w:rPr>
                <w:rFonts w:ascii="Palatino Linotype" w:hAnsi="Palatino Linotype" w:cs="Arial"/>
              </w:rPr>
              <w:t>, privacy, and dignity. Informed consent should include information about the nature, extent, and duration of the participation requested and disclosure of the risks and benefits of participation in the research.</w:t>
            </w:r>
          </w:p>
          <w:p w14:paraId="2744798E"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(f) When evaluation or research participants are incapable of giving informed consent, social workers should provide an appropriate explanation to the participants, obtain the participants' assent to the extent they are able, and obtain written consent from an appropriate proxy.</w:t>
            </w:r>
          </w:p>
          <w:p w14:paraId="08F8142E"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(g) Social workers should never design or conduct evaluation or research that does not use consent procedures, such as certain forms of naturalistic observation and archival research, unless rigorous and responsible review of the research has found it to be justified because of its prospective scientific, educational, or applied value and unless equally effective alternative procedures that do not involve waiver of consent are not feasible.</w:t>
            </w:r>
          </w:p>
          <w:p w14:paraId="302AE927"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(h) Social workers should inform participants of their right to withdraw from evaluation and research at any time without penalty.</w:t>
            </w:r>
          </w:p>
          <w:p w14:paraId="793F38BC"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w:t>
            </w:r>
            <w:proofErr w:type="spellStart"/>
            <w:r w:rsidRPr="00840F9E">
              <w:rPr>
                <w:rFonts w:ascii="Palatino Linotype" w:hAnsi="Palatino Linotype" w:cs="Arial"/>
              </w:rPr>
              <w:t>i</w:t>
            </w:r>
            <w:proofErr w:type="spellEnd"/>
            <w:r w:rsidRPr="00840F9E">
              <w:rPr>
                <w:rFonts w:ascii="Palatino Linotype" w:hAnsi="Palatino Linotype" w:cs="Arial"/>
              </w:rPr>
              <w:t xml:space="preserve">) Social workers should take appropriate steps to ensure that participants in </w:t>
            </w:r>
            <w:r w:rsidRPr="00840F9E">
              <w:rPr>
                <w:rFonts w:ascii="Palatino Linotype" w:hAnsi="Palatino Linotype" w:cs="Arial"/>
              </w:rPr>
              <w:lastRenderedPageBreak/>
              <w:t>evaluation and research have access to appropriate supportive services.</w:t>
            </w:r>
          </w:p>
          <w:p w14:paraId="09706DA6"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(j) Social workers engaged in evaluation or research should protect participants from unwarranted physical or mental distress, harm, danger, or deprivation.</w:t>
            </w:r>
          </w:p>
          <w:p w14:paraId="392B3BC4"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(k) Social workers engaged in the evaluation of services should discuss collected information only for professional purposes and only with people professionally concerned with this information.</w:t>
            </w:r>
          </w:p>
          <w:p w14:paraId="4AA0AC76"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(l) Social workers engaged in evaluation or research should ensure the anonymity or confidentiality of participants and of the data obtained from them. Social workers should inform participants of any limits of confidentiality, the measures that will be taken to ensure confidentiality, and when any records containing research data will be destroyed.</w:t>
            </w:r>
          </w:p>
          <w:p w14:paraId="1105180A"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(m) Social workers who report evaluation and research results should protect participants' confidentiality by omitting identifying information unless proper consent has been obtained authorizing disclosure.</w:t>
            </w:r>
          </w:p>
          <w:p w14:paraId="0B780410"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(n) Social workers should report evaluation and research findings accurately. They should not fabricate or falsify results and should take steps to correct any errors later found in published data using standard publication methods.</w:t>
            </w:r>
          </w:p>
          <w:p w14:paraId="164097C8"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(o) Social workers engaged in evaluation or research should be alert to and avoid conflicts of interest and dual relationships with participants, should inform participants when a real or potential conflict of interest arises, and should take steps to resolve the issue in a manner that makes participants' interests primary.</w:t>
            </w:r>
          </w:p>
          <w:p w14:paraId="64196E66" w14:textId="62DD7675" w:rsidR="00CD303A" w:rsidRPr="004C1E1C" w:rsidRDefault="005F627B" w:rsidP="004C1E1C">
            <w:pPr>
              <w:pStyle w:val="NormalWeb"/>
              <w:spacing w:line="225" w:lineRule="atLeast"/>
              <w:rPr>
                <w:rFonts w:ascii="Palatino Linotype" w:hAnsi="Palatino Linotype" w:cs="Arial"/>
              </w:rPr>
            </w:pPr>
            <w:r w:rsidRPr="00840F9E">
              <w:rPr>
                <w:rFonts w:ascii="Palatino Linotype" w:hAnsi="Palatino Linotype" w:cs="Arial"/>
              </w:rPr>
              <w:t>(p) Social workers should educate themselves, their students, and their colleagues about responsible research practices.</w:t>
            </w:r>
          </w:p>
          <w:p w14:paraId="6D8BAA6E" w14:textId="77777777" w:rsidR="005F627B" w:rsidRPr="00840F9E" w:rsidRDefault="005F627B">
            <w:pPr>
              <w:pStyle w:val="Heading5"/>
              <w:rPr>
                <w:rFonts w:ascii="Palatino Linotype" w:hAnsi="Palatino Linotype" w:cs="Arial"/>
                <w:sz w:val="24"/>
                <w:szCs w:val="24"/>
              </w:rPr>
            </w:pPr>
            <w:r w:rsidRPr="00840F9E">
              <w:rPr>
                <w:rFonts w:ascii="Palatino Linotype" w:hAnsi="Palatino Linotype"/>
                <w:sz w:val="24"/>
                <w:szCs w:val="24"/>
              </w:rPr>
              <w:t>6. Social Workers' Ethical Responsibilities to the Broader Society</w:t>
            </w:r>
          </w:p>
          <w:p w14:paraId="221635C6" w14:textId="77777777" w:rsidR="005F627B" w:rsidRPr="00840F9E" w:rsidRDefault="005F627B">
            <w:pPr>
              <w:pStyle w:val="Heading6"/>
              <w:spacing w:line="225" w:lineRule="atLeast"/>
              <w:rPr>
                <w:rFonts w:ascii="Palatino Linotype" w:hAnsi="Palatino Linotype"/>
                <w:sz w:val="24"/>
                <w:szCs w:val="24"/>
              </w:rPr>
            </w:pPr>
            <w:r w:rsidRPr="00840F9E">
              <w:rPr>
                <w:rFonts w:ascii="Palatino Linotype" w:hAnsi="Palatino Linotype"/>
                <w:sz w:val="24"/>
                <w:szCs w:val="24"/>
              </w:rPr>
              <w:t>6.01 Social Welfare</w:t>
            </w:r>
          </w:p>
          <w:p w14:paraId="4919B17D"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Social workers should promote the general welfare of society, from local to global levels, and the development of people, their communities, and their environments. Social workers should advocate for living conditions conducive to the fulfillment of basic human needs and should promote social, economic, political, and cultural values and institutions that are compatible with the realization of social justice.</w:t>
            </w:r>
          </w:p>
          <w:p w14:paraId="79BAE9F7" w14:textId="77777777" w:rsidR="005F627B" w:rsidRPr="00840F9E" w:rsidRDefault="005F627B">
            <w:pPr>
              <w:pStyle w:val="Heading6"/>
              <w:spacing w:line="225" w:lineRule="atLeast"/>
              <w:rPr>
                <w:rFonts w:ascii="Palatino Linotype" w:hAnsi="Palatino Linotype" w:cs="Arial"/>
                <w:sz w:val="24"/>
                <w:szCs w:val="24"/>
              </w:rPr>
            </w:pPr>
            <w:r w:rsidRPr="00840F9E">
              <w:rPr>
                <w:rFonts w:ascii="Palatino Linotype" w:hAnsi="Palatino Linotype"/>
                <w:sz w:val="24"/>
                <w:szCs w:val="24"/>
              </w:rPr>
              <w:lastRenderedPageBreak/>
              <w:t>6.02 Public Participation</w:t>
            </w:r>
          </w:p>
          <w:p w14:paraId="12AE959B"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 xml:space="preserve">Social workers should facilitate informed participation by the public in shaping social policies and institutions. </w:t>
            </w:r>
          </w:p>
          <w:p w14:paraId="4EAE0BF0" w14:textId="77777777" w:rsidR="005F627B" w:rsidRPr="00840F9E" w:rsidRDefault="005F627B">
            <w:pPr>
              <w:pStyle w:val="Heading6"/>
              <w:spacing w:line="225" w:lineRule="atLeast"/>
              <w:rPr>
                <w:rFonts w:ascii="Palatino Linotype" w:hAnsi="Palatino Linotype" w:cs="Arial"/>
                <w:sz w:val="24"/>
                <w:szCs w:val="24"/>
              </w:rPr>
            </w:pPr>
            <w:r w:rsidRPr="00840F9E">
              <w:rPr>
                <w:rFonts w:ascii="Palatino Linotype" w:hAnsi="Palatino Linotype"/>
                <w:sz w:val="24"/>
                <w:szCs w:val="24"/>
              </w:rPr>
              <w:t>6.03 Public Emergencies</w:t>
            </w:r>
          </w:p>
          <w:p w14:paraId="060CCB9C"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Social workers should provide appropriate professional services in public emergencies to the greatest extent possible.</w:t>
            </w:r>
          </w:p>
          <w:p w14:paraId="33EBD5D9" w14:textId="77777777" w:rsidR="005F627B" w:rsidRPr="00840F9E" w:rsidRDefault="005F627B">
            <w:pPr>
              <w:pStyle w:val="Heading6"/>
              <w:spacing w:line="225" w:lineRule="atLeast"/>
              <w:rPr>
                <w:rFonts w:ascii="Palatino Linotype" w:hAnsi="Palatino Linotype" w:cs="Arial"/>
                <w:sz w:val="24"/>
                <w:szCs w:val="24"/>
              </w:rPr>
            </w:pPr>
            <w:r w:rsidRPr="00840F9E">
              <w:rPr>
                <w:rFonts w:ascii="Palatino Linotype" w:hAnsi="Palatino Linotype"/>
                <w:sz w:val="24"/>
                <w:szCs w:val="24"/>
              </w:rPr>
              <w:t>6.04 Social and Political Action</w:t>
            </w:r>
          </w:p>
          <w:p w14:paraId="7977A5D1"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(a) Social workers should engage in social and political action that seeks to ensure that all people have equal access to the resources, employment, services, and opportunities they require to meet their basic human needs and to develop fully. Social workers should be aware of the impact of the political arena on practice and should advocate for changes in policy and legislation to improve social conditions in order to meet basic human needs and promote social justice.</w:t>
            </w:r>
          </w:p>
          <w:p w14:paraId="7E2147C5"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(b) Social workers should act to expand choice and opportunity for all people, with special regard for vulnerable, disadvantaged, oppressed, and exploited people and groups.</w:t>
            </w:r>
          </w:p>
          <w:p w14:paraId="5DCB52B7"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(c) Social workers should promote conditions that encourage respect for cultural and social diversity within the United States and globally. Social workers should promote policies and practices that demonstrate respect for difference, support the expansion of cultural knowledge and resources, advocate for programs and institutions that demonstrate cultural competence, and promote policies that safeguard the rights of and confirm equity and social justice for all people.</w:t>
            </w:r>
          </w:p>
          <w:p w14:paraId="5C3123F3" w14:textId="77777777" w:rsidR="005F627B" w:rsidRPr="00840F9E" w:rsidRDefault="005F627B">
            <w:pPr>
              <w:pStyle w:val="NormalWeb"/>
              <w:spacing w:line="225" w:lineRule="atLeast"/>
              <w:rPr>
                <w:rFonts w:ascii="Palatino Linotype" w:hAnsi="Palatino Linotype" w:cs="Arial"/>
              </w:rPr>
            </w:pPr>
            <w:r w:rsidRPr="00840F9E">
              <w:rPr>
                <w:rFonts w:ascii="Palatino Linotype" w:hAnsi="Palatino Linotype" w:cs="Arial"/>
              </w:rPr>
              <w:t xml:space="preserve">(d) Social workers should act to prevent and eliminate domination of, exploitation of, and discrimination against any person, group, or class on the basis of race, ethnicity, national origin, color, sex, sexual orientation, </w:t>
            </w:r>
            <w:r w:rsidR="00930FF7">
              <w:rPr>
                <w:rFonts w:ascii="Palatino Linotype" w:hAnsi="Palatino Linotype" w:cs="Arial"/>
              </w:rPr>
              <w:t xml:space="preserve">gender identity or expression, </w:t>
            </w:r>
            <w:r w:rsidRPr="00840F9E">
              <w:rPr>
                <w:rFonts w:ascii="Palatino Linotype" w:hAnsi="Palatino Linotype" w:cs="Arial"/>
              </w:rPr>
              <w:t xml:space="preserve">age, marital status, political belief, religion, </w:t>
            </w:r>
            <w:r w:rsidR="00930FF7">
              <w:rPr>
                <w:rFonts w:ascii="Palatino Linotype" w:hAnsi="Palatino Linotype" w:cs="Arial"/>
              </w:rPr>
              <w:t xml:space="preserve">immigration status, </w:t>
            </w:r>
            <w:r w:rsidRPr="00840F9E">
              <w:rPr>
                <w:rFonts w:ascii="Palatino Linotype" w:hAnsi="Palatino Linotype" w:cs="Arial"/>
              </w:rPr>
              <w:t>or mental or physical disability.</w:t>
            </w:r>
          </w:p>
        </w:tc>
        <w:tc>
          <w:tcPr>
            <w:tcW w:w="30" w:type="pct"/>
            <w:shd w:val="clear" w:color="auto" w:fill="auto"/>
            <w:vAlign w:val="center"/>
          </w:tcPr>
          <w:p w14:paraId="643D0993" w14:textId="77777777" w:rsidR="005F627B" w:rsidRPr="00840F9E" w:rsidRDefault="005F627B">
            <w:pPr>
              <w:spacing w:line="225" w:lineRule="atLeast"/>
              <w:rPr>
                <w:rFonts w:ascii="Palatino Linotype" w:hAnsi="Palatino Linotype" w:cs="Arial"/>
              </w:rPr>
            </w:pPr>
            <w:r w:rsidRPr="00840F9E">
              <w:rPr>
                <w:rFonts w:ascii="Palatino Linotype" w:hAnsi="Palatino Linotype" w:cs="Arial"/>
              </w:rPr>
              <w:lastRenderedPageBreak/>
              <w:t> </w:t>
            </w:r>
          </w:p>
        </w:tc>
      </w:tr>
      <w:tr w:rsidR="005F627B" w:rsidRPr="00840F9E" w14:paraId="4128C268" w14:textId="77777777">
        <w:trPr>
          <w:tblCellSpacing w:w="0" w:type="dxa"/>
        </w:trPr>
        <w:tc>
          <w:tcPr>
            <w:tcW w:w="4970" w:type="pct"/>
            <w:shd w:val="clear" w:color="auto" w:fill="auto"/>
            <w:vAlign w:val="center"/>
          </w:tcPr>
          <w:p w14:paraId="2392B254" w14:textId="77777777" w:rsidR="005F627B" w:rsidRPr="00840F9E" w:rsidRDefault="005F627B">
            <w:pPr>
              <w:spacing w:line="225" w:lineRule="atLeast"/>
              <w:rPr>
                <w:rFonts w:ascii="Palatino Linotype" w:hAnsi="Palatino Linotype" w:cs="Arial"/>
              </w:rPr>
            </w:pPr>
            <w:r w:rsidRPr="00840F9E">
              <w:rPr>
                <w:rFonts w:ascii="Palatino Linotype" w:hAnsi="Palatino Linotype" w:cs="Arial"/>
              </w:rPr>
              <w:lastRenderedPageBreak/>
              <w:t> </w:t>
            </w:r>
          </w:p>
        </w:tc>
        <w:tc>
          <w:tcPr>
            <w:tcW w:w="30" w:type="pct"/>
            <w:shd w:val="clear" w:color="auto" w:fill="auto"/>
            <w:vAlign w:val="center"/>
          </w:tcPr>
          <w:p w14:paraId="4DD00A52" w14:textId="77777777" w:rsidR="005F627B" w:rsidRPr="00840F9E" w:rsidRDefault="005F627B">
            <w:pPr>
              <w:rPr>
                <w:rFonts w:ascii="Palatino Linotype" w:hAnsi="Palatino Linotype"/>
              </w:rPr>
            </w:pPr>
          </w:p>
        </w:tc>
      </w:tr>
    </w:tbl>
    <w:p w14:paraId="53B6E8B8" w14:textId="77777777" w:rsidR="00991FBD" w:rsidRPr="00840F9E" w:rsidRDefault="00991FBD" w:rsidP="00991FBD">
      <w:pPr>
        <w:autoSpaceDE w:val="0"/>
        <w:autoSpaceDN w:val="0"/>
        <w:adjustRightInd w:val="0"/>
        <w:jc w:val="both"/>
        <w:rPr>
          <w:rFonts w:ascii="Palatino Linotype" w:hAnsi="Palatino Linotype" w:cs="Arial"/>
        </w:rPr>
      </w:pPr>
    </w:p>
    <w:p w14:paraId="4C08AF66" w14:textId="77777777" w:rsidR="00651AFB" w:rsidRDefault="00651AFB" w:rsidP="00BC0064">
      <w:pPr>
        <w:spacing w:before="100" w:beforeAutospacing="1" w:after="100" w:afterAutospacing="1"/>
        <w:contextualSpacing/>
        <w:outlineLvl w:val="0"/>
        <w:rPr>
          <w:rFonts w:ascii="Palatino Linotype" w:hAnsi="Palatino Linotype" w:cs="Times-Roman"/>
          <w:color w:val="231F20"/>
        </w:rPr>
      </w:pPr>
    </w:p>
    <w:p w14:paraId="4A0B7155" w14:textId="0B079D7E" w:rsidR="00BC0064" w:rsidRPr="00A87A64" w:rsidRDefault="00BC0064" w:rsidP="00BC0064">
      <w:pPr>
        <w:spacing w:before="100" w:beforeAutospacing="1" w:after="100" w:afterAutospacing="1"/>
        <w:contextualSpacing/>
        <w:outlineLvl w:val="0"/>
        <w:rPr>
          <w:rFonts w:ascii="Palatino Linotype" w:hAnsi="Palatino Linotype"/>
          <w:b/>
          <w:bCs/>
          <w:kern w:val="36"/>
        </w:rPr>
      </w:pPr>
      <w:r w:rsidRPr="000074A6">
        <w:rPr>
          <w:rFonts w:ascii="Palatino Linotype" w:hAnsi="Palatino Linotype"/>
          <w:b/>
          <w:bCs/>
          <w:kern w:val="36"/>
        </w:rPr>
        <w:t>Code of Ethics</w:t>
      </w:r>
      <w:r w:rsidR="00A87A64">
        <w:rPr>
          <w:rFonts w:ascii="Palatino Linotype" w:hAnsi="Palatino Linotype"/>
          <w:b/>
          <w:bCs/>
          <w:kern w:val="36"/>
        </w:rPr>
        <w:t xml:space="preserve"> </w:t>
      </w:r>
      <w:r w:rsidR="000C2E0E">
        <w:rPr>
          <w:rFonts w:ascii="Palatino Linotype" w:hAnsi="Palatino Linotype"/>
          <w:b/>
          <w:bCs/>
          <w:i/>
          <w:kern w:val="36"/>
        </w:rPr>
        <w:t xml:space="preserve">of the </w:t>
      </w:r>
      <w:r w:rsidRPr="000C2E0E">
        <w:rPr>
          <w:rFonts w:ascii="Palatino Linotype" w:hAnsi="Palatino Linotype"/>
          <w:b/>
          <w:bCs/>
          <w:i/>
          <w:kern w:val="36"/>
        </w:rPr>
        <w:t>International Association of Schools of Social Work and International Federation of Social Workers</w:t>
      </w:r>
    </w:p>
    <w:p w14:paraId="34079E8D" w14:textId="77777777" w:rsidR="00BC0064" w:rsidRDefault="00BC0064" w:rsidP="00BC0064">
      <w:pPr>
        <w:spacing w:before="100" w:beforeAutospacing="1" w:after="100" w:afterAutospacing="1"/>
        <w:contextualSpacing/>
        <w:outlineLvl w:val="0"/>
        <w:rPr>
          <w:rFonts w:ascii="Palatino Linotype" w:hAnsi="Palatino Linotype"/>
          <w:bCs/>
          <w:kern w:val="36"/>
        </w:rPr>
      </w:pPr>
    </w:p>
    <w:p w14:paraId="34862A76" w14:textId="77777777" w:rsidR="007A0902" w:rsidRDefault="007A0902" w:rsidP="00BC0064">
      <w:pPr>
        <w:spacing w:before="100" w:beforeAutospacing="1" w:after="100" w:afterAutospacing="1"/>
        <w:contextualSpacing/>
        <w:outlineLvl w:val="0"/>
        <w:rPr>
          <w:rFonts w:ascii="Palatino Linotype" w:hAnsi="Palatino Linotype"/>
          <w:b/>
          <w:bCs/>
          <w:kern w:val="36"/>
        </w:rPr>
      </w:pPr>
    </w:p>
    <w:p w14:paraId="1A17CDDB" w14:textId="1E410DFF" w:rsidR="007A0902" w:rsidRDefault="00BC0064" w:rsidP="00BC0064">
      <w:pPr>
        <w:spacing w:before="100" w:beforeAutospacing="1" w:after="100" w:afterAutospacing="1"/>
        <w:contextualSpacing/>
        <w:outlineLvl w:val="0"/>
        <w:rPr>
          <w:rFonts w:ascii="Palatino Linotype" w:hAnsi="Palatino Linotype"/>
          <w:b/>
          <w:bCs/>
          <w:kern w:val="36"/>
        </w:rPr>
      </w:pPr>
      <w:r>
        <w:rPr>
          <w:rFonts w:ascii="Palatino Linotype" w:hAnsi="Palatino Linotype"/>
          <w:b/>
          <w:bCs/>
          <w:kern w:val="36"/>
        </w:rPr>
        <w:lastRenderedPageBreak/>
        <w:t>IFSW Code of Ethics:</w:t>
      </w:r>
    </w:p>
    <w:p w14:paraId="590065E3" w14:textId="77777777" w:rsidR="00BC0064" w:rsidRDefault="00BC0064" w:rsidP="00BC0064">
      <w:pPr>
        <w:spacing w:before="100" w:beforeAutospacing="1" w:after="100" w:afterAutospacing="1"/>
        <w:contextualSpacing/>
        <w:outlineLvl w:val="0"/>
        <w:rPr>
          <w:rFonts w:ascii="Palatino Linotype" w:hAnsi="Palatino Linotype"/>
          <w:bCs/>
          <w:kern w:val="36"/>
        </w:rPr>
      </w:pPr>
      <w:proofErr w:type="gramStart"/>
      <w:r>
        <w:rPr>
          <w:rFonts w:ascii="Palatino Linotype" w:hAnsi="Palatino Linotype"/>
          <w:bCs/>
          <w:kern w:val="36"/>
        </w:rPr>
        <w:t>Copyright © 2012, International Federation of Social Workers.</w:t>
      </w:r>
      <w:proofErr w:type="gramEnd"/>
      <w:r>
        <w:rPr>
          <w:rFonts w:ascii="Palatino Linotype" w:hAnsi="Palatino Linotype"/>
          <w:bCs/>
          <w:kern w:val="36"/>
        </w:rPr>
        <w:t xml:space="preserve"> All rights reserved.</w:t>
      </w:r>
    </w:p>
    <w:p w14:paraId="7F519033" w14:textId="77777777" w:rsidR="00BC0064" w:rsidRPr="000074A6" w:rsidRDefault="00BC0064" w:rsidP="00BC0064">
      <w:pPr>
        <w:spacing w:before="100" w:beforeAutospacing="1" w:after="100" w:afterAutospacing="1"/>
        <w:rPr>
          <w:rFonts w:ascii="Palatino Linotype" w:hAnsi="Palatino Linotype"/>
        </w:rPr>
      </w:pPr>
      <w:r>
        <w:rPr>
          <w:rFonts w:ascii="Palatino Linotype" w:hAnsi="Palatino Linotype"/>
        </w:rPr>
        <w:t xml:space="preserve">The document </w:t>
      </w:r>
      <w:r w:rsidRPr="000074A6">
        <w:rPr>
          <w:rFonts w:ascii="Palatino Linotype" w:hAnsi="Palatino Linotype"/>
        </w:rPr>
        <w:t>was approved at the General Meetings of the International Federation of Social Workers and the International Association of Schools of Social Work in Adelaide, Australia, October 2004.</w:t>
      </w:r>
    </w:p>
    <w:p w14:paraId="7715F374" w14:textId="77777777" w:rsidR="00BC0064" w:rsidRPr="000074A6" w:rsidRDefault="00BC0064" w:rsidP="00BC0064">
      <w:pPr>
        <w:spacing w:before="100" w:beforeAutospacing="1" w:after="100" w:afterAutospacing="1"/>
        <w:outlineLvl w:val="2"/>
        <w:rPr>
          <w:rFonts w:ascii="Palatino Linotype" w:hAnsi="Palatino Linotype"/>
          <w:b/>
          <w:bCs/>
        </w:rPr>
      </w:pPr>
      <w:r w:rsidRPr="000074A6">
        <w:rPr>
          <w:rFonts w:ascii="Palatino Linotype" w:hAnsi="Palatino Linotype"/>
          <w:b/>
          <w:bCs/>
        </w:rPr>
        <w:t>1. Preface</w:t>
      </w:r>
    </w:p>
    <w:p w14:paraId="20299DF5" w14:textId="77777777" w:rsidR="00BC0064" w:rsidRPr="000074A6" w:rsidRDefault="00BC0064" w:rsidP="00BC0064">
      <w:pPr>
        <w:spacing w:before="100" w:beforeAutospacing="1" w:after="100" w:afterAutospacing="1"/>
        <w:rPr>
          <w:rFonts w:ascii="Palatino Linotype" w:hAnsi="Palatino Linotype"/>
        </w:rPr>
      </w:pPr>
      <w:r w:rsidRPr="000074A6">
        <w:rPr>
          <w:rFonts w:ascii="Palatino Linotype" w:hAnsi="Palatino Linotype"/>
        </w:rPr>
        <w:t xml:space="preserve">Ethical awareness is a fundamental part of the professional practice of social workers. Their ability and commitment to act ethically is an essential aspect of the quality of the service offered to those who use social work services. The purpose of the work of IASSW and IFSW on ethics is to promote ethical debate and </w:t>
      </w:r>
      <w:r>
        <w:rPr>
          <w:rFonts w:ascii="Palatino Linotype" w:hAnsi="Palatino Linotype"/>
        </w:rPr>
        <w:t>reflection in the member organiz</w:t>
      </w:r>
      <w:r w:rsidRPr="000074A6">
        <w:rPr>
          <w:rFonts w:ascii="Palatino Linotype" w:hAnsi="Palatino Linotype"/>
        </w:rPr>
        <w:t>ations, among the providers of social work in member countries, as well as in the schools of social work and among social work students. Some ethical challenges and problems facing social workers are specific to particular countries;</w:t>
      </w:r>
      <w:r w:rsidRPr="000074A6">
        <w:rPr>
          <w:rFonts w:ascii="Palatino Linotype" w:hAnsi="Palatino Linotype"/>
        </w:rPr>
        <w:br/>
        <w:t>others are common. By staying at the level of general principles, the joint IASSW and IFSW statement aims to encourage social workers across the world to reflect on the challenges and dilemmas that face them and make ethically informed decisions about how to act in each particular case. Some of these problem areas include:</w:t>
      </w:r>
    </w:p>
    <w:p w14:paraId="779D7A5F" w14:textId="77777777" w:rsidR="00BC0064" w:rsidRPr="000074A6" w:rsidRDefault="00BC0064" w:rsidP="00BC0064">
      <w:pPr>
        <w:numPr>
          <w:ilvl w:val="0"/>
          <w:numId w:val="22"/>
        </w:numPr>
        <w:spacing w:before="100" w:beforeAutospacing="1" w:after="100" w:afterAutospacing="1"/>
        <w:rPr>
          <w:rFonts w:ascii="Palatino Linotype" w:hAnsi="Palatino Linotype"/>
        </w:rPr>
      </w:pPr>
      <w:r w:rsidRPr="000074A6">
        <w:rPr>
          <w:rFonts w:ascii="Palatino Linotype" w:hAnsi="Palatino Linotype"/>
        </w:rPr>
        <w:t>The fact that the loyalty of social workers is often in the middle of conflicting interests.</w:t>
      </w:r>
    </w:p>
    <w:p w14:paraId="6F6C7B74" w14:textId="77777777" w:rsidR="00BC0064" w:rsidRPr="000074A6" w:rsidRDefault="00BC0064" w:rsidP="00BC0064">
      <w:pPr>
        <w:numPr>
          <w:ilvl w:val="0"/>
          <w:numId w:val="22"/>
        </w:numPr>
        <w:spacing w:before="100" w:beforeAutospacing="1" w:after="100" w:afterAutospacing="1"/>
        <w:rPr>
          <w:rFonts w:ascii="Palatino Linotype" w:hAnsi="Palatino Linotype"/>
        </w:rPr>
      </w:pPr>
      <w:r w:rsidRPr="000074A6">
        <w:rPr>
          <w:rFonts w:ascii="Palatino Linotype" w:hAnsi="Palatino Linotype"/>
        </w:rPr>
        <w:t>The fact that social workers function as both helpers and controllers.</w:t>
      </w:r>
    </w:p>
    <w:p w14:paraId="2FC9158A" w14:textId="77777777" w:rsidR="00BC0064" w:rsidRPr="000074A6" w:rsidRDefault="00BC0064" w:rsidP="00BC0064">
      <w:pPr>
        <w:numPr>
          <w:ilvl w:val="0"/>
          <w:numId w:val="22"/>
        </w:numPr>
        <w:spacing w:before="100" w:beforeAutospacing="1" w:after="100" w:afterAutospacing="1"/>
        <w:rPr>
          <w:rFonts w:ascii="Palatino Linotype" w:hAnsi="Palatino Linotype"/>
        </w:rPr>
      </w:pPr>
      <w:r w:rsidRPr="000074A6">
        <w:rPr>
          <w:rFonts w:ascii="Palatino Linotype" w:hAnsi="Palatino Linotype"/>
        </w:rPr>
        <w:t>The conflicts between the duty of social workers to prote</w:t>
      </w:r>
      <w:r>
        <w:rPr>
          <w:rFonts w:ascii="Palatino Linotype" w:hAnsi="Palatino Linotype"/>
        </w:rPr>
        <w:t xml:space="preserve">ct the interests of the people </w:t>
      </w:r>
      <w:r w:rsidRPr="000074A6">
        <w:rPr>
          <w:rFonts w:ascii="Palatino Linotype" w:hAnsi="Palatino Linotype"/>
        </w:rPr>
        <w:t>with whom they work and societal demands for efficiency and utility.</w:t>
      </w:r>
    </w:p>
    <w:p w14:paraId="504C2779" w14:textId="77777777" w:rsidR="00BC0064" w:rsidRPr="000074A6" w:rsidRDefault="00BC0064" w:rsidP="00BC0064">
      <w:pPr>
        <w:numPr>
          <w:ilvl w:val="0"/>
          <w:numId w:val="22"/>
        </w:numPr>
        <w:spacing w:before="100" w:beforeAutospacing="1" w:after="100" w:afterAutospacing="1"/>
        <w:rPr>
          <w:rFonts w:ascii="Palatino Linotype" w:hAnsi="Palatino Linotype"/>
        </w:rPr>
      </w:pPr>
      <w:r w:rsidRPr="000074A6">
        <w:rPr>
          <w:rFonts w:ascii="Palatino Linotype" w:hAnsi="Palatino Linotype"/>
        </w:rPr>
        <w:t>The fact that resources in society are limited.</w:t>
      </w:r>
    </w:p>
    <w:p w14:paraId="6D274790" w14:textId="78696B4E" w:rsidR="00BC0064" w:rsidRPr="00CD303A" w:rsidRDefault="00BC0064" w:rsidP="00CD303A">
      <w:pPr>
        <w:spacing w:before="100" w:beforeAutospacing="1" w:after="100" w:afterAutospacing="1"/>
        <w:rPr>
          <w:rFonts w:ascii="Palatino Linotype" w:hAnsi="Palatino Linotype"/>
        </w:rPr>
      </w:pPr>
      <w:r w:rsidRPr="000074A6">
        <w:rPr>
          <w:rFonts w:ascii="Palatino Linotype" w:hAnsi="Palatino Linotype"/>
        </w:rPr>
        <w:t xml:space="preserve">This document takes as its starting point the definition of social work adopted separately by the IFSW and IASSW at their respective General Meetings in Montreal, Canada in July 2000 and then agreed jointly in Copenhagen in May 2001 (section 2). This definition stresses principles of human rights and social justice. The next section (3) makes reference to the various declarations and conventions on human rights that are relevant to social work, followed by a statement of general ethical principles under the two broad headings of human rights and dignity and social justice (section 4). The final section introduces some basic guidance on ethical conduct in social work, which it </w:t>
      </w:r>
      <w:proofErr w:type="gramStart"/>
      <w:r w:rsidRPr="000074A6">
        <w:rPr>
          <w:rFonts w:ascii="Palatino Linotype" w:hAnsi="Palatino Linotype"/>
        </w:rPr>
        <w:t xml:space="preserve">is expected </w:t>
      </w:r>
      <w:r w:rsidR="00A87A64">
        <w:rPr>
          <w:rFonts w:ascii="Palatino Linotype" w:hAnsi="Palatino Linotype"/>
        </w:rPr>
        <w:t>to</w:t>
      </w:r>
      <w:r w:rsidRPr="000074A6">
        <w:rPr>
          <w:rFonts w:ascii="Palatino Linotype" w:hAnsi="Palatino Linotype"/>
        </w:rPr>
        <w:t xml:space="preserve"> be </w:t>
      </w:r>
      <w:r w:rsidRPr="000074A6">
        <w:rPr>
          <w:rFonts w:ascii="Palatino Linotype" w:hAnsi="Palatino Linotype"/>
        </w:rPr>
        <w:lastRenderedPageBreak/>
        <w:t>elaborated</w:t>
      </w:r>
      <w:proofErr w:type="gramEnd"/>
      <w:r w:rsidRPr="000074A6">
        <w:rPr>
          <w:rFonts w:ascii="Palatino Linotype" w:hAnsi="Palatino Linotype"/>
        </w:rPr>
        <w:t xml:space="preserve"> by the ethical guidance and in various codes and </w:t>
      </w:r>
      <w:r>
        <w:rPr>
          <w:rFonts w:ascii="Palatino Linotype" w:hAnsi="Palatino Linotype"/>
        </w:rPr>
        <w:t>guidelines of the member organiz</w:t>
      </w:r>
      <w:r w:rsidRPr="000074A6">
        <w:rPr>
          <w:rFonts w:ascii="Palatino Linotype" w:hAnsi="Palatino Linotype"/>
        </w:rPr>
        <w:t>ations of IFSW and IASSW.</w:t>
      </w:r>
    </w:p>
    <w:p w14:paraId="16F14C69" w14:textId="77777777" w:rsidR="00BC0064" w:rsidRPr="000074A6" w:rsidRDefault="00BC0064" w:rsidP="00BC0064">
      <w:pPr>
        <w:spacing w:before="100" w:beforeAutospacing="1" w:after="100" w:afterAutospacing="1"/>
        <w:outlineLvl w:val="2"/>
        <w:rPr>
          <w:rFonts w:ascii="Palatino Linotype" w:hAnsi="Palatino Linotype"/>
          <w:b/>
          <w:bCs/>
        </w:rPr>
      </w:pPr>
      <w:r w:rsidRPr="000074A6">
        <w:rPr>
          <w:rFonts w:ascii="Palatino Linotype" w:hAnsi="Palatino Linotype"/>
          <w:b/>
          <w:bCs/>
        </w:rPr>
        <w:t>2. Definition of Social Work</w:t>
      </w:r>
    </w:p>
    <w:p w14:paraId="420D1D9A" w14:textId="77777777" w:rsidR="00BC0064" w:rsidRPr="000074A6" w:rsidRDefault="00BC0064" w:rsidP="00BC0064">
      <w:pPr>
        <w:spacing w:before="100" w:beforeAutospacing="1" w:after="100" w:afterAutospacing="1"/>
        <w:rPr>
          <w:rFonts w:ascii="Palatino Linotype" w:hAnsi="Palatino Linotype"/>
        </w:rPr>
      </w:pPr>
      <w:r w:rsidRPr="000074A6">
        <w:rPr>
          <w:rFonts w:ascii="Palatino Linotype" w:hAnsi="Palatino Linotype"/>
        </w:rPr>
        <w:t>The social work profession promotes social change, problem solving in human relationships and the empowerment and liberation of peop</w:t>
      </w:r>
      <w:r>
        <w:rPr>
          <w:rFonts w:ascii="Palatino Linotype" w:hAnsi="Palatino Linotype"/>
        </w:rPr>
        <w:t xml:space="preserve">le to enhance </w:t>
      </w:r>
      <w:proofErr w:type="gramStart"/>
      <w:r>
        <w:rPr>
          <w:rFonts w:ascii="Palatino Linotype" w:hAnsi="Palatino Linotype"/>
        </w:rPr>
        <w:t>well-being</w:t>
      </w:r>
      <w:proofErr w:type="gramEnd"/>
      <w:r>
        <w:rPr>
          <w:rFonts w:ascii="Palatino Linotype" w:hAnsi="Palatino Linotype"/>
        </w:rPr>
        <w:t>. Utilizing theories of human behavio</w:t>
      </w:r>
      <w:r w:rsidRPr="000074A6">
        <w:rPr>
          <w:rFonts w:ascii="Palatino Linotype" w:hAnsi="Palatino Linotype"/>
        </w:rPr>
        <w:t>r and social systems, social work intervenes at the points where people interact with their environments. Principles of human rights and social justice are fundamental to social work.</w:t>
      </w:r>
    </w:p>
    <w:p w14:paraId="0C358566" w14:textId="77777777" w:rsidR="00BC0064" w:rsidRPr="000074A6" w:rsidRDefault="00BC0064" w:rsidP="00BC0064">
      <w:pPr>
        <w:spacing w:before="100" w:beforeAutospacing="1" w:after="100" w:afterAutospacing="1"/>
        <w:outlineLvl w:val="2"/>
        <w:rPr>
          <w:rFonts w:ascii="Palatino Linotype" w:hAnsi="Palatino Linotype"/>
          <w:b/>
          <w:bCs/>
        </w:rPr>
      </w:pPr>
      <w:r w:rsidRPr="000074A6">
        <w:rPr>
          <w:rFonts w:ascii="Palatino Linotype" w:hAnsi="Palatino Linotype"/>
          <w:b/>
          <w:bCs/>
        </w:rPr>
        <w:t>3. International Conventions</w:t>
      </w:r>
    </w:p>
    <w:p w14:paraId="7C4B5578" w14:textId="77777777" w:rsidR="00BC0064" w:rsidRPr="000074A6" w:rsidRDefault="00BC0064" w:rsidP="00BC0064">
      <w:pPr>
        <w:spacing w:before="100" w:beforeAutospacing="1" w:after="100" w:afterAutospacing="1"/>
        <w:rPr>
          <w:rFonts w:ascii="Palatino Linotype" w:hAnsi="Palatino Linotype"/>
        </w:rPr>
      </w:pPr>
      <w:r w:rsidRPr="000074A6">
        <w:rPr>
          <w:rFonts w:ascii="Palatino Linotype" w:hAnsi="Palatino Linotype"/>
        </w:rPr>
        <w:t>International human rights declarations and conventions form common standa</w:t>
      </w:r>
      <w:r>
        <w:rPr>
          <w:rFonts w:ascii="Palatino Linotype" w:hAnsi="Palatino Linotype"/>
        </w:rPr>
        <w:t>rds of achievement, and recogniz</w:t>
      </w:r>
      <w:r w:rsidRPr="000074A6">
        <w:rPr>
          <w:rFonts w:ascii="Palatino Linotype" w:hAnsi="Palatino Linotype"/>
        </w:rPr>
        <w:t>e rights that are accepted by the global community. Documents particularly relevant to social work practice and action are:</w:t>
      </w:r>
    </w:p>
    <w:p w14:paraId="711ADE5E" w14:textId="77777777" w:rsidR="00BC0064" w:rsidRPr="000074A6" w:rsidRDefault="00BC0064" w:rsidP="00BC0064">
      <w:pPr>
        <w:numPr>
          <w:ilvl w:val="0"/>
          <w:numId w:val="23"/>
        </w:numPr>
        <w:spacing w:before="100" w:beforeAutospacing="1" w:after="100" w:afterAutospacing="1"/>
        <w:rPr>
          <w:rFonts w:ascii="Palatino Linotype" w:hAnsi="Palatino Linotype"/>
        </w:rPr>
      </w:pPr>
      <w:r w:rsidRPr="000074A6">
        <w:rPr>
          <w:rFonts w:ascii="Palatino Linotype" w:hAnsi="Palatino Linotype"/>
        </w:rPr>
        <w:t>Universal Declaration of Human Rights</w:t>
      </w:r>
    </w:p>
    <w:p w14:paraId="2ED1AD11" w14:textId="77777777" w:rsidR="00BC0064" w:rsidRPr="000074A6" w:rsidRDefault="00BC0064" w:rsidP="00BC0064">
      <w:pPr>
        <w:numPr>
          <w:ilvl w:val="0"/>
          <w:numId w:val="23"/>
        </w:numPr>
        <w:spacing w:before="100" w:beforeAutospacing="1" w:after="100" w:afterAutospacing="1"/>
        <w:rPr>
          <w:rFonts w:ascii="Palatino Linotype" w:hAnsi="Palatino Linotype"/>
        </w:rPr>
      </w:pPr>
      <w:r w:rsidRPr="000074A6">
        <w:rPr>
          <w:rFonts w:ascii="Palatino Linotype" w:hAnsi="Palatino Linotype"/>
        </w:rPr>
        <w:t>The International Covenant on Civil and Political Rights</w:t>
      </w:r>
    </w:p>
    <w:p w14:paraId="3CE934D3" w14:textId="77777777" w:rsidR="00BC0064" w:rsidRPr="000074A6" w:rsidRDefault="00BC0064" w:rsidP="00BC0064">
      <w:pPr>
        <w:numPr>
          <w:ilvl w:val="0"/>
          <w:numId w:val="23"/>
        </w:numPr>
        <w:spacing w:before="100" w:beforeAutospacing="1" w:after="100" w:afterAutospacing="1"/>
        <w:rPr>
          <w:rFonts w:ascii="Palatino Linotype" w:hAnsi="Palatino Linotype"/>
        </w:rPr>
      </w:pPr>
      <w:r w:rsidRPr="000074A6">
        <w:rPr>
          <w:rFonts w:ascii="Palatino Linotype" w:hAnsi="Palatino Linotype"/>
        </w:rPr>
        <w:t>The International Covenant on Economic Social and Cultural Rights</w:t>
      </w:r>
    </w:p>
    <w:p w14:paraId="599C5FB6" w14:textId="77777777" w:rsidR="00BC0064" w:rsidRPr="000074A6" w:rsidRDefault="00BC0064" w:rsidP="00BC0064">
      <w:pPr>
        <w:numPr>
          <w:ilvl w:val="0"/>
          <w:numId w:val="23"/>
        </w:numPr>
        <w:spacing w:before="100" w:beforeAutospacing="1" w:after="100" w:afterAutospacing="1"/>
        <w:rPr>
          <w:rFonts w:ascii="Palatino Linotype" w:hAnsi="Palatino Linotype"/>
        </w:rPr>
      </w:pPr>
      <w:r w:rsidRPr="000074A6">
        <w:rPr>
          <w:rFonts w:ascii="Palatino Linotype" w:hAnsi="Palatino Linotype"/>
        </w:rPr>
        <w:t>The Convention on the Elimination of all Forms of Racial Discrimination</w:t>
      </w:r>
    </w:p>
    <w:p w14:paraId="5F10B9E2" w14:textId="77777777" w:rsidR="00BC0064" w:rsidRPr="000074A6" w:rsidRDefault="00BC0064" w:rsidP="00BC0064">
      <w:pPr>
        <w:numPr>
          <w:ilvl w:val="0"/>
          <w:numId w:val="23"/>
        </w:numPr>
        <w:spacing w:before="100" w:beforeAutospacing="1" w:after="100" w:afterAutospacing="1"/>
        <w:rPr>
          <w:rFonts w:ascii="Palatino Linotype" w:hAnsi="Palatino Linotype"/>
        </w:rPr>
      </w:pPr>
      <w:r w:rsidRPr="000074A6">
        <w:rPr>
          <w:rFonts w:ascii="Palatino Linotype" w:hAnsi="Palatino Linotype"/>
        </w:rPr>
        <w:t>The Convention on the Elimination of All Forms of Discrimination against Women</w:t>
      </w:r>
    </w:p>
    <w:p w14:paraId="1FB7FB1B" w14:textId="77777777" w:rsidR="00BC0064" w:rsidRPr="000074A6" w:rsidRDefault="00BC0064" w:rsidP="00BC0064">
      <w:pPr>
        <w:numPr>
          <w:ilvl w:val="0"/>
          <w:numId w:val="23"/>
        </w:numPr>
        <w:spacing w:before="100" w:beforeAutospacing="1" w:after="100" w:afterAutospacing="1"/>
        <w:rPr>
          <w:rFonts w:ascii="Palatino Linotype" w:hAnsi="Palatino Linotype"/>
        </w:rPr>
      </w:pPr>
      <w:r w:rsidRPr="000074A6">
        <w:rPr>
          <w:rFonts w:ascii="Palatino Linotype" w:hAnsi="Palatino Linotype"/>
        </w:rPr>
        <w:t>The Convention on the Rights of the Child</w:t>
      </w:r>
    </w:p>
    <w:p w14:paraId="7028F2C7" w14:textId="77777777" w:rsidR="00BC0064" w:rsidRPr="000074A6" w:rsidRDefault="00BC0064" w:rsidP="00BC0064">
      <w:pPr>
        <w:numPr>
          <w:ilvl w:val="0"/>
          <w:numId w:val="23"/>
        </w:numPr>
        <w:spacing w:before="100" w:beforeAutospacing="1" w:after="100" w:afterAutospacing="1"/>
        <w:rPr>
          <w:rFonts w:ascii="Palatino Linotype" w:hAnsi="Palatino Linotype"/>
        </w:rPr>
      </w:pPr>
      <w:r w:rsidRPr="000074A6">
        <w:rPr>
          <w:rFonts w:ascii="Palatino Linotype" w:hAnsi="Palatino Linotype"/>
        </w:rPr>
        <w:t>Indigenous and Tribal Peoples Convention (ILO convention 169)</w:t>
      </w:r>
    </w:p>
    <w:p w14:paraId="6DF6B06E" w14:textId="77777777" w:rsidR="00BC0064" w:rsidRPr="000074A6" w:rsidRDefault="00BC0064" w:rsidP="00BC0064">
      <w:pPr>
        <w:spacing w:before="100" w:beforeAutospacing="1" w:after="100" w:afterAutospacing="1"/>
        <w:outlineLvl w:val="2"/>
        <w:rPr>
          <w:rFonts w:ascii="Palatino Linotype" w:hAnsi="Palatino Linotype"/>
          <w:b/>
          <w:bCs/>
        </w:rPr>
      </w:pPr>
      <w:r w:rsidRPr="000074A6">
        <w:rPr>
          <w:rFonts w:ascii="Palatino Linotype" w:hAnsi="Palatino Linotype"/>
          <w:b/>
          <w:bCs/>
        </w:rPr>
        <w:t>4. Principles</w:t>
      </w:r>
    </w:p>
    <w:p w14:paraId="2BDB5AC8" w14:textId="77777777" w:rsidR="00BC0064" w:rsidRPr="000074A6" w:rsidRDefault="00BC0064" w:rsidP="00BC0064">
      <w:pPr>
        <w:spacing w:before="100" w:beforeAutospacing="1" w:after="100" w:afterAutospacing="1"/>
        <w:outlineLvl w:val="3"/>
        <w:rPr>
          <w:rFonts w:ascii="Palatino Linotype" w:hAnsi="Palatino Linotype"/>
          <w:b/>
          <w:bCs/>
        </w:rPr>
      </w:pPr>
      <w:r w:rsidRPr="000074A6">
        <w:rPr>
          <w:rFonts w:ascii="Palatino Linotype" w:hAnsi="Palatino Linotype"/>
          <w:b/>
          <w:bCs/>
        </w:rPr>
        <w:t>4.1. Human Rights and Human Dignity</w:t>
      </w:r>
    </w:p>
    <w:p w14:paraId="19367703" w14:textId="77777777" w:rsidR="00BC0064" w:rsidRPr="000074A6" w:rsidRDefault="00BC0064" w:rsidP="00BC0064">
      <w:pPr>
        <w:spacing w:before="100" w:beforeAutospacing="1" w:after="100" w:afterAutospacing="1"/>
        <w:rPr>
          <w:rFonts w:ascii="Palatino Linotype" w:hAnsi="Palatino Linotype"/>
        </w:rPr>
      </w:pPr>
      <w:r w:rsidRPr="000074A6">
        <w:rPr>
          <w:rFonts w:ascii="Palatino Linotype" w:hAnsi="Palatino Linotype"/>
        </w:rPr>
        <w:t xml:space="preserve">Social work is based on respect for the inherent worth and dignity of all people, and the rights that follow from this. Social workers should uphold and defend each person’s physical, psychological, emotional and spiritual integrity and </w:t>
      </w:r>
      <w:proofErr w:type="gramStart"/>
      <w:r w:rsidRPr="000074A6">
        <w:rPr>
          <w:rFonts w:ascii="Palatino Linotype" w:hAnsi="Palatino Linotype"/>
        </w:rPr>
        <w:t>well-being</w:t>
      </w:r>
      <w:proofErr w:type="gramEnd"/>
      <w:r w:rsidRPr="000074A6">
        <w:rPr>
          <w:rFonts w:ascii="Palatino Linotype" w:hAnsi="Palatino Linotype"/>
        </w:rPr>
        <w:t>. This means:</w:t>
      </w:r>
    </w:p>
    <w:p w14:paraId="59806516" w14:textId="77777777" w:rsidR="00BC0064" w:rsidRPr="000074A6" w:rsidRDefault="00BC0064" w:rsidP="00BC0064">
      <w:pPr>
        <w:numPr>
          <w:ilvl w:val="0"/>
          <w:numId w:val="24"/>
        </w:numPr>
        <w:spacing w:before="100" w:beforeAutospacing="1" w:after="100" w:afterAutospacing="1"/>
        <w:rPr>
          <w:rFonts w:ascii="Palatino Linotype" w:hAnsi="Palatino Linotype"/>
        </w:rPr>
      </w:pPr>
      <w:r w:rsidRPr="000074A6">
        <w:rPr>
          <w:rFonts w:ascii="Palatino Linotype" w:hAnsi="Palatino Linotype"/>
        </w:rPr>
        <w:t>Respecting the right to self-determination – Social workers should respect and promote people’s right to make their own choices and decisions, irrespective of their values and life choices, provided this does not threaten the rights and legitimate interests of others.</w:t>
      </w:r>
    </w:p>
    <w:p w14:paraId="2DB2E345" w14:textId="77777777" w:rsidR="00BC0064" w:rsidRPr="000074A6" w:rsidRDefault="00BC0064" w:rsidP="00BC0064">
      <w:pPr>
        <w:numPr>
          <w:ilvl w:val="0"/>
          <w:numId w:val="24"/>
        </w:numPr>
        <w:spacing w:before="100" w:beforeAutospacing="1" w:after="100" w:afterAutospacing="1"/>
        <w:rPr>
          <w:rFonts w:ascii="Palatino Linotype" w:hAnsi="Palatino Linotype"/>
        </w:rPr>
      </w:pPr>
      <w:r w:rsidRPr="000074A6">
        <w:rPr>
          <w:rFonts w:ascii="Palatino Linotype" w:hAnsi="Palatino Linotype"/>
        </w:rPr>
        <w:t xml:space="preserve">Promoting the right to participation – Social workers should promote the full involvement and participation of people using their services in ways </w:t>
      </w:r>
      <w:r w:rsidRPr="000074A6">
        <w:rPr>
          <w:rFonts w:ascii="Palatino Linotype" w:hAnsi="Palatino Linotype"/>
        </w:rPr>
        <w:lastRenderedPageBreak/>
        <w:t>that enable them to be empowered in all aspects of decisions and actions affecting their lives.</w:t>
      </w:r>
    </w:p>
    <w:p w14:paraId="42C5A595" w14:textId="77777777" w:rsidR="00BC0064" w:rsidRPr="000074A6" w:rsidRDefault="00BC0064" w:rsidP="00BC0064">
      <w:pPr>
        <w:numPr>
          <w:ilvl w:val="0"/>
          <w:numId w:val="24"/>
        </w:numPr>
        <w:spacing w:before="100" w:beforeAutospacing="1" w:after="100" w:afterAutospacing="1"/>
        <w:rPr>
          <w:rFonts w:ascii="Palatino Linotype" w:hAnsi="Palatino Linotype"/>
        </w:rPr>
      </w:pPr>
      <w:r w:rsidRPr="000074A6">
        <w:rPr>
          <w:rFonts w:ascii="Palatino Linotype" w:hAnsi="Palatino Linotype"/>
        </w:rPr>
        <w:t>Treating each person as a whole – Social workers should be concerned with the whole person, within the family, community, societal and natural environme</w:t>
      </w:r>
      <w:r>
        <w:rPr>
          <w:rFonts w:ascii="Palatino Linotype" w:hAnsi="Palatino Linotype"/>
        </w:rPr>
        <w:t>nts, and should seek to recogniz</w:t>
      </w:r>
      <w:r w:rsidRPr="000074A6">
        <w:rPr>
          <w:rFonts w:ascii="Palatino Linotype" w:hAnsi="Palatino Linotype"/>
        </w:rPr>
        <w:t>e all aspects of a person’s life.</w:t>
      </w:r>
    </w:p>
    <w:p w14:paraId="336E24F7" w14:textId="77777777" w:rsidR="00BC0064" w:rsidRPr="000074A6" w:rsidRDefault="00BC0064" w:rsidP="00BC0064">
      <w:pPr>
        <w:numPr>
          <w:ilvl w:val="0"/>
          <w:numId w:val="24"/>
        </w:numPr>
        <w:spacing w:before="100" w:beforeAutospacing="1" w:after="100" w:afterAutospacing="1"/>
        <w:rPr>
          <w:rFonts w:ascii="Palatino Linotype" w:hAnsi="Palatino Linotype"/>
        </w:rPr>
      </w:pPr>
      <w:r w:rsidRPr="000074A6">
        <w:rPr>
          <w:rFonts w:ascii="Palatino Linotype" w:hAnsi="Palatino Linotype"/>
        </w:rPr>
        <w:t>Identifying and developing strengths – Social workers should focus on the strengths of all individuals, groups and communities and thus promote their empowerment.</w:t>
      </w:r>
    </w:p>
    <w:p w14:paraId="238CD76C" w14:textId="77777777" w:rsidR="00BC0064" w:rsidRPr="000074A6" w:rsidRDefault="00BC0064" w:rsidP="00BC0064">
      <w:pPr>
        <w:spacing w:before="100" w:beforeAutospacing="1" w:after="100" w:afterAutospacing="1"/>
        <w:outlineLvl w:val="3"/>
        <w:rPr>
          <w:rFonts w:ascii="Palatino Linotype" w:hAnsi="Palatino Linotype"/>
          <w:b/>
          <w:bCs/>
        </w:rPr>
      </w:pPr>
      <w:r w:rsidRPr="000074A6">
        <w:rPr>
          <w:rFonts w:ascii="Palatino Linotype" w:hAnsi="Palatino Linotype"/>
          <w:b/>
          <w:bCs/>
        </w:rPr>
        <w:t>4.2. Social Justice</w:t>
      </w:r>
    </w:p>
    <w:p w14:paraId="6D310CD8" w14:textId="77777777" w:rsidR="00BC0064" w:rsidRPr="000074A6" w:rsidRDefault="00BC0064" w:rsidP="00BC0064">
      <w:pPr>
        <w:spacing w:before="100" w:beforeAutospacing="1" w:after="100" w:afterAutospacing="1"/>
        <w:rPr>
          <w:rFonts w:ascii="Palatino Linotype" w:hAnsi="Palatino Linotype"/>
        </w:rPr>
      </w:pPr>
      <w:r w:rsidRPr="000074A6">
        <w:rPr>
          <w:rFonts w:ascii="Palatino Linotype" w:hAnsi="Palatino Linotype"/>
        </w:rPr>
        <w:t>Social workers have a responsibility to promote social justice, in relation to society generally, and in relation to the people with whom they work. This means:</w:t>
      </w:r>
    </w:p>
    <w:p w14:paraId="0DC6A6AB" w14:textId="77777777" w:rsidR="00BC0064" w:rsidRPr="000074A6" w:rsidRDefault="00BC0064" w:rsidP="00BC0064">
      <w:pPr>
        <w:numPr>
          <w:ilvl w:val="0"/>
          <w:numId w:val="25"/>
        </w:numPr>
        <w:spacing w:before="100" w:beforeAutospacing="1" w:after="100" w:afterAutospacing="1"/>
        <w:rPr>
          <w:rFonts w:ascii="Palatino Linotype" w:hAnsi="Palatino Linotype"/>
        </w:rPr>
      </w:pPr>
      <w:r w:rsidRPr="000074A6">
        <w:rPr>
          <w:rFonts w:ascii="Palatino Linotype" w:hAnsi="Palatino Linotype"/>
        </w:rPr>
        <w:t>Challenging negative discrimination* – Social workers have a responsibility to challenge negative discrimination on the basis of characteristics such as ability, age, culture, gender or sex, marital status, socio-economic status</w:t>
      </w:r>
      <w:r>
        <w:rPr>
          <w:rFonts w:ascii="Palatino Linotype" w:hAnsi="Palatino Linotype"/>
        </w:rPr>
        <w:t>, political opinions, skin colo</w:t>
      </w:r>
      <w:r w:rsidRPr="000074A6">
        <w:rPr>
          <w:rFonts w:ascii="Palatino Linotype" w:hAnsi="Palatino Linotype"/>
        </w:rPr>
        <w:t>r, racial or other physical characteristics, sexual orientation, or spiritual beliefs</w:t>
      </w:r>
      <w:proofErr w:type="gramStart"/>
      <w:r w:rsidRPr="000074A6">
        <w:rPr>
          <w:rFonts w:ascii="Palatino Linotype" w:hAnsi="Palatino Linotype"/>
        </w:rPr>
        <w:t>.*</w:t>
      </w:r>
      <w:proofErr w:type="gramEnd"/>
      <w:r w:rsidRPr="000074A6">
        <w:rPr>
          <w:rFonts w:ascii="Palatino Linotype" w:hAnsi="Palatino Linotype"/>
        </w:rPr>
        <w:t>In some countries the term “discrimination” would be used instead of “negative discrimination”. The word negative is used here because in some countries the term “positive discrimination” is also used. Positive discrimination is also known as “affirmative action”. Positive discrimination or affirmative action means positive steps taken to redress the effects of historical discrimination against the groups named in clause 4.2.1 above.</w:t>
      </w:r>
    </w:p>
    <w:p w14:paraId="18F4ACB0" w14:textId="77777777" w:rsidR="00BC0064" w:rsidRPr="000074A6" w:rsidRDefault="00BC0064" w:rsidP="00BC0064">
      <w:pPr>
        <w:numPr>
          <w:ilvl w:val="0"/>
          <w:numId w:val="25"/>
        </w:numPr>
        <w:spacing w:before="100" w:beforeAutospacing="1" w:after="100" w:afterAutospacing="1"/>
        <w:rPr>
          <w:rFonts w:ascii="Palatino Linotype" w:hAnsi="Palatino Linotype"/>
        </w:rPr>
      </w:pPr>
      <w:r>
        <w:rPr>
          <w:rFonts w:ascii="Palatino Linotype" w:hAnsi="Palatino Linotype"/>
        </w:rPr>
        <w:t>Recogniz</w:t>
      </w:r>
      <w:r w:rsidRPr="000074A6">
        <w:rPr>
          <w:rFonts w:ascii="Palatino Linotype" w:hAnsi="Palatino Linotype"/>
        </w:rPr>
        <w:t xml:space="preserve">ing diversity </w:t>
      </w:r>
      <w:r>
        <w:rPr>
          <w:rFonts w:ascii="Palatino Linotype" w:hAnsi="Palatino Linotype"/>
        </w:rPr>
        <w:t>– Social workers should recogniz</w:t>
      </w:r>
      <w:r w:rsidRPr="000074A6">
        <w:rPr>
          <w:rFonts w:ascii="Palatino Linotype" w:hAnsi="Palatino Linotype"/>
        </w:rPr>
        <w:t>e and respect the ethnic and cultural diversity of the</w:t>
      </w:r>
      <w:r>
        <w:rPr>
          <w:rFonts w:ascii="Palatino Linotype" w:hAnsi="Palatino Linotype"/>
        </w:rPr>
        <w:t xml:space="preserve"> societies in which they practic</w:t>
      </w:r>
      <w:r w:rsidRPr="000074A6">
        <w:rPr>
          <w:rFonts w:ascii="Palatino Linotype" w:hAnsi="Palatino Linotype"/>
        </w:rPr>
        <w:t>e, taking account of individual, family, group and community differences.</w:t>
      </w:r>
    </w:p>
    <w:p w14:paraId="7D91A91C" w14:textId="77777777" w:rsidR="00BC0064" w:rsidRPr="000074A6" w:rsidRDefault="00BC0064" w:rsidP="00BC0064">
      <w:pPr>
        <w:numPr>
          <w:ilvl w:val="0"/>
          <w:numId w:val="25"/>
        </w:numPr>
        <w:spacing w:before="100" w:beforeAutospacing="1" w:after="100" w:afterAutospacing="1"/>
        <w:rPr>
          <w:rFonts w:ascii="Palatino Linotype" w:hAnsi="Palatino Linotype"/>
        </w:rPr>
      </w:pPr>
      <w:r w:rsidRPr="000074A6">
        <w:rPr>
          <w:rFonts w:ascii="Palatino Linotype" w:hAnsi="Palatino Linotype"/>
        </w:rPr>
        <w:t>Distributing resources equitably – Social workers should ensure that resources at their disposal are distributed fairly, according to need.</w:t>
      </w:r>
    </w:p>
    <w:p w14:paraId="58119AD2" w14:textId="77777777" w:rsidR="00BC0064" w:rsidRPr="000074A6" w:rsidRDefault="00BC0064" w:rsidP="00BC0064">
      <w:pPr>
        <w:numPr>
          <w:ilvl w:val="0"/>
          <w:numId w:val="25"/>
        </w:numPr>
        <w:spacing w:before="100" w:beforeAutospacing="1" w:after="100" w:afterAutospacing="1"/>
        <w:rPr>
          <w:rFonts w:ascii="Palatino Linotype" w:hAnsi="Palatino Linotype"/>
        </w:rPr>
      </w:pPr>
      <w:r w:rsidRPr="000074A6">
        <w:rPr>
          <w:rFonts w:ascii="Palatino Linotype" w:hAnsi="Palatino Linotype"/>
        </w:rPr>
        <w:t>Challenging unjust policies and practices – Social workers have a duty to bring to the attention of their employers, policy makers, politicians and the general public situations where resources are inadequate or where distribution of resources, policies and practices are oppressive, unfair or harmful.</w:t>
      </w:r>
    </w:p>
    <w:p w14:paraId="64D72E75" w14:textId="694FFF2D" w:rsidR="00CD303A" w:rsidRPr="004C1E1C" w:rsidRDefault="00BC0064" w:rsidP="004C1E1C">
      <w:pPr>
        <w:numPr>
          <w:ilvl w:val="0"/>
          <w:numId w:val="25"/>
        </w:numPr>
        <w:spacing w:before="100" w:beforeAutospacing="1" w:after="100" w:afterAutospacing="1"/>
        <w:rPr>
          <w:rFonts w:ascii="Palatino Linotype" w:hAnsi="Palatino Linotype"/>
        </w:rPr>
      </w:pPr>
      <w:proofErr w:type="gramStart"/>
      <w:r w:rsidRPr="000074A6">
        <w:rPr>
          <w:rFonts w:ascii="Palatino Linotype" w:hAnsi="Palatino Linotype"/>
        </w:rPr>
        <w:t>Working in solidarity – Social workers have</w:t>
      </w:r>
      <w:proofErr w:type="gramEnd"/>
      <w:r w:rsidRPr="000074A6">
        <w:rPr>
          <w:rFonts w:ascii="Palatino Linotype" w:hAnsi="Palatino Linotype"/>
        </w:rPr>
        <w:t xml:space="preserve"> an obligation to challenge social conditions that contribut</w:t>
      </w:r>
      <w:r>
        <w:rPr>
          <w:rFonts w:ascii="Palatino Linotype" w:hAnsi="Palatino Linotype"/>
        </w:rPr>
        <w:t>e to social exclusion, stigmatiz</w:t>
      </w:r>
      <w:r w:rsidRPr="000074A6">
        <w:rPr>
          <w:rFonts w:ascii="Palatino Linotype" w:hAnsi="Palatino Linotype"/>
        </w:rPr>
        <w:t>ation or subjugation, and to work towards an inclusive society.</w:t>
      </w:r>
    </w:p>
    <w:p w14:paraId="16E503B2" w14:textId="77777777" w:rsidR="00BC0064" w:rsidRPr="000074A6" w:rsidRDefault="00BC0064" w:rsidP="00BC0064">
      <w:pPr>
        <w:spacing w:before="100" w:beforeAutospacing="1" w:after="100" w:afterAutospacing="1"/>
        <w:outlineLvl w:val="3"/>
        <w:rPr>
          <w:rFonts w:ascii="Palatino Linotype" w:hAnsi="Palatino Linotype"/>
          <w:b/>
          <w:bCs/>
        </w:rPr>
      </w:pPr>
      <w:r w:rsidRPr="000074A6">
        <w:rPr>
          <w:rFonts w:ascii="Palatino Linotype" w:hAnsi="Palatino Linotype"/>
          <w:b/>
          <w:bCs/>
        </w:rPr>
        <w:lastRenderedPageBreak/>
        <w:t>5. Professional conduct</w:t>
      </w:r>
    </w:p>
    <w:p w14:paraId="6ACB873F" w14:textId="77777777" w:rsidR="00BC0064" w:rsidRPr="000074A6" w:rsidRDefault="00BC0064" w:rsidP="00BC0064">
      <w:pPr>
        <w:spacing w:before="100" w:beforeAutospacing="1" w:after="100" w:afterAutospacing="1"/>
        <w:rPr>
          <w:rFonts w:ascii="Palatino Linotype" w:hAnsi="Palatino Linotype"/>
        </w:rPr>
      </w:pPr>
      <w:r w:rsidRPr="000074A6">
        <w:rPr>
          <w:rFonts w:ascii="Palatino Linotype" w:hAnsi="Palatino Linotype"/>
        </w:rPr>
        <w:t>It is the responsibility of the nationa</w:t>
      </w:r>
      <w:r>
        <w:rPr>
          <w:rFonts w:ascii="Palatino Linotype" w:hAnsi="Palatino Linotype"/>
        </w:rPr>
        <w:t>l organiz</w:t>
      </w:r>
      <w:r w:rsidRPr="000074A6">
        <w:rPr>
          <w:rFonts w:ascii="Palatino Linotype" w:hAnsi="Palatino Linotype"/>
        </w:rPr>
        <w:t>ations in membership of IFSW and IASSW to develop and regularly update their own codes of ethics or ethical guidelines, to be consistent with the IFSW/ IASSW statement. It is also the re</w:t>
      </w:r>
      <w:r>
        <w:rPr>
          <w:rFonts w:ascii="Palatino Linotype" w:hAnsi="Palatino Linotype"/>
        </w:rPr>
        <w:t>sponsibility of national organiz</w:t>
      </w:r>
      <w:r w:rsidRPr="000074A6">
        <w:rPr>
          <w:rFonts w:ascii="Palatino Linotype" w:hAnsi="Palatino Linotype"/>
        </w:rPr>
        <w:t>ations to inform social workers and schools of social work about these codes or guidelines. Social workers should act in accordance with the ethical code or guidelines current in their country. These will generally include more detailed guidance in ethical practice specific to the national context. The following general guidelines on professional conduct apply:</w:t>
      </w:r>
    </w:p>
    <w:p w14:paraId="1D1075F3" w14:textId="77777777" w:rsidR="00BC0064" w:rsidRPr="000074A6" w:rsidRDefault="00BC0064" w:rsidP="00BC0064">
      <w:pPr>
        <w:numPr>
          <w:ilvl w:val="0"/>
          <w:numId w:val="26"/>
        </w:numPr>
        <w:spacing w:before="100" w:beforeAutospacing="1" w:after="100" w:afterAutospacing="1"/>
        <w:rPr>
          <w:rFonts w:ascii="Palatino Linotype" w:hAnsi="Palatino Linotype"/>
        </w:rPr>
      </w:pPr>
      <w:r w:rsidRPr="000074A6">
        <w:rPr>
          <w:rFonts w:ascii="Palatino Linotype" w:hAnsi="Palatino Linotype"/>
        </w:rPr>
        <w:t>Social workers are expected to develop and maintain the required skills and competence to do their job.</w:t>
      </w:r>
    </w:p>
    <w:p w14:paraId="1B899AB6" w14:textId="77777777" w:rsidR="00BC0064" w:rsidRPr="000074A6" w:rsidRDefault="00BC0064" w:rsidP="00BC0064">
      <w:pPr>
        <w:numPr>
          <w:ilvl w:val="0"/>
          <w:numId w:val="26"/>
        </w:numPr>
        <w:spacing w:before="100" w:beforeAutospacing="1" w:after="100" w:afterAutospacing="1"/>
        <w:rPr>
          <w:rFonts w:ascii="Palatino Linotype" w:hAnsi="Palatino Linotype"/>
        </w:rPr>
      </w:pPr>
      <w:r w:rsidRPr="000074A6">
        <w:rPr>
          <w:rFonts w:ascii="Palatino Linotype" w:hAnsi="Palatino Linotype"/>
        </w:rPr>
        <w:t>Social workers should not allow their skills to be used for inhumane purposes, such as torture or terrorism.</w:t>
      </w:r>
    </w:p>
    <w:p w14:paraId="0900EAC6" w14:textId="77777777" w:rsidR="00BC0064" w:rsidRPr="000074A6" w:rsidRDefault="00BC0064" w:rsidP="00BC0064">
      <w:pPr>
        <w:numPr>
          <w:ilvl w:val="0"/>
          <w:numId w:val="26"/>
        </w:numPr>
        <w:spacing w:before="100" w:beforeAutospacing="1" w:after="100" w:afterAutospacing="1"/>
        <w:rPr>
          <w:rFonts w:ascii="Palatino Linotype" w:hAnsi="Palatino Linotype"/>
        </w:rPr>
      </w:pPr>
      <w:r w:rsidRPr="000074A6">
        <w:rPr>
          <w:rFonts w:ascii="Palatino Linotype" w:hAnsi="Palatino Linotype"/>
        </w:rPr>
        <w:t>Social workers should act with integrity. This includes not abusing the relationship of trust with the peopl</w:t>
      </w:r>
      <w:r>
        <w:rPr>
          <w:rFonts w:ascii="Palatino Linotype" w:hAnsi="Palatino Linotype"/>
        </w:rPr>
        <w:t>e using their services, recogniz</w:t>
      </w:r>
      <w:r w:rsidRPr="000074A6">
        <w:rPr>
          <w:rFonts w:ascii="Palatino Linotype" w:hAnsi="Palatino Linotype"/>
        </w:rPr>
        <w:t>ing the boundaries between personal and professional life, and not abusing their position for personal benefit or gain.</w:t>
      </w:r>
    </w:p>
    <w:p w14:paraId="033B5951" w14:textId="77777777" w:rsidR="00BC0064" w:rsidRPr="000074A6" w:rsidRDefault="00BC0064" w:rsidP="00BC0064">
      <w:pPr>
        <w:numPr>
          <w:ilvl w:val="0"/>
          <w:numId w:val="26"/>
        </w:numPr>
        <w:spacing w:before="100" w:beforeAutospacing="1" w:after="100" w:afterAutospacing="1"/>
        <w:rPr>
          <w:rFonts w:ascii="Palatino Linotype" w:hAnsi="Palatino Linotype"/>
        </w:rPr>
      </w:pPr>
      <w:r w:rsidRPr="000074A6">
        <w:rPr>
          <w:rFonts w:ascii="Palatino Linotype" w:hAnsi="Palatino Linotype"/>
        </w:rPr>
        <w:t>Social workers should act in relation to the people using their services with compassion, empathy and care.</w:t>
      </w:r>
    </w:p>
    <w:p w14:paraId="16DE326C" w14:textId="77777777" w:rsidR="00BC0064" w:rsidRPr="000074A6" w:rsidRDefault="00BC0064" w:rsidP="00BC0064">
      <w:pPr>
        <w:numPr>
          <w:ilvl w:val="0"/>
          <w:numId w:val="26"/>
        </w:numPr>
        <w:spacing w:before="100" w:beforeAutospacing="1" w:after="100" w:afterAutospacing="1"/>
        <w:rPr>
          <w:rFonts w:ascii="Palatino Linotype" w:hAnsi="Palatino Linotype"/>
        </w:rPr>
      </w:pPr>
      <w:r w:rsidRPr="000074A6">
        <w:rPr>
          <w:rFonts w:ascii="Palatino Linotype" w:hAnsi="Palatino Linotype"/>
        </w:rPr>
        <w:t>Social workers should not subordinate the needs or interests of people who use their services to their own needs or interests.</w:t>
      </w:r>
    </w:p>
    <w:p w14:paraId="65412357" w14:textId="77777777" w:rsidR="00BC0064" w:rsidRPr="000074A6" w:rsidRDefault="00BC0064" w:rsidP="00BC0064">
      <w:pPr>
        <w:numPr>
          <w:ilvl w:val="0"/>
          <w:numId w:val="26"/>
        </w:numPr>
        <w:spacing w:before="100" w:beforeAutospacing="1" w:after="100" w:afterAutospacing="1"/>
        <w:rPr>
          <w:rFonts w:ascii="Palatino Linotype" w:hAnsi="Palatino Linotype"/>
        </w:rPr>
      </w:pPr>
      <w:r w:rsidRPr="000074A6">
        <w:rPr>
          <w:rFonts w:ascii="Palatino Linotype" w:hAnsi="Palatino Linotype"/>
        </w:rPr>
        <w:t>Social workers have a duty to take necessary steps to care for themselves professionally and personally in the workplace and in society, in order to ensure that they are able to provide appropriate services.</w:t>
      </w:r>
    </w:p>
    <w:p w14:paraId="0EF5A3BD" w14:textId="77777777" w:rsidR="00BC0064" w:rsidRPr="000074A6" w:rsidRDefault="00BC0064" w:rsidP="00BC0064">
      <w:pPr>
        <w:numPr>
          <w:ilvl w:val="0"/>
          <w:numId w:val="26"/>
        </w:numPr>
        <w:spacing w:before="100" w:beforeAutospacing="1" w:after="100" w:afterAutospacing="1"/>
        <w:rPr>
          <w:rFonts w:ascii="Palatino Linotype" w:hAnsi="Palatino Linotype"/>
        </w:rPr>
      </w:pPr>
      <w:r w:rsidRPr="000074A6">
        <w:rPr>
          <w:rFonts w:ascii="Palatino Linotype" w:hAnsi="Palatino Linotype"/>
        </w:rPr>
        <w:t>Social workers should maintain confidentiality regarding information about people who use their services. Exceptions to this may only be justified on the basis of a greater ethical requirement (such as the preservation of life).</w:t>
      </w:r>
    </w:p>
    <w:p w14:paraId="0097490E" w14:textId="77777777" w:rsidR="00BC0064" w:rsidRPr="000074A6" w:rsidRDefault="00BC0064" w:rsidP="00BC0064">
      <w:pPr>
        <w:numPr>
          <w:ilvl w:val="0"/>
          <w:numId w:val="26"/>
        </w:numPr>
        <w:spacing w:before="100" w:beforeAutospacing="1" w:after="100" w:afterAutospacing="1"/>
        <w:rPr>
          <w:rFonts w:ascii="Palatino Linotype" w:hAnsi="Palatino Linotype"/>
        </w:rPr>
      </w:pPr>
      <w:r w:rsidRPr="000074A6">
        <w:rPr>
          <w:rFonts w:ascii="Palatino Linotype" w:hAnsi="Palatino Linotype"/>
        </w:rPr>
        <w:t>Social workers need to acknowledge that they are accountable for their actions to the users of their services, the people they work with, their colleagues, their employers, the professional association and to the law, and that these accountabilities may conflict.</w:t>
      </w:r>
    </w:p>
    <w:p w14:paraId="46DA44D3" w14:textId="77777777" w:rsidR="00BC0064" w:rsidRPr="000074A6" w:rsidRDefault="00BC0064" w:rsidP="00BC0064">
      <w:pPr>
        <w:numPr>
          <w:ilvl w:val="0"/>
          <w:numId w:val="26"/>
        </w:numPr>
        <w:spacing w:before="100" w:beforeAutospacing="1" w:after="100" w:afterAutospacing="1"/>
        <w:rPr>
          <w:rFonts w:ascii="Palatino Linotype" w:hAnsi="Palatino Linotype"/>
        </w:rPr>
      </w:pPr>
      <w:r w:rsidRPr="000074A6">
        <w:rPr>
          <w:rFonts w:ascii="Palatino Linotype" w:hAnsi="Palatino Linotype"/>
        </w:rPr>
        <w:t>Social workers should be willing to collaborate with the schools of social work in order to support social work students to get practical training of good quality and up to date practical knowledge</w:t>
      </w:r>
    </w:p>
    <w:p w14:paraId="3E8F28F9" w14:textId="77777777" w:rsidR="00BC0064" w:rsidRPr="000074A6" w:rsidRDefault="00BC0064" w:rsidP="00BC0064">
      <w:pPr>
        <w:numPr>
          <w:ilvl w:val="0"/>
          <w:numId w:val="26"/>
        </w:numPr>
        <w:spacing w:before="100" w:beforeAutospacing="1" w:after="100" w:afterAutospacing="1"/>
        <w:rPr>
          <w:rFonts w:ascii="Palatino Linotype" w:hAnsi="Palatino Linotype"/>
        </w:rPr>
      </w:pPr>
      <w:r w:rsidRPr="000074A6">
        <w:rPr>
          <w:rFonts w:ascii="Palatino Linotype" w:hAnsi="Palatino Linotype"/>
        </w:rPr>
        <w:t>Social workers should foster and engage in ethical debate with their colleagues and employers and take responsibility for making ethically informed decisions.</w:t>
      </w:r>
    </w:p>
    <w:p w14:paraId="1523A0FE" w14:textId="77777777" w:rsidR="00BC0064" w:rsidRPr="000074A6" w:rsidRDefault="00BC0064" w:rsidP="00BC0064">
      <w:pPr>
        <w:numPr>
          <w:ilvl w:val="0"/>
          <w:numId w:val="26"/>
        </w:numPr>
        <w:spacing w:before="100" w:beforeAutospacing="1" w:after="100" w:afterAutospacing="1"/>
        <w:rPr>
          <w:rFonts w:ascii="Palatino Linotype" w:hAnsi="Palatino Linotype"/>
        </w:rPr>
      </w:pPr>
      <w:r w:rsidRPr="000074A6">
        <w:rPr>
          <w:rFonts w:ascii="Palatino Linotype" w:hAnsi="Palatino Linotype"/>
        </w:rPr>
        <w:lastRenderedPageBreak/>
        <w:t>Social workers should be prepared to state the reasons for their decisions based on ethical considerations, and be accountable for their choices and actions.</w:t>
      </w:r>
    </w:p>
    <w:p w14:paraId="3CFD418E" w14:textId="4ACBEFC1" w:rsidR="004C1E1C" w:rsidRDefault="00BC0064" w:rsidP="000C2E0E">
      <w:pPr>
        <w:numPr>
          <w:ilvl w:val="0"/>
          <w:numId w:val="26"/>
        </w:numPr>
        <w:spacing w:before="100" w:beforeAutospacing="1" w:after="100" w:afterAutospacing="1"/>
        <w:rPr>
          <w:rFonts w:ascii="Palatino Linotype" w:hAnsi="Palatino Linotype"/>
        </w:rPr>
      </w:pPr>
      <w:r w:rsidRPr="000074A6">
        <w:rPr>
          <w:rFonts w:ascii="Palatino Linotype" w:hAnsi="Palatino Linotype"/>
        </w:rPr>
        <w:t>Social workers should work to create conditions in employing agencies and in their countries where the principles of this statement and those of their own national code (if applicable) are discussed, evaluated and upheld.</w:t>
      </w:r>
    </w:p>
    <w:p w14:paraId="0CB9950F" w14:textId="77777777" w:rsidR="00454E56" w:rsidRPr="00454E56" w:rsidRDefault="00454E56" w:rsidP="00454E56">
      <w:pPr>
        <w:spacing w:before="100" w:beforeAutospacing="1" w:after="100" w:afterAutospacing="1"/>
        <w:ind w:left="720"/>
        <w:rPr>
          <w:rFonts w:ascii="Palatino Linotype" w:hAnsi="Palatino Linotype"/>
        </w:rPr>
      </w:pPr>
    </w:p>
    <w:p w14:paraId="6B13FF8B" w14:textId="77777777" w:rsidR="000C2E0E" w:rsidRDefault="000C2E0E" w:rsidP="000C2E0E">
      <w:pPr>
        <w:pStyle w:val="Pa4"/>
        <w:rPr>
          <w:rFonts w:ascii="Palatino Linotype" w:hAnsi="Palatino Linotype" w:cs="Bellevue"/>
          <w:b/>
          <w:color w:val="000000"/>
        </w:rPr>
      </w:pPr>
      <w:r>
        <w:rPr>
          <w:rFonts w:ascii="Palatino Linotype" w:hAnsi="Palatino Linotype" w:cs="Bellevue"/>
          <w:b/>
          <w:color w:val="000000"/>
        </w:rPr>
        <w:t>United Nations Declaration of Human Rights</w:t>
      </w:r>
    </w:p>
    <w:p w14:paraId="793F6483" w14:textId="77777777" w:rsidR="000C2E0E" w:rsidRDefault="000C2E0E" w:rsidP="000C2E0E">
      <w:pPr>
        <w:pStyle w:val="Default"/>
        <w:rPr>
          <w:rFonts w:ascii="Palatino Linotype" w:hAnsi="Palatino Linotype"/>
          <w:b/>
        </w:rPr>
      </w:pPr>
    </w:p>
    <w:p w14:paraId="100000E3" w14:textId="77777777" w:rsidR="000C2E0E" w:rsidRPr="00B90ACC" w:rsidRDefault="000C2E0E" w:rsidP="000C2E0E">
      <w:pPr>
        <w:rPr>
          <w:rFonts w:ascii="Palatino Linotype" w:hAnsi="Palatino Linotype"/>
          <w:b/>
          <w:color w:val="000000"/>
        </w:rPr>
      </w:pPr>
      <w:r w:rsidRPr="00B90ACC">
        <w:rPr>
          <w:rFonts w:ascii="Palatino Linotype" w:hAnsi="Palatino Linotype" w:cs="Avenir LT Std 55 Roman"/>
          <w:b/>
          <w:i/>
          <w:iCs/>
          <w:color w:val="000000"/>
        </w:rPr>
        <w:t>Adopted and proclaimed by General Assembly resolution 217 A (III) of 10 December 1948.</w:t>
      </w:r>
    </w:p>
    <w:p w14:paraId="6B2EAB5A" w14:textId="77777777" w:rsidR="00203C75" w:rsidRDefault="00203C75" w:rsidP="000C2E0E">
      <w:pPr>
        <w:pStyle w:val="Pa4"/>
        <w:rPr>
          <w:rFonts w:ascii="Palatino Linotype" w:hAnsi="Palatino Linotype" w:cs="Bellevue"/>
          <w:b/>
          <w:color w:val="000000"/>
        </w:rPr>
      </w:pPr>
    </w:p>
    <w:p w14:paraId="78707FF2" w14:textId="77777777" w:rsidR="000C2E0E" w:rsidRDefault="000C2E0E" w:rsidP="000C2E0E">
      <w:pPr>
        <w:pStyle w:val="Pa4"/>
        <w:rPr>
          <w:rFonts w:ascii="Palatino Linotype" w:hAnsi="Palatino Linotype" w:cs="Bellevue"/>
          <w:b/>
          <w:color w:val="000000"/>
        </w:rPr>
      </w:pPr>
      <w:r>
        <w:rPr>
          <w:rFonts w:ascii="Palatino Linotype" w:hAnsi="Palatino Linotype" w:cs="Bellevue"/>
          <w:b/>
          <w:color w:val="000000"/>
        </w:rPr>
        <w:t>Universal Declaration of Human Rights</w:t>
      </w:r>
    </w:p>
    <w:p w14:paraId="0EE9689E" w14:textId="77777777" w:rsidR="000C2E0E" w:rsidRDefault="000C2E0E" w:rsidP="000C2E0E">
      <w:pPr>
        <w:pStyle w:val="Pa4"/>
        <w:rPr>
          <w:rFonts w:ascii="Palatino Linotype" w:hAnsi="Palatino Linotype" w:cs="Bellevue"/>
          <w:b/>
          <w:color w:val="000000"/>
        </w:rPr>
      </w:pPr>
    </w:p>
    <w:p w14:paraId="2B5F390F" w14:textId="77777777" w:rsidR="000C2E0E" w:rsidRDefault="000C2E0E" w:rsidP="000C2E0E">
      <w:pPr>
        <w:pStyle w:val="Pa4"/>
        <w:rPr>
          <w:rFonts w:ascii="Palatino Linotype" w:hAnsi="Palatino Linotype"/>
          <w:color w:val="000000"/>
        </w:rPr>
      </w:pPr>
      <w:r w:rsidRPr="004A7C44">
        <w:rPr>
          <w:rFonts w:ascii="Palatino Linotype" w:hAnsi="Palatino Linotype" w:cs="Bellevue"/>
          <w:color w:val="000000"/>
        </w:rPr>
        <w:t>All human beings are born with equal and inalienable rights and fundamental freedoms.</w:t>
      </w:r>
      <w:r>
        <w:rPr>
          <w:rFonts w:ascii="Palatino Linotype" w:hAnsi="Palatino Linotype" w:cs="Bellevue"/>
          <w:color w:val="000000"/>
        </w:rPr>
        <w:t xml:space="preserve"> </w:t>
      </w:r>
      <w:r w:rsidRPr="004A7C44">
        <w:rPr>
          <w:rFonts w:ascii="Palatino Linotype" w:hAnsi="Palatino Linotype" w:cs="Bellevue"/>
          <w:color w:val="000000"/>
        </w:rPr>
        <w:t>The United Nations is committed to upholding, promoting and protecting the human rights of every individual. This commitment stems from the United Nations Charter, which reaffirms the faith of the peoples of the world in fundamental human rights and in the dignity and worth of the human person.</w:t>
      </w:r>
      <w:r>
        <w:rPr>
          <w:rFonts w:ascii="Palatino Linotype" w:hAnsi="Palatino Linotype" w:cs="Bellevue"/>
          <w:color w:val="000000"/>
        </w:rPr>
        <w:t xml:space="preserve"> </w:t>
      </w:r>
      <w:r w:rsidRPr="004A7C44">
        <w:rPr>
          <w:rStyle w:val="A2"/>
          <w:rFonts w:ascii="Palatino Linotype" w:hAnsi="Palatino Linotype"/>
          <w:color w:val="000000"/>
          <w:sz w:val="24"/>
          <w:szCs w:val="24"/>
        </w:rPr>
        <w:t xml:space="preserve">In the Universal Declaration of Human Rights, the United Nations has stated in clear and simple terms the </w:t>
      </w:r>
      <w:proofErr w:type="gramStart"/>
      <w:r w:rsidRPr="004A7C44">
        <w:rPr>
          <w:rStyle w:val="A2"/>
          <w:rFonts w:ascii="Palatino Linotype" w:hAnsi="Palatino Linotype"/>
          <w:color w:val="000000"/>
          <w:sz w:val="24"/>
          <w:szCs w:val="24"/>
        </w:rPr>
        <w:t>rights which</w:t>
      </w:r>
      <w:proofErr w:type="gramEnd"/>
      <w:r w:rsidRPr="004A7C44">
        <w:rPr>
          <w:rStyle w:val="A2"/>
          <w:rFonts w:ascii="Palatino Linotype" w:hAnsi="Palatino Linotype"/>
          <w:color w:val="000000"/>
          <w:sz w:val="24"/>
          <w:szCs w:val="24"/>
        </w:rPr>
        <w:t xml:space="preserve"> belong equally to every person.</w:t>
      </w:r>
      <w:r>
        <w:rPr>
          <w:rStyle w:val="A2"/>
          <w:rFonts w:ascii="Palatino Linotype" w:hAnsi="Palatino Linotype"/>
          <w:color w:val="000000"/>
        </w:rPr>
        <w:t xml:space="preserve"> </w:t>
      </w:r>
      <w:r w:rsidRPr="004A7C44">
        <w:rPr>
          <w:rFonts w:ascii="Palatino Linotype" w:hAnsi="Palatino Linotype" w:cs="Bellevue"/>
          <w:color w:val="000000"/>
        </w:rPr>
        <w:t>These rights belong to you.</w:t>
      </w:r>
      <w:r>
        <w:rPr>
          <w:rFonts w:ascii="Palatino Linotype" w:hAnsi="Palatino Linotype" w:cs="Bellevue"/>
          <w:color w:val="000000"/>
        </w:rPr>
        <w:t xml:space="preserve"> </w:t>
      </w:r>
      <w:r>
        <w:rPr>
          <w:rFonts w:ascii="Palatino Linotype" w:hAnsi="Palatino Linotype"/>
          <w:color w:val="000000"/>
        </w:rPr>
        <w:t xml:space="preserve">They are your rights. </w:t>
      </w:r>
      <w:r w:rsidRPr="004A7C44">
        <w:rPr>
          <w:rFonts w:ascii="Palatino Linotype" w:hAnsi="Palatino Linotype"/>
          <w:color w:val="000000"/>
        </w:rPr>
        <w:t>Familiarize yourself with them. Help to promote and defend them for yourself as well as for your fellow human beings.</w:t>
      </w:r>
    </w:p>
    <w:p w14:paraId="7F1CCF1C" w14:textId="77777777" w:rsidR="000C2E0E" w:rsidRDefault="000C2E0E" w:rsidP="000C2E0E">
      <w:pPr>
        <w:pStyle w:val="Default"/>
      </w:pPr>
    </w:p>
    <w:p w14:paraId="0F425D23" w14:textId="77777777" w:rsidR="000C2E0E" w:rsidRPr="00B90ACC" w:rsidRDefault="000C2E0E" w:rsidP="000C2E0E">
      <w:pPr>
        <w:pStyle w:val="Pa0"/>
        <w:rPr>
          <w:rFonts w:ascii="Palatino Linotype" w:hAnsi="Palatino Linotype" w:cs="Bellevue"/>
          <w:b/>
          <w:color w:val="000000"/>
        </w:rPr>
      </w:pPr>
      <w:r w:rsidRPr="00B90ACC">
        <w:rPr>
          <w:rFonts w:ascii="Palatino Linotype" w:hAnsi="Palatino Linotype" w:cs="Bellevue"/>
          <w:b/>
          <w:color w:val="000000"/>
        </w:rPr>
        <w:t>Preamble</w:t>
      </w:r>
    </w:p>
    <w:p w14:paraId="7FFBB3D8" w14:textId="77777777" w:rsidR="000C2E0E" w:rsidRPr="00B90ACC" w:rsidRDefault="000C2E0E" w:rsidP="000C2E0E">
      <w:pPr>
        <w:pStyle w:val="Pa1"/>
        <w:rPr>
          <w:rFonts w:ascii="Palatino Linotype" w:hAnsi="Palatino Linotype" w:cs="Avenir LT Std 55 Roman"/>
          <w:color w:val="000000"/>
        </w:rPr>
      </w:pPr>
      <w:r w:rsidRPr="00B90ACC">
        <w:rPr>
          <w:rFonts w:ascii="Palatino Linotype" w:hAnsi="Palatino Linotype" w:cs="Avenir LT Std 55 Roman"/>
          <w:i/>
          <w:iCs/>
          <w:color w:val="000000"/>
        </w:rPr>
        <w:t xml:space="preserve">Whereas </w:t>
      </w:r>
      <w:r w:rsidRPr="00B90ACC">
        <w:rPr>
          <w:rFonts w:ascii="Palatino Linotype" w:hAnsi="Palatino Linotype" w:cs="Avenir LT Std 55 Roman"/>
          <w:color w:val="000000"/>
        </w:rPr>
        <w:t xml:space="preserve">recognition of the inherent dignity and of the equal and inalienable rights of all members of the human family is the foundation of freedom, justice and peace in the world, </w:t>
      </w:r>
    </w:p>
    <w:p w14:paraId="762F6525" w14:textId="77777777" w:rsidR="000C2E0E" w:rsidRPr="00B90ACC" w:rsidRDefault="000C2E0E" w:rsidP="000C2E0E">
      <w:pPr>
        <w:pStyle w:val="Pa1"/>
        <w:rPr>
          <w:rFonts w:ascii="Palatino Linotype" w:hAnsi="Palatino Linotype" w:cs="Avenir LT Std 55 Roman"/>
          <w:color w:val="000000"/>
        </w:rPr>
      </w:pPr>
      <w:r w:rsidRPr="00B90ACC">
        <w:rPr>
          <w:rFonts w:ascii="Palatino Linotype" w:hAnsi="Palatino Linotype" w:cs="Avenir LT Std 55 Roman"/>
          <w:i/>
          <w:iCs/>
          <w:color w:val="000000"/>
        </w:rPr>
        <w:t xml:space="preserve">Whereas </w:t>
      </w:r>
      <w:r w:rsidRPr="00B90ACC">
        <w:rPr>
          <w:rFonts w:ascii="Palatino Linotype" w:hAnsi="Palatino Linotype" w:cs="Avenir LT Std 55 Roman"/>
          <w:color w:val="000000"/>
        </w:rPr>
        <w:t xml:space="preserve">disregard and contempt for human rights have resulted in barbarous </w:t>
      </w:r>
      <w:proofErr w:type="gramStart"/>
      <w:r w:rsidRPr="00B90ACC">
        <w:rPr>
          <w:rFonts w:ascii="Palatino Linotype" w:hAnsi="Palatino Linotype" w:cs="Avenir LT Std 55 Roman"/>
          <w:color w:val="000000"/>
        </w:rPr>
        <w:t>acts which have outraged the conscience of mankind, and the advent of a world</w:t>
      </w:r>
      <w:proofErr w:type="gramEnd"/>
      <w:r w:rsidRPr="00B90ACC">
        <w:rPr>
          <w:rFonts w:ascii="Palatino Linotype" w:hAnsi="Palatino Linotype" w:cs="Avenir LT Std 55 Roman"/>
          <w:color w:val="000000"/>
        </w:rPr>
        <w:t xml:space="preserve"> in which human beings shall enjoy freedom of speech and belief and freedom from fear and want has been proclaimed as the highest aspiration of the common</w:t>
      </w:r>
      <w:r w:rsidRPr="00B90ACC">
        <w:rPr>
          <w:rFonts w:ascii="Palatino Linotype" w:hAnsi="Palatino Linotype" w:cs="Bellevue"/>
          <w:color w:val="000000"/>
        </w:rPr>
        <w:t> </w:t>
      </w:r>
      <w:r w:rsidRPr="00B90ACC">
        <w:rPr>
          <w:rFonts w:ascii="Palatino Linotype" w:hAnsi="Palatino Linotype" w:cs="Avenir LT Std 55 Roman"/>
          <w:color w:val="000000"/>
        </w:rPr>
        <w:t xml:space="preserve">people, </w:t>
      </w:r>
    </w:p>
    <w:p w14:paraId="13482A11" w14:textId="77777777" w:rsidR="000C2E0E" w:rsidRPr="00B90ACC" w:rsidRDefault="000C2E0E" w:rsidP="000C2E0E">
      <w:pPr>
        <w:pStyle w:val="Pa1"/>
        <w:rPr>
          <w:rFonts w:ascii="Palatino Linotype" w:hAnsi="Palatino Linotype" w:cs="Avenir LT Std 55 Roman"/>
          <w:color w:val="000000"/>
        </w:rPr>
      </w:pPr>
      <w:r w:rsidRPr="00B90ACC">
        <w:rPr>
          <w:rFonts w:ascii="Palatino Linotype" w:hAnsi="Palatino Linotype" w:cs="Avenir LT Std 55 Roman"/>
          <w:i/>
          <w:iCs/>
          <w:color w:val="000000"/>
        </w:rPr>
        <w:t xml:space="preserve">Whereas </w:t>
      </w:r>
      <w:r w:rsidRPr="00B90ACC">
        <w:rPr>
          <w:rFonts w:ascii="Palatino Linotype" w:hAnsi="Palatino Linotype" w:cs="Avenir LT Std 55 Roman"/>
          <w:color w:val="000000"/>
        </w:rPr>
        <w:t>it is essential, if man is not to be compelled to have recourse, as a last resort, to rebellion against tyranny and oppression, that human rights should be protected by the rule of</w:t>
      </w:r>
      <w:r w:rsidRPr="00B90ACC">
        <w:rPr>
          <w:rFonts w:ascii="Palatino Linotype" w:hAnsi="Palatino Linotype" w:cs="Bellevue"/>
          <w:color w:val="000000"/>
        </w:rPr>
        <w:t> </w:t>
      </w:r>
      <w:r w:rsidRPr="00B90ACC">
        <w:rPr>
          <w:rFonts w:ascii="Palatino Linotype" w:hAnsi="Palatino Linotype" w:cs="Avenir LT Std 55 Roman"/>
          <w:color w:val="000000"/>
        </w:rPr>
        <w:t xml:space="preserve">law, </w:t>
      </w:r>
    </w:p>
    <w:p w14:paraId="528277C3" w14:textId="77777777" w:rsidR="000C2E0E" w:rsidRPr="00B90ACC" w:rsidRDefault="000C2E0E" w:rsidP="000C2E0E">
      <w:pPr>
        <w:pStyle w:val="Pa1"/>
        <w:rPr>
          <w:rFonts w:ascii="Palatino Linotype" w:hAnsi="Palatino Linotype" w:cs="Avenir LT Std 55 Roman"/>
          <w:color w:val="000000"/>
        </w:rPr>
      </w:pPr>
      <w:r w:rsidRPr="00B90ACC">
        <w:rPr>
          <w:rFonts w:ascii="Palatino Linotype" w:hAnsi="Palatino Linotype" w:cs="Avenir LT Std 55 Roman"/>
          <w:i/>
          <w:iCs/>
          <w:color w:val="000000"/>
        </w:rPr>
        <w:lastRenderedPageBreak/>
        <w:t xml:space="preserve">Whereas </w:t>
      </w:r>
      <w:r w:rsidRPr="00B90ACC">
        <w:rPr>
          <w:rFonts w:ascii="Palatino Linotype" w:hAnsi="Palatino Linotype" w:cs="Avenir LT Std 55 Roman"/>
          <w:color w:val="000000"/>
        </w:rPr>
        <w:t>it is essential to promote the devel</w:t>
      </w:r>
      <w:r w:rsidRPr="00B90ACC">
        <w:rPr>
          <w:rFonts w:ascii="Palatino Linotype" w:hAnsi="Palatino Linotype" w:cs="Avenir LT Std 55 Roman"/>
          <w:color w:val="000000"/>
        </w:rPr>
        <w:softHyphen/>
        <w:t xml:space="preserve">opment of friendly relations between nations, </w:t>
      </w:r>
    </w:p>
    <w:p w14:paraId="72394668" w14:textId="77777777" w:rsidR="000C2E0E" w:rsidRPr="00B90ACC" w:rsidRDefault="000C2E0E" w:rsidP="000C2E0E">
      <w:pPr>
        <w:pStyle w:val="Pa1"/>
        <w:jc w:val="both"/>
        <w:rPr>
          <w:rFonts w:ascii="Palatino Linotype" w:hAnsi="Palatino Linotype" w:cs="Avenir LT Std 55 Roman"/>
          <w:color w:val="000000"/>
        </w:rPr>
      </w:pPr>
      <w:r w:rsidRPr="00B90ACC">
        <w:rPr>
          <w:rFonts w:ascii="Palatino Linotype" w:hAnsi="Palatino Linotype" w:cs="Avenir LT Std 55 Roman"/>
          <w:i/>
          <w:iCs/>
          <w:color w:val="000000"/>
        </w:rPr>
        <w:t xml:space="preserve">Whereas </w:t>
      </w:r>
      <w:r w:rsidRPr="00B90ACC">
        <w:rPr>
          <w:rFonts w:ascii="Palatino Linotype" w:hAnsi="Palatino Linotype" w:cs="Avenir LT Std 55 Roman"/>
          <w:color w:val="000000"/>
        </w:rPr>
        <w:t>the peoples of the United Nations have in the Charter reaffirmed their faith in fundamental human rights, in the dig</w:t>
      </w:r>
      <w:r w:rsidRPr="00B90ACC">
        <w:rPr>
          <w:rFonts w:ascii="Palatino Linotype" w:hAnsi="Palatino Linotype" w:cs="Avenir LT Std 55 Roman"/>
          <w:color w:val="000000"/>
        </w:rPr>
        <w:softHyphen/>
        <w:t>nity and worth of the human person and in the equal rights of men and women and have determined to promote social</w:t>
      </w:r>
      <w:r>
        <w:rPr>
          <w:rFonts w:ascii="Palatino Linotype" w:hAnsi="Palatino Linotype" w:cs="Avenir LT Std 55 Roman"/>
          <w:color w:val="000000"/>
        </w:rPr>
        <w:t xml:space="preserve"> </w:t>
      </w:r>
      <w:r w:rsidRPr="00B90ACC">
        <w:rPr>
          <w:rFonts w:ascii="Palatino Linotype" w:hAnsi="Palatino Linotype" w:cs="Avenir LT Std 55 Roman"/>
          <w:color w:val="000000"/>
        </w:rPr>
        <w:t xml:space="preserve">progress and better standards of life in larger freedom, </w:t>
      </w:r>
    </w:p>
    <w:p w14:paraId="1A4F0A6E" w14:textId="77777777" w:rsidR="000C2E0E" w:rsidRPr="00B90ACC" w:rsidRDefault="000C2E0E" w:rsidP="000C2E0E">
      <w:pPr>
        <w:autoSpaceDE w:val="0"/>
        <w:autoSpaceDN w:val="0"/>
        <w:adjustRightInd w:val="0"/>
        <w:spacing w:line="157" w:lineRule="atLeast"/>
        <w:jc w:val="both"/>
        <w:rPr>
          <w:rFonts w:ascii="Palatino Linotype" w:hAnsi="Palatino Linotype" w:cs="Avenir LT Std 55 Roman"/>
          <w:color w:val="000000"/>
        </w:rPr>
      </w:pPr>
      <w:r w:rsidRPr="00B90ACC">
        <w:rPr>
          <w:rFonts w:ascii="Palatino Linotype" w:hAnsi="Palatino Linotype" w:cs="Avenir LT Std 55 Roman"/>
          <w:i/>
          <w:iCs/>
          <w:color w:val="000000"/>
        </w:rPr>
        <w:t xml:space="preserve">Whereas </w:t>
      </w:r>
      <w:r w:rsidRPr="00B90ACC">
        <w:rPr>
          <w:rFonts w:ascii="Palatino Linotype" w:hAnsi="Palatino Linotype" w:cs="Avenir LT Std 55 Roman"/>
          <w:color w:val="000000"/>
        </w:rPr>
        <w:t xml:space="preserve">Member States have pledged themselves to achieve, in cooperation with the United Nations, the promotion of universal respect for and observance of human rights and fundamental freedoms, </w:t>
      </w:r>
    </w:p>
    <w:p w14:paraId="654FE12B" w14:textId="77777777" w:rsidR="000C2E0E" w:rsidRPr="00B90ACC" w:rsidRDefault="000C2E0E" w:rsidP="000C2E0E">
      <w:pPr>
        <w:autoSpaceDE w:val="0"/>
        <w:autoSpaceDN w:val="0"/>
        <w:adjustRightInd w:val="0"/>
        <w:spacing w:line="157" w:lineRule="atLeast"/>
        <w:jc w:val="both"/>
        <w:rPr>
          <w:rFonts w:ascii="Palatino Linotype" w:hAnsi="Palatino Linotype" w:cs="Avenir LT Std 55 Roman"/>
          <w:color w:val="000000"/>
        </w:rPr>
      </w:pPr>
      <w:r w:rsidRPr="00B90ACC">
        <w:rPr>
          <w:rFonts w:ascii="Palatino Linotype" w:hAnsi="Palatino Linotype" w:cs="Avenir LT Std 55 Roman"/>
          <w:i/>
          <w:iCs/>
          <w:color w:val="000000"/>
        </w:rPr>
        <w:t xml:space="preserve">Whereas </w:t>
      </w:r>
      <w:r w:rsidRPr="00B90ACC">
        <w:rPr>
          <w:rFonts w:ascii="Palatino Linotype" w:hAnsi="Palatino Linotype" w:cs="Avenir LT Std 55 Roman"/>
          <w:color w:val="000000"/>
        </w:rPr>
        <w:t xml:space="preserve">a common understanding of these rights and freedoms is of the greatest importance for the full realization of this pledge, </w:t>
      </w:r>
    </w:p>
    <w:p w14:paraId="40459D5E" w14:textId="77777777" w:rsidR="000C2E0E" w:rsidRPr="00B90ACC" w:rsidRDefault="000C2E0E" w:rsidP="000C2E0E">
      <w:pPr>
        <w:autoSpaceDE w:val="0"/>
        <w:autoSpaceDN w:val="0"/>
        <w:adjustRightInd w:val="0"/>
        <w:spacing w:line="157" w:lineRule="atLeast"/>
        <w:jc w:val="both"/>
        <w:rPr>
          <w:rFonts w:ascii="Palatino Linotype" w:hAnsi="Palatino Linotype" w:cs="Avenir LT Std 55 Roman"/>
          <w:color w:val="000000"/>
        </w:rPr>
      </w:pPr>
      <w:r w:rsidRPr="00B90ACC">
        <w:rPr>
          <w:rFonts w:ascii="Palatino Linotype" w:hAnsi="Palatino Linotype" w:cs="Avenir LT Std 55 Roman"/>
          <w:i/>
          <w:iCs/>
          <w:color w:val="000000"/>
        </w:rPr>
        <w:t xml:space="preserve">Now, therefore, </w:t>
      </w:r>
    </w:p>
    <w:p w14:paraId="49B306A0" w14:textId="77777777" w:rsidR="000C2E0E" w:rsidRPr="00B90ACC" w:rsidRDefault="000C2E0E" w:rsidP="000C2E0E">
      <w:pPr>
        <w:autoSpaceDE w:val="0"/>
        <w:autoSpaceDN w:val="0"/>
        <w:adjustRightInd w:val="0"/>
        <w:spacing w:line="157" w:lineRule="atLeast"/>
        <w:jc w:val="both"/>
        <w:rPr>
          <w:rFonts w:ascii="Palatino Linotype" w:hAnsi="Palatino Linotype" w:cs="Avenir LT Std 55 Roman"/>
          <w:color w:val="000000"/>
        </w:rPr>
      </w:pPr>
      <w:r w:rsidRPr="00B90ACC">
        <w:rPr>
          <w:rFonts w:ascii="Palatino Linotype" w:hAnsi="Palatino Linotype" w:cs="Avenir LT Std 55 Roman"/>
          <w:i/>
          <w:iCs/>
          <w:color w:val="000000"/>
        </w:rPr>
        <w:t xml:space="preserve">The General Assembly </w:t>
      </w:r>
    </w:p>
    <w:p w14:paraId="7411FC0B" w14:textId="77777777" w:rsidR="000C2E0E" w:rsidRDefault="000C2E0E" w:rsidP="000C2E0E">
      <w:pPr>
        <w:pStyle w:val="Default"/>
        <w:rPr>
          <w:rFonts w:ascii="Palatino Linotype" w:hAnsi="Palatino Linotype" w:cs="Avenir LT Std 55 Roman"/>
        </w:rPr>
      </w:pPr>
      <w:r w:rsidRPr="00B90ACC">
        <w:rPr>
          <w:rFonts w:ascii="Palatino Linotype" w:hAnsi="Palatino Linotype" w:cs="Avenir LT Std 55 Roman"/>
          <w:i/>
          <w:iCs/>
        </w:rPr>
        <w:t xml:space="preserve">Proclaims </w:t>
      </w:r>
      <w:r w:rsidRPr="00B90ACC">
        <w:rPr>
          <w:rFonts w:ascii="Palatino Linotype" w:hAnsi="Palatino Linotype" w:cs="Avenir LT Std 55 Roman"/>
        </w:rPr>
        <w:t>this Universal Declaration of Human Rights as a common standard of achieve</w:t>
      </w:r>
      <w:r w:rsidRPr="00B90ACC">
        <w:rPr>
          <w:rFonts w:ascii="Palatino Linotype" w:hAnsi="Palatino Linotype" w:cs="Avenir LT Std 55 Roman"/>
        </w:rPr>
        <w:softHyphen/>
        <w:t>ment for all peoples and all nations, to the end that every individual and every organ of society, keeping this Declaration constantly in mind, shall strive by teach</w:t>
      </w:r>
      <w:r w:rsidRPr="00B90ACC">
        <w:rPr>
          <w:rFonts w:ascii="Palatino Linotype" w:hAnsi="Palatino Linotype" w:cs="Avenir LT Std 55 Roman"/>
        </w:rPr>
        <w:softHyphen/>
        <w:t>ing and education to promote respect for these rights and freedoms and by progres</w:t>
      </w:r>
      <w:r w:rsidRPr="00B90ACC">
        <w:rPr>
          <w:rFonts w:ascii="Palatino Linotype" w:hAnsi="Palatino Linotype" w:cs="Avenir LT Std 55 Roman"/>
        </w:rPr>
        <w:softHyphen/>
        <w:t>sive measures, national and international, to secure their universal and effective rec</w:t>
      </w:r>
      <w:r w:rsidRPr="00B90ACC">
        <w:rPr>
          <w:rFonts w:ascii="Palatino Linotype" w:hAnsi="Palatino Linotype" w:cs="Avenir LT Std 55 Roman"/>
        </w:rPr>
        <w:softHyphen/>
        <w:t>ognition and observance, both among the peoples of Member States themselves and among the peoples of territories under</w:t>
      </w:r>
      <w:r>
        <w:rPr>
          <w:rFonts w:ascii="Palatino Linotype" w:hAnsi="Palatino Linotype" w:cs="Avenir LT Std 55 Roman"/>
        </w:rPr>
        <w:t xml:space="preserve"> their jurisdiction. </w:t>
      </w:r>
    </w:p>
    <w:p w14:paraId="70FF1C9E" w14:textId="77777777" w:rsidR="000C2E0E" w:rsidRDefault="000C2E0E" w:rsidP="000C2E0E">
      <w:pPr>
        <w:pStyle w:val="Default"/>
        <w:rPr>
          <w:rFonts w:ascii="Palatino Linotype" w:hAnsi="Palatino Linotype" w:cs="Avenir LT Std 55 Roman"/>
        </w:rPr>
      </w:pPr>
    </w:p>
    <w:p w14:paraId="05F9C586" w14:textId="77777777" w:rsidR="000C2E0E" w:rsidRPr="00915D60" w:rsidRDefault="000C2E0E" w:rsidP="000C2E0E">
      <w:pPr>
        <w:pStyle w:val="Pa0"/>
        <w:rPr>
          <w:rFonts w:ascii="Palatino Linotype" w:hAnsi="Palatino Linotype" w:cs="Bellevue"/>
          <w:b/>
          <w:color w:val="000000"/>
        </w:rPr>
      </w:pPr>
      <w:r w:rsidRPr="00915D60">
        <w:rPr>
          <w:rFonts w:ascii="Palatino Linotype" w:hAnsi="Palatino Linotype" w:cs="Bellevue"/>
          <w:b/>
          <w:color w:val="000000"/>
        </w:rPr>
        <w:t>Article 1</w:t>
      </w:r>
    </w:p>
    <w:p w14:paraId="5A1B5D5A" w14:textId="77777777" w:rsidR="000C2E0E" w:rsidRDefault="000C2E0E" w:rsidP="000C2E0E">
      <w:pPr>
        <w:pStyle w:val="Pa2"/>
        <w:jc w:val="both"/>
        <w:rPr>
          <w:rFonts w:ascii="Palatino Linotype" w:hAnsi="Palatino Linotype" w:cs="Avenir LT Std 55 Roman"/>
          <w:color w:val="000000"/>
        </w:rPr>
      </w:pPr>
      <w:r w:rsidRPr="00915D60">
        <w:rPr>
          <w:rFonts w:ascii="Palatino Linotype" w:hAnsi="Palatino Linotype" w:cs="Avenir LT Std 55 Roman"/>
          <w:color w:val="000000"/>
        </w:rPr>
        <w:t xml:space="preserve">All human beings are born free and equal in dignity and rights. They are endowed with reason and conscience and should act towards one another in a spirit of brotherhood. </w:t>
      </w:r>
    </w:p>
    <w:p w14:paraId="66D91DF5" w14:textId="77777777" w:rsidR="000C2E0E" w:rsidRPr="00915D60" w:rsidRDefault="000C2E0E" w:rsidP="000C2E0E">
      <w:pPr>
        <w:pStyle w:val="Default"/>
      </w:pPr>
    </w:p>
    <w:p w14:paraId="325F3F29" w14:textId="77777777" w:rsidR="000C2E0E" w:rsidRPr="00915D60" w:rsidRDefault="000C2E0E" w:rsidP="000C2E0E">
      <w:pPr>
        <w:pStyle w:val="Pa0"/>
        <w:rPr>
          <w:rFonts w:ascii="Palatino Linotype" w:hAnsi="Palatino Linotype" w:cs="Bellevue"/>
          <w:b/>
          <w:color w:val="000000"/>
        </w:rPr>
      </w:pPr>
      <w:r w:rsidRPr="00915D60">
        <w:rPr>
          <w:rFonts w:ascii="Palatino Linotype" w:hAnsi="Palatino Linotype" w:cs="Bellevue"/>
          <w:b/>
          <w:color w:val="000000"/>
        </w:rPr>
        <w:t>Article 2</w:t>
      </w:r>
    </w:p>
    <w:p w14:paraId="0B06C4BD" w14:textId="77777777" w:rsidR="000C2E0E" w:rsidRDefault="000C2E0E" w:rsidP="000C2E0E">
      <w:pPr>
        <w:pStyle w:val="Pa2"/>
        <w:jc w:val="both"/>
        <w:rPr>
          <w:rFonts w:ascii="Palatino Linotype" w:hAnsi="Palatino Linotype" w:cs="Avenir LT Std 55 Roman"/>
          <w:color w:val="000000"/>
        </w:rPr>
      </w:pPr>
      <w:r w:rsidRPr="00915D60">
        <w:rPr>
          <w:rFonts w:ascii="Palatino Linotype" w:hAnsi="Palatino Linotype" w:cs="Avenir LT Std 55 Roman"/>
          <w:color w:val="000000"/>
        </w:rPr>
        <w:t>Everyone is entitled to all the rights and freedoms set forth in this Declaration, with</w:t>
      </w:r>
      <w:r w:rsidRPr="00915D60">
        <w:rPr>
          <w:rFonts w:ascii="Palatino Linotype" w:hAnsi="Palatino Linotype" w:cs="Avenir LT Std 55 Roman"/>
          <w:color w:val="000000"/>
        </w:rPr>
        <w:softHyphen/>
        <w:t xml:space="preserve">out distinction </w:t>
      </w:r>
      <w:r>
        <w:rPr>
          <w:rFonts w:ascii="Palatino Linotype" w:hAnsi="Palatino Linotype" w:cs="Avenir LT Std 55 Roman"/>
          <w:color w:val="000000"/>
        </w:rPr>
        <w:t>of any kind, such as race, colo</w:t>
      </w:r>
      <w:r w:rsidRPr="00915D60">
        <w:rPr>
          <w:rFonts w:ascii="Palatino Linotype" w:hAnsi="Palatino Linotype" w:cs="Avenir LT Std 55 Roman"/>
          <w:color w:val="000000"/>
        </w:rPr>
        <w:t>r, sex, language, religion, political or other opinion, national or social origin, prop</w:t>
      </w:r>
      <w:r w:rsidRPr="00915D60">
        <w:rPr>
          <w:rFonts w:ascii="Palatino Linotype" w:hAnsi="Palatino Linotype" w:cs="Avenir LT Std 55 Roman"/>
          <w:color w:val="000000"/>
        </w:rPr>
        <w:softHyphen/>
        <w:t xml:space="preserve">erty, birth or other status. Furthermore, no distinction shall be made on the basis of the political, jurisdictional or international status of the country or territory to which a person belongs, whether it </w:t>
      </w:r>
      <w:proofErr w:type="gramStart"/>
      <w:r w:rsidRPr="00915D60">
        <w:rPr>
          <w:rFonts w:ascii="Palatino Linotype" w:hAnsi="Palatino Linotype" w:cs="Avenir LT Std 55 Roman"/>
          <w:color w:val="000000"/>
        </w:rPr>
        <w:t>be</w:t>
      </w:r>
      <w:proofErr w:type="gramEnd"/>
      <w:r w:rsidRPr="00915D60">
        <w:rPr>
          <w:rFonts w:ascii="Palatino Linotype" w:hAnsi="Palatino Linotype" w:cs="Avenir LT Std 55 Roman"/>
          <w:color w:val="000000"/>
        </w:rPr>
        <w:t xml:space="preserve"> independent, trust, non-self-governing or under any other limita</w:t>
      </w:r>
      <w:r w:rsidRPr="00915D60">
        <w:rPr>
          <w:rFonts w:ascii="Palatino Linotype" w:hAnsi="Palatino Linotype" w:cs="Avenir LT Std 55 Roman"/>
          <w:color w:val="000000"/>
        </w:rPr>
        <w:softHyphen/>
        <w:t xml:space="preserve">tion of sovereignty. </w:t>
      </w:r>
    </w:p>
    <w:p w14:paraId="1DB64D05" w14:textId="77777777" w:rsidR="000C2E0E" w:rsidRPr="00915D60" w:rsidRDefault="000C2E0E" w:rsidP="000C2E0E">
      <w:pPr>
        <w:pStyle w:val="Default"/>
      </w:pPr>
    </w:p>
    <w:p w14:paraId="75B581CB" w14:textId="77777777" w:rsidR="000C2E0E" w:rsidRPr="00915D60" w:rsidRDefault="000C2E0E" w:rsidP="000C2E0E">
      <w:pPr>
        <w:pStyle w:val="Pa0"/>
        <w:rPr>
          <w:rFonts w:ascii="Palatino Linotype" w:hAnsi="Palatino Linotype" w:cs="Bellevue"/>
          <w:b/>
          <w:color w:val="000000"/>
        </w:rPr>
      </w:pPr>
      <w:r w:rsidRPr="00915D60">
        <w:rPr>
          <w:rFonts w:ascii="Palatino Linotype" w:hAnsi="Palatino Linotype" w:cs="Bellevue"/>
          <w:b/>
          <w:color w:val="000000"/>
        </w:rPr>
        <w:t>Article 3</w:t>
      </w:r>
    </w:p>
    <w:p w14:paraId="4F4145CD" w14:textId="77777777" w:rsidR="000C2E0E" w:rsidRDefault="000C2E0E" w:rsidP="000C2E0E">
      <w:pPr>
        <w:pStyle w:val="Pa2"/>
        <w:jc w:val="both"/>
        <w:rPr>
          <w:rFonts w:ascii="Palatino Linotype" w:hAnsi="Palatino Linotype" w:cs="Avenir LT Std 55 Roman"/>
          <w:color w:val="000000"/>
        </w:rPr>
      </w:pPr>
      <w:r w:rsidRPr="00915D60">
        <w:rPr>
          <w:rFonts w:ascii="Palatino Linotype" w:hAnsi="Palatino Linotype" w:cs="Avenir LT Std 55 Roman"/>
          <w:color w:val="000000"/>
        </w:rPr>
        <w:t xml:space="preserve">Everyone has the right to life, liberty and security of person. </w:t>
      </w:r>
    </w:p>
    <w:p w14:paraId="161FA975" w14:textId="77777777" w:rsidR="000C2E0E" w:rsidRPr="00915D60" w:rsidRDefault="000C2E0E" w:rsidP="000C2E0E">
      <w:pPr>
        <w:pStyle w:val="Default"/>
      </w:pPr>
    </w:p>
    <w:p w14:paraId="57B4BB21" w14:textId="77777777" w:rsidR="000C2E0E" w:rsidRPr="00915D60" w:rsidRDefault="000C2E0E" w:rsidP="000C2E0E">
      <w:pPr>
        <w:pStyle w:val="Pa0"/>
        <w:rPr>
          <w:rFonts w:ascii="Palatino Linotype" w:hAnsi="Palatino Linotype" w:cs="Bellevue"/>
          <w:b/>
          <w:color w:val="000000"/>
        </w:rPr>
      </w:pPr>
      <w:r w:rsidRPr="00915D60">
        <w:rPr>
          <w:rFonts w:ascii="Palatino Linotype" w:hAnsi="Palatino Linotype" w:cs="Bellevue"/>
          <w:b/>
          <w:color w:val="000000"/>
        </w:rPr>
        <w:t>Article 4</w:t>
      </w:r>
    </w:p>
    <w:p w14:paraId="4B7BC1B8" w14:textId="77777777" w:rsidR="000C2E0E" w:rsidRDefault="000C2E0E" w:rsidP="000C2E0E">
      <w:pPr>
        <w:pStyle w:val="Pa2"/>
        <w:jc w:val="both"/>
        <w:rPr>
          <w:rFonts w:ascii="Palatino Linotype" w:hAnsi="Palatino Linotype" w:cs="Avenir LT Std 55 Roman"/>
          <w:color w:val="000000"/>
        </w:rPr>
      </w:pPr>
      <w:r w:rsidRPr="00915D60">
        <w:rPr>
          <w:rFonts w:ascii="Palatino Linotype" w:hAnsi="Palatino Linotype" w:cs="Avenir LT Std 55 Roman"/>
          <w:color w:val="000000"/>
        </w:rPr>
        <w:t>No one shall be held in slavery or servitude; slavery and the slave trade shall be prohib</w:t>
      </w:r>
      <w:r w:rsidRPr="00915D60">
        <w:rPr>
          <w:rFonts w:ascii="Palatino Linotype" w:hAnsi="Palatino Linotype" w:cs="Avenir LT Std 55 Roman"/>
          <w:color w:val="000000"/>
        </w:rPr>
        <w:softHyphen/>
        <w:t xml:space="preserve">ited in all their forms. </w:t>
      </w:r>
    </w:p>
    <w:p w14:paraId="65C39CCA" w14:textId="77777777" w:rsidR="000C2E0E" w:rsidRPr="00915D60" w:rsidRDefault="000C2E0E" w:rsidP="000C2E0E">
      <w:pPr>
        <w:pStyle w:val="Default"/>
      </w:pPr>
    </w:p>
    <w:p w14:paraId="1C62CF45" w14:textId="77777777" w:rsidR="000C2E0E" w:rsidRPr="00915D60" w:rsidRDefault="000C2E0E" w:rsidP="000C2E0E">
      <w:pPr>
        <w:pStyle w:val="Pa0"/>
        <w:rPr>
          <w:rFonts w:ascii="Palatino Linotype" w:hAnsi="Palatino Linotype" w:cs="Bellevue"/>
          <w:b/>
          <w:color w:val="000000"/>
        </w:rPr>
      </w:pPr>
      <w:r w:rsidRPr="00915D60">
        <w:rPr>
          <w:rFonts w:ascii="Palatino Linotype" w:hAnsi="Palatino Linotype" w:cs="Bellevue"/>
          <w:b/>
          <w:color w:val="000000"/>
        </w:rPr>
        <w:t>Article 5</w:t>
      </w:r>
    </w:p>
    <w:p w14:paraId="15B65466" w14:textId="77777777" w:rsidR="000C2E0E" w:rsidRDefault="000C2E0E" w:rsidP="000C2E0E">
      <w:pPr>
        <w:pStyle w:val="Pa2"/>
        <w:jc w:val="both"/>
        <w:rPr>
          <w:rFonts w:ascii="Palatino Linotype" w:hAnsi="Palatino Linotype" w:cs="Avenir LT Std 55 Roman"/>
          <w:color w:val="000000"/>
        </w:rPr>
      </w:pPr>
      <w:r w:rsidRPr="00915D60">
        <w:rPr>
          <w:rFonts w:ascii="Palatino Linotype" w:hAnsi="Palatino Linotype" w:cs="Avenir LT Std 55 Roman"/>
          <w:color w:val="000000"/>
        </w:rPr>
        <w:t xml:space="preserve">No one shall be subjected to torture or to cruel, inhuman or degrading treatment or punishment. </w:t>
      </w:r>
    </w:p>
    <w:p w14:paraId="3A508F61" w14:textId="77777777" w:rsidR="00CD303A" w:rsidRDefault="00CD303A" w:rsidP="000C2E0E">
      <w:pPr>
        <w:pStyle w:val="Pa0"/>
        <w:rPr>
          <w:rFonts w:ascii="Palatino Linotype" w:hAnsi="Palatino Linotype" w:cs="Bellevue"/>
          <w:b/>
          <w:color w:val="000000"/>
        </w:rPr>
      </w:pPr>
    </w:p>
    <w:p w14:paraId="70F3A6A9" w14:textId="77777777" w:rsidR="000C2E0E" w:rsidRPr="00915D60" w:rsidRDefault="000C2E0E" w:rsidP="000C2E0E">
      <w:pPr>
        <w:pStyle w:val="Pa0"/>
        <w:rPr>
          <w:rFonts w:ascii="Palatino Linotype" w:hAnsi="Palatino Linotype" w:cs="Bellevue"/>
          <w:b/>
          <w:color w:val="000000"/>
        </w:rPr>
      </w:pPr>
      <w:r w:rsidRPr="00915D60">
        <w:rPr>
          <w:rFonts w:ascii="Palatino Linotype" w:hAnsi="Palatino Linotype" w:cs="Bellevue"/>
          <w:b/>
          <w:color w:val="000000"/>
        </w:rPr>
        <w:t>Article 6</w:t>
      </w:r>
    </w:p>
    <w:p w14:paraId="4E4D9528" w14:textId="77777777" w:rsidR="000C2E0E" w:rsidRDefault="000C2E0E" w:rsidP="000C2E0E">
      <w:pPr>
        <w:pStyle w:val="Pa2"/>
        <w:jc w:val="both"/>
        <w:rPr>
          <w:rFonts w:ascii="Palatino Linotype" w:hAnsi="Palatino Linotype" w:cs="Avenir LT Std 55 Roman"/>
          <w:color w:val="000000"/>
        </w:rPr>
      </w:pPr>
      <w:r w:rsidRPr="00915D60">
        <w:rPr>
          <w:rFonts w:ascii="Palatino Linotype" w:hAnsi="Palatino Linotype" w:cs="Avenir LT Std 55 Roman"/>
          <w:color w:val="000000"/>
        </w:rPr>
        <w:t>Everyone has the right to recognition every</w:t>
      </w:r>
      <w:r w:rsidRPr="00915D60">
        <w:rPr>
          <w:rFonts w:ascii="Palatino Linotype" w:hAnsi="Palatino Linotype" w:cs="Avenir LT Std 55 Roman"/>
          <w:color w:val="000000"/>
        </w:rPr>
        <w:softHyphen/>
        <w:t xml:space="preserve">where as a person before the law. </w:t>
      </w:r>
    </w:p>
    <w:p w14:paraId="116011CD" w14:textId="77777777" w:rsidR="000C2E0E" w:rsidRPr="00915D60" w:rsidRDefault="000C2E0E" w:rsidP="000C2E0E">
      <w:pPr>
        <w:pStyle w:val="Default"/>
      </w:pPr>
    </w:p>
    <w:p w14:paraId="2D979906" w14:textId="77777777" w:rsidR="000C2E0E" w:rsidRPr="00915D60" w:rsidRDefault="000C2E0E" w:rsidP="000C2E0E">
      <w:pPr>
        <w:pStyle w:val="Pa0"/>
        <w:rPr>
          <w:rFonts w:ascii="Palatino Linotype" w:hAnsi="Palatino Linotype" w:cs="Bellevue"/>
          <w:b/>
          <w:color w:val="000000"/>
        </w:rPr>
      </w:pPr>
      <w:r w:rsidRPr="00915D60">
        <w:rPr>
          <w:rFonts w:ascii="Palatino Linotype" w:hAnsi="Palatino Linotype" w:cs="Bellevue"/>
          <w:b/>
          <w:color w:val="000000"/>
        </w:rPr>
        <w:t>Article 7</w:t>
      </w:r>
    </w:p>
    <w:p w14:paraId="2BD653D2" w14:textId="77777777" w:rsidR="000C2E0E" w:rsidRDefault="000C2E0E" w:rsidP="000C2E0E">
      <w:pPr>
        <w:pStyle w:val="Pa2"/>
        <w:jc w:val="both"/>
        <w:rPr>
          <w:rFonts w:ascii="Palatino Linotype" w:hAnsi="Palatino Linotype" w:cs="Avenir LT Std 55 Roman"/>
          <w:color w:val="000000"/>
        </w:rPr>
      </w:pPr>
      <w:r w:rsidRPr="00915D60">
        <w:rPr>
          <w:rFonts w:ascii="Palatino Linotype" w:hAnsi="Palatino Linotype" w:cs="Avenir LT Std 55 Roman"/>
          <w:color w:val="000000"/>
        </w:rPr>
        <w:t>All are equal before the law and are entitled without any discrimination to equal protec</w:t>
      </w:r>
      <w:r w:rsidRPr="00915D60">
        <w:rPr>
          <w:rFonts w:ascii="Palatino Linotype" w:hAnsi="Palatino Linotype" w:cs="Avenir LT Std 55 Roman"/>
          <w:color w:val="000000"/>
        </w:rPr>
        <w:softHyphen/>
        <w:t>tion of the law. All are entitled to equal pro</w:t>
      </w:r>
      <w:r w:rsidRPr="00915D60">
        <w:rPr>
          <w:rFonts w:ascii="Palatino Linotype" w:hAnsi="Palatino Linotype" w:cs="Avenir LT Std 55 Roman"/>
          <w:color w:val="000000"/>
        </w:rPr>
        <w:softHyphen/>
        <w:t xml:space="preserve">tection against any discrimination in violation of this Declaration and against any incitement to such discrimination. </w:t>
      </w:r>
    </w:p>
    <w:p w14:paraId="5AC8C71E" w14:textId="77777777" w:rsidR="004C1E1C" w:rsidRPr="004C1E1C" w:rsidRDefault="004C1E1C" w:rsidP="004C1E1C">
      <w:pPr>
        <w:pStyle w:val="Default"/>
      </w:pPr>
    </w:p>
    <w:p w14:paraId="585A748E" w14:textId="77777777" w:rsidR="000C2E0E" w:rsidRPr="00915D60" w:rsidRDefault="000C2E0E" w:rsidP="000C2E0E">
      <w:pPr>
        <w:pStyle w:val="Pa0"/>
        <w:rPr>
          <w:rFonts w:ascii="Palatino Linotype" w:hAnsi="Palatino Linotype" w:cs="Bellevue"/>
          <w:b/>
          <w:color w:val="000000"/>
        </w:rPr>
      </w:pPr>
      <w:r w:rsidRPr="00915D60">
        <w:rPr>
          <w:rFonts w:ascii="Palatino Linotype" w:hAnsi="Palatino Linotype" w:cs="Bellevue"/>
          <w:b/>
          <w:color w:val="000000"/>
        </w:rPr>
        <w:t>Article 8</w:t>
      </w:r>
    </w:p>
    <w:p w14:paraId="2136608D" w14:textId="77777777" w:rsidR="000C2E0E" w:rsidRPr="00915D60" w:rsidRDefault="000C2E0E" w:rsidP="000C2E0E">
      <w:pPr>
        <w:pStyle w:val="Pa2"/>
        <w:jc w:val="both"/>
        <w:rPr>
          <w:rFonts w:ascii="Palatino Linotype" w:hAnsi="Palatino Linotype" w:cs="Avenir LT Std 55 Roman"/>
          <w:color w:val="000000"/>
        </w:rPr>
      </w:pPr>
      <w:r w:rsidRPr="00915D60">
        <w:rPr>
          <w:rFonts w:ascii="Palatino Linotype" w:hAnsi="Palatino Linotype" w:cs="Avenir LT Std 55 Roman"/>
          <w:color w:val="000000"/>
        </w:rPr>
        <w:t>Everyone has the right to an effective remedy by the competent national tribunals for acts violating the fundamental rights granted him by the const</w:t>
      </w:r>
      <w:r w:rsidRPr="00915D60">
        <w:rPr>
          <w:rFonts w:ascii="Palatino Linotype" w:hAnsi="Palatino Linotype" w:cs="Bellevue"/>
          <w:color w:val="000000"/>
        </w:rPr>
        <w:t>i</w:t>
      </w:r>
      <w:r w:rsidRPr="00915D60">
        <w:rPr>
          <w:rFonts w:ascii="Palatino Linotype" w:hAnsi="Palatino Linotype" w:cs="Avenir LT Std 55 Roman"/>
          <w:color w:val="000000"/>
        </w:rPr>
        <w:t xml:space="preserve">tution or by law. </w:t>
      </w:r>
    </w:p>
    <w:p w14:paraId="3E22C974" w14:textId="77777777" w:rsidR="000C2E0E" w:rsidRDefault="000C2E0E" w:rsidP="000C2E0E">
      <w:pPr>
        <w:pStyle w:val="Pa0"/>
        <w:rPr>
          <w:rFonts w:ascii="Palatino Linotype" w:hAnsi="Palatino Linotype" w:cs="Bellevue"/>
          <w:color w:val="000000"/>
        </w:rPr>
      </w:pPr>
    </w:p>
    <w:p w14:paraId="579744E0" w14:textId="77777777" w:rsidR="000C2E0E" w:rsidRPr="00915D60" w:rsidRDefault="000C2E0E" w:rsidP="000C2E0E">
      <w:pPr>
        <w:pStyle w:val="Pa0"/>
        <w:rPr>
          <w:rFonts w:ascii="Palatino Linotype" w:hAnsi="Palatino Linotype" w:cs="Bellevue"/>
          <w:b/>
          <w:color w:val="000000"/>
        </w:rPr>
      </w:pPr>
      <w:r w:rsidRPr="00915D60">
        <w:rPr>
          <w:rFonts w:ascii="Palatino Linotype" w:hAnsi="Palatino Linotype" w:cs="Bellevue"/>
          <w:b/>
          <w:color w:val="000000"/>
        </w:rPr>
        <w:t>Article 9</w:t>
      </w:r>
    </w:p>
    <w:p w14:paraId="613A2821" w14:textId="77777777" w:rsidR="000C2E0E" w:rsidRDefault="000C2E0E" w:rsidP="000C2E0E">
      <w:pPr>
        <w:pStyle w:val="Pa2"/>
        <w:jc w:val="both"/>
        <w:rPr>
          <w:rFonts w:ascii="Palatino Linotype" w:hAnsi="Palatino Linotype" w:cs="Avenir LT Std 55 Roman"/>
          <w:color w:val="000000"/>
        </w:rPr>
      </w:pPr>
      <w:r w:rsidRPr="00915D60">
        <w:rPr>
          <w:rFonts w:ascii="Palatino Linotype" w:hAnsi="Palatino Linotype" w:cs="Avenir LT Std 55 Roman"/>
          <w:color w:val="000000"/>
        </w:rPr>
        <w:t xml:space="preserve">No one shall be subjected to arbitrary arrest, detention or exile. </w:t>
      </w:r>
    </w:p>
    <w:p w14:paraId="0F226344" w14:textId="77777777" w:rsidR="000C2E0E" w:rsidRPr="00915D60" w:rsidRDefault="000C2E0E" w:rsidP="000C2E0E">
      <w:pPr>
        <w:pStyle w:val="Default"/>
      </w:pPr>
    </w:p>
    <w:p w14:paraId="3546E30C" w14:textId="77777777" w:rsidR="000C2E0E" w:rsidRPr="00915D60" w:rsidRDefault="000C2E0E" w:rsidP="000C2E0E">
      <w:pPr>
        <w:pStyle w:val="Pa0"/>
        <w:rPr>
          <w:rFonts w:ascii="Palatino Linotype" w:hAnsi="Palatino Linotype" w:cs="Bellevue"/>
          <w:b/>
          <w:color w:val="000000"/>
        </w:rPr>
      </w:pPr>
      <w:r w:rsidRPr="00915D60">
        <w:rPr>
          <w:rFonts w:ascii="Palatino Linotype" w:hAnsi="Palatino Linotype" w:cs="Bellevue"/>
          <w:b/>
          <w:color w:val="000000"/>
        </w:rPr>
        <w:t>Article 10</w:t>
      </w:r>
    </w:p>
    <w:p w14:paraId="7B8117CD" w14:textId="77777777" w:rsidR="000C2E0E" w:rsidRDefault="000C2E0E" w:rsidP="000C2E0E">
      <w:pPr>
        <w:pStyle w:val="Pa2"/>
        <w:jc w:val="both"/>
        <w:rPr>
          <w:rFonts w:ascii="Palatino Linotype" w:hAnsi="Palatino Linotype" w:cs="Avenir LT Std 55 Roman"/>
          <w:color w:val="000000"/>
        </w:rPr>
      </w:pPr>
      <w:r w:rsidRPr="00915D60">
        <w:rPr>
          <w:rFonts w:ascii="Palatino Linotype" w:hAnsi="Palatino Linotype" w:cs="Avenir LT Std 55 Roman"/>
          <w:color w:val="000000"/>
        </w:rPr>
        <w:t xml:space="preserve">Everyone is entitled in full equality to a fair and public hearing by an independent and impartial tribunal, in the determination of his rights and obligations and of any criminal charge against him. </w:t>
      </w:r>
    </w:p>
    <w:p w14:paraId="227B0883" w14:textId="77777777" w:rsidR="000C2E0E" w:rsidRPr="00915D60" w:rsidRDefault="000C2E0E" w:rsidP="000C2E0E">
      <w:pPr>
        <w:pStyle w:val="Default"/>
      </w:pPr>
    </w:p>
    <w:p w14:paraId="650258F0" w14:textId="77777777" w:rsidR="000C2E0E" w:rsidRPr="00915D60" w:rsidRDefault="000C2E0E" w:rsidP="000C2E0E">
      <w:pPr>
        <w:pStyle w:val="Pa0"/>
        <w:rPr>
          <w:rFonts w:ascii="Palatino Linotype" w:hAnsi="Palatino Linotype" w:cs="Bellevue"/>
          <w:b/>
          <w:color w:val="000000"/>
        </w:rPr>
      </w:pPr>
      <w:r w:rsidRPr="00915D60">
        <w:rPr>
          <w:rFonts w:ascii="Palatino Linotype" w:hAnsi="Palatino Linotype" w:cs="Bellevue"/>
          <w:b/>
          <w:color w:val="000000"/>
        </w:rPr>
        <w:t>Article 11</w:t>
      </w:r>
    </w:p>
    <w:p w14:paraId="261AD6BE" w14:textId="77777777" w:rsidR="000C2E0E" w:rsidRPr="00915D60" w:rsidRDefault="000C2E0E" w:rsidP="000C2E0E">
      <w:pPr>
        <w:pStyle w:val="Pa2"/>
        <w:jc w:val="both"/>
        <w:rPr>
          <w:rFonts w:ascii="Palatino Linotype" w:hAnsi="Palatino Linotype" w:cs="Avenir LT Std 55 Roman"/>
          <w:color w:val="000000"/>
        </w:rPr>
      </w:pPr>
      <w:r w:rsidRPr="00915D60">
        <w:rPr>
          <w:rFonts w:ascii="Palatino Linotype" w:hAnsi="Palatino Linotype" w:cs="Avenir LT Std 55 Roman"/>
          <w:color w:val="000000"/>
        </w:rPr>
        <w:t>(1) Everyone charged with a penal offence has the right to be presumed innocent until proved guilty according to law in a public trial at which he has had all the guar</w:t>
      </w:r>
      <w:r>
        <w:rPr>
          <w:rFonts w:ascii="Palatino Linotype" w:hAnsi="Palatino Linotype" w:cs="Avenir LT Std 55 Roman"/>
          <w:color w:val="000000"/>
        </w:rPr>
        <w:t>antees neces</w:t>
      </w:r>
      <w:r>
        <w:rPr>
          <w:rFonts w:ascii="Palatino Linotype" w:hAnsi="Palatino Linotype" w:cs="Avenir LT Std 55 Roman"/>
          <w:color w:val="000000"/>
        </w:rPr>
        <w:softHyphen/>
        <w:t>sary for his defens</w:t>
      </w:r>
      <w:r w:rsidRPr="00915D60">
        <w:rPr>
          <w:rFonts w:ascii="Palatino Linotype" w:hAnsi="Palatino Linotype" w:cs="Avenir LT Std 55 Roman"/>
          <w:color w:val="000000"/>
        </w:rPr>
        <w:t xml:space="preserve">e. </w:t>
      </w:r>
    </w:p>
    <w:p w14:paraId="6EACEB8C" w14:textId="55384623" w:rsidR="000C2E0E" w:rsidRDefault="000C2E0E" w:rsidP="000C2E0E">
      <w:pPr>
        <w:pStyle w:val="Default"/>
        <w:rPr>
          <w:rFonts w:ascii="Palatino Linotype" w:hAnsi="Palatino Linotype" w:cs="Avenir LT Std 55 Roman"/>
        </w:rPr>
      </w:pPr>
      <w:r w:rsidRPr="00915D60">
        <w:rPr>
          <w:rFonts w:ascii="Palatino Linotype" w:hAnsi="Palatino Linotype" w:cs="Avenir LT Std 55 Roman"/>
        </w:rPr>
        <w:t xml:space="preserve">(2) No one shall be held guilty of any penal offence on account of any act or </w:t>
      </w:r>
      <w:proofErr w:type="gramStart"/>
      <w:r w:rsidRPr="00915D60">
        <w:rPr>
          <w:rFonts w:ascii="Palatino Linotype" w:hAnsi="Palatino Linotype" w:cs="Avenir LT Std 55 Roman"/>
        </w:rPr>
        <w:t>omission</w:t>
      </w:r>
      <w:r>
        <w:rPr>
          <w:rFonts w:ascii="Palatino Linotype" w:hAnsi="Palatino Linotype" w:cs="Avenir LT Std 55 Roman"/>
        </w:rPr>
        <w:t xml:space="preserve"> </w:t>
      </w:r>
      <w:r w:rsidRPr="00915D60">
        <w:rPr>
          <w:rFonts w:ascii="Palatino Linotype" w:hAnsi="Palatino Linotype" w:cs="Avenir LT Std 55 Roman"/>
        </w:rPr>
        <w:t>which</w:t>
      </w:r>
      <w:proofErr w:type="gramEnd"/>
      <w:r w:rsidRPr="00915D60">
        <w:rPr>
          <w:rFonts w:ascii="Palatino Linotype" w:hAnsi="Palatino Linotype" w:cs="Avenir LT Std 55 Roman"/>
        </w:rPr>
        <w:t xml:space="preserve"> did not constitute a penal offence, under national or international law, at the time when it was committed. Nor shall a heavier penalty be imposed than the one that was applicable at the time the penal offence was committed. </w:t>
      </w:r>
    </w:p>
    <w:p w14:paraId="7AD5405C" w14:textId="77777777" w:rsidR="000C2E0E" w:rsidRPr="00915D60" w:rsidRDefault="000C2E0E" w:rsidP="000C2E0E">
      <w:pPr>
        <w:pStyle w:val="Default"/>
        <w:rPr>
          <w:rFonts w:ascii="Palatino Linotype" w:hAnsi="Palatino Linotype" w:cs="Avenir LT Std 55 Roman"/>
        </w:rPr>
      </w:pPr>
    </w:p>
    <w:p w14:paraId="6212F5D7" w14:textId="77777777" w:rsidR="000C2E0E" w:rsidRPr="00915D60" w:rsidRDefault="000C2E0E" w:rsidP="000C2E0E">
      <w:pPr>
        <w:autoSpaceDE w:val="0"/>
        <w:autoSpaceDN w:val="0"/>
        <w:adjustRightInd w:val="0"/>
        <w:spacing w:line="221" w:lineRule="atLeast"/>
        <w:rPr>
          <w:rFonts w:ascii="Palatino Linotype" w:hAnsi="Palatino Linotype" w:cs="Bellevue"/>
          <w:b/>
          <w:color w:val="000000"/>
        </w:rPr>
      </w:pPr>
      <w:r w:rsidRPr="00915D60">
        <w:rPr>
          <w:rFonts w:ascii="Palatino Linotype" w:hAnsi="Palatino Linotype" w:cs="Bellevue"/>
          <w:b/>
          <w:color w:val="000000"/>
        </w:rPr>
        <w:t>Article 12</w:t>
      </w:r>
    </w:p>
    <w:p w14:paraId="0C6E3304" w14:textId="77777777" w:rsidR="000C2E0E" w:rsidRDefault="000C2E0E" w:rsidP="000C2E0E">
      <w:pPr>
        <w:autoSpaceDE w:val="0"/>
        <w:autoSpaceDN w:val="0"/>
        <w:adjustRightInd w:val="0"/>
        <w:spacing w:line="157" w:lineRule="atLeast"/>
        <w:jc w:val="both"/>
        <w:rPr>
          <w:rFonts w:ascii="Palatino Linotype" w:hAnsi="Palatino Linotype" w:cs="Avenir LT Std 55 Roman"/>
          <w:color w:val="000000"/>
        </w:rPr>
      </w:pPr>
      <w:r w:rsidRPr="00915D60">
        <w:rPr>
          <w:rFonts w:ascii="Palatino Linotype" w:hAnsi="Palatino Linotype" w:cs="Avenir LT Std 55 Roman"/>
          <w:color w:val="000000"/>
        </w:rPr>
        <w:t>No one shall be subjected to arbitrary inter</w:t>
      </w:r>
      <w:r w:rsidRPr="00915D60">
        <w:rPr>
          <w:rFonts w:ascii="Palatino Linotype" w:hAnsi="Palatino Linotype" w:cs="Avenir LT Std 55 Roman"/>
          <w:color w:val="000000"/>
        </w:rPr>
        <w:softHyphen/>
        <w:t>ference with his privacy, family, home or cor</w:t>
      </w:r>
      <w:r w:rsidRPr="00915D60">
        <w:rPr>
          <w:rFonts w:ascii="Palatino Linotype" w:hAnsi="Palatino Linotype" w:cs="Avenir LT Std 55 Roman"/>
          <w:color w:val="000000"/>
        </w:rPr>
        <w:softHyphen/>
        <w:t>respondenc</w:t>
      </w:r>
      <w:r w:rsidR="00203C75">
        <w:rPr>
          <w:rFonts w:ascii="Palatino Linotype" w:hAnsi="Palatino Linotype" w:cs="Avenir LT Std 55 Roman"/>
          <w:color w:val="000000"/>
        </w:rPr>
        <w:t xml:space="preserve">e, </w:t>
      </w:r>
      <w:proofErr w:type="gramStart"/>
      <w:r w:rsidR="00203C75">
        <w:rPr>
          <w:rFonts w:ascii="Palatino Linotype" w:hAnsi="Palatino Linotype" w:cs="Avenir LT Std 55 Roman"/>
          <w:color w:val="000000"/>
        </w:rPr>
        <w:t>nor</w:t>
      </w:r>
      <w:proofErr w:type="gramEnd"/>
      <w:r w:rsidR="00203C75">
        <w:rPr>
          <w:rFonts w:ascii="Palatino Linotype" w:hAnsi="Palatino Linotype" w:cs="Avenir LT Std 55 Roman"/>
          <w:color w:val="000000"/>
        </w:rPr>
        <w:t xml:space="preserve"> to attacks upon his hono</w:t>
      </w:r>
      <w:r w:rsidRPr="00915D60">
        <w:rPr>
          <w:rFonts w:ascii="Palatino Linotype" w:hAnsi="Palatino Linotype" w:cs="Avenir LT Std 55 Roman"/>
          <w:color w:val="000000"/>
        </w:rPr>
        <w:t>r and reputation. Everyone has the right to the protection of the law against such interfer</w:t>
      </w:r>
      <w:r w:rsidRPr="00915D60">
        <w:rPr>
          <w:rFonts w:ascii="Palatino Linotype" w:hAnsi="Palatino Linotype" w:cs="Avenir LT Std 55 Roman"/>
          <w:color w:val="000000"/>
        </w:rPr>
        <w:softHyphen/>
        <w:t xml:space="preserve">ence or attacks. </w:t>
      </w:r>
    </w:p>
    <w:p w14:paraId="1CE50962" w14:textId="77777777" w:rsidR="00651AFB" w:rsidRDefault="00651AFB" w:rsidP="000C2E0E">
      <w:pPr>
        <w:autoSpaceDE w:val="0"/>
        <w:autoSpaceDN w:val="0"/>
        <w:adjustRightInd w:val="0"/>
        <w:spacing w:line="221" w:lineRule="atLeast"/>
        <w:rPr>
          <w:rFonts w:ascii="Palatino Linotype" w:hAnsi="Palatino Linotype" w:cs="Bellevue"/>
          <w:b/>
          <w:color w:val="000000"/>
        </w:rPr>
      </w:pPr>
    </w:p>
    <w:p w14:paraId="16852017" w14:textId="77777777" w:rsidR="000C2E0E" w:rsidRPr="00915D60" w:rsidRDefault="000C2E0E" w:rsidP="000C2E0E">
      <w:pPr>
        <w:autoSpaceDE w:val="0"/>
        <w:autoSpaceDN w:val="0"/>
        <w:adjustRightInd w:val="0"/>
        <w:spacing w:line="221" w:lineRule="atLeast"/>
        <w:rPr>
          <w:rFonts w:ascii="Palatino Linotype" w:hAnsi="Palatino Linotype" w:cs="Bellevue"/>
          <w:b/>
          <w:color w:val="000000"/>
        </w:rPr>
      </w:pPr>
      <w:r w:rsidRPr="00915D60">
        <w:rPr>
          <w:rFonts w:ascii="Palatino Linotype" w:hAnsi="Palatino Linotype" w:cs="Bellevue"/>
          <w:b/>
          <w:color w:val="000000"/>
        </w:rPr>
        <w:lastRenderedPageBreak/>
        <w:t>Article 13</w:t>
      </w:r>
    </w:p>
    <w:p w14:paraId="0C2CC130" w14:textId="77777777" w:rsidR="000C2E0E" w:rsidRPr="00915D60" w:rsidRDefault="000C2E0E" w:rsidP="000C2E0E">
      <w:pPr>
        <w:autoSpaceDE w:val="0"/>
        <w:autoSpaceDN w:val="0"/>
        <w:adjustRightInd w:val="0"/>
        <w:spacing w:line="157" w:lineRule="atLeast"/>
        <w:jc w:val="both"/>
        <w:rPr>
          <w:rFonts w:ascii="Palatino Linotype" w:hAnsi="Palatino Linotype" w:cs="Avenir LT Std 55 Roman"/>
          <w:color w:val="000000"/>
        </w:rPr>
      </w:pPr>
      <w:r w:rsidRPr="00915D60">
        <w:rPr>
          <w:rFonts w:ascii="Palatino Linotype" w:hAnsi="Palatino Linotype" w:cs="Avenir LT Std 55 Roman"/>
          <w:color w:val="000000"/>
        </w:rPr>
        <w:t xml:space="preserve">(1) Everyone has the right to freedom of movement and residence within the borders of each State. </w:t>
      </w:r>
    </w:p>
    <w:p w14:paraId="2BFC1612" w14:textId="77777777" w:rsidR="000C2E0E" w:rsidRDefault="000C2E0E" w:rsidP="000C2E0E">
      <w:pPr>
        <w:autoSpaceDE w:val="0"/>
        <w:autoSpaceDN w:val="0"/>
        <w:adjustRightInd w:val="0"/>
        <w:spacing w:line="157" w:lineRule="atLeast"/>
        <w:jc w:val="both"/>
        <w:rPr>
          <w:rFonts w:ascii="Palatino Linotype" w:hAnsi="Palatino Linotype" w:cs="Avenir LT Std 55 Roman"/>
          <w:color w:val="000000"/>
        </w:rPr>
      </w:pPr>
      <w:r w:rsidRPr="00915D60">
        <w:rPr>
          <w:rFonts w:ascii="Palatino Linotype" w:hAnsi="Palatino Linotype" w:cs="Avenir LT Std 55 Roman"/>
          <w:color w:val="000000"/>
        </w:rPr>
        <w:t>(2) Everyone has the right to leave any coun</w:t>
      </w:r>
      <w:r w:rsidRPr="00915D60">
        <w:rPr>
          <w:rFonts w:ascii="Palatino Linotype" w:hAnsi="Palatino Linotype" w:cs="Avenir LT Std 55 Roman"/>
          <w:color w:val="000000"/>
        </w:rPr>
        <w:softHyphen/>
        <w:t xml:space="preserve">try, including his own, and to return to his country. </w:t>
      </w:r>
    </w:p>
    <w:p w14:paraId="00E77CE5" w14:textId="77777777" w:rsidR="000C2E0E" w:rsidRPr="00915D60" w:rsidRDefault="000C2E0E" w:rsidP="000C2E0E">
      <w:pPr>
        <w:autoSpaceDE w:val="0"/>
        <w:autoSpaceDN w:val="0"/>
        <w:adjustRightInd w:val="0"/>
        <w:spacing w:line="157" w:lineRule="atLeast"/>
        <w:jc w:val="both"/>
        <w:rPr>
          <w:rFonts w:ascii="Palatino Linotype" w:hAnsi="Palatino Linotype" w:cs="Avenir LT Std 55 Roman"/>
          <w:color w:val="000000"/>
        </w:rPr>
      </w:pPr>
    </w:p>
    <w:p w14:paraId="4BAF1430" w14:textId="77777777" w:rsidR="000C2E0E" w:rsidRPr="00915D60" w:rsidRDefault="000C2E0E" w:rsidP="000C2E0E">
      <w:pPr>
        <w:autoSpaceDE w:val="0"/>
        <w:autoSpaceDN w:val="0"/>
        <w:adjustRightInd w:val="0"/>
        <w:spacing w:line="221" w:lineRule="atLeast"/>
        <w:rPr>
          <w:rFonts w:ascii="Palatino Linotype" w:hAnsi="Palatino Linotype" w:cs="Bellevue"/>
          <w:b/>
          <w:color w:val="000000"/>
        </w:rPr>
      </w:pPr>
      <w:r w:rsidRPr="00915D60">
        <w:rPr>
          <w:rFonts w:ascii="Palatino Linotype" w:hAnsi="Palatino Linotype" w:cs="Bellevue"/>
          <w:b/>
          <w:color w:val="000000"/>
        </w:rPr>
        <w:t>Article 14</w:t>
      </w:r>
    </w:p>
    <w:p w14:paraId="16A65BB8" w14:textId="77777777" w:rsidR="000C2E0E" w:rsidRPr="00915D60" w:rsidRDefault="000C2E0E" w:rsidP="000C2E0E">
      <w:pPr>
        <w:autoSpaceDE w:val="0"/>
        <w:autoSpaceDN w:val="0"/>
        <w:adjustRightInd w:val="0"/>
        <w:spacing w:line="157" w:lineRule="atLeast"/>
        <w:jc w:val="both"/>
        <w:rPr>
          <w:rFonts w:ascii="Palatino Linotype" w:hAnsi="Palatino Linotype" w:cs="Avenir LT Std 55 Roman"/>
          <w:color w:val="000000"/>
        </w:rPr>
      </w:pPr>
      <w:r w:rsidRPr="00915D60">
        <w:rPr>
          <w:rFonts w:ascii="Palatino Linotype" w:hAnsi="Palatino Linotype" w:cs="Avenir LT Std 55 Roman"/>
          <w:color w:val="000000"/>
        </w:rPr>
        <w:t xml:space="preserve">(1) Everyone has the right to seek and to enjoy in other countries asylum from persecution. </w:t>
      </w:r>
    </w:p>
    <w:p w14:paraId="7349ACAE" w14:textId="3F111401" w:rsidR="000C2E0E" w:rsidRDefault="000C2E0E" w:rsidP="000C2E0E">
      <w:pPr>
        <w:autoSpaceDE w:val="0"/>
        <w:autoSpaceDN w:val="0"/>
        <w:adjustRightInd w:val="0"/>
        <w:spacing w:line="157" w:lineRule="atLeast"/>
        <w:jc w:val="both"/>
        <w:rPr>
          <w:rFonts w:ascii="Palatino Linotype" w:hAnsi="Palatino Linotype" w:cs="Avenir LT Std 55 Roman"/>
          <w:color w:val="000000"/>
        </w:rPr>
      </w:pPr>
      <w:r w:rsidRPr="00915D60">
        <w:rPr>
          <w:rFonts w:ascii="Palatino Linotype" w:hAnsi="Palatino Linotype" w:cs="Avenir LT Std 55 Roman"/>
          <w:color w:val="000000"/>
        </w:rPr>
        <w:t xml:space="preserve">(2) This right may not be invoked in the case of prosecutions genuinely arising from non-political crimes or from acts contrary to the purposes and principles of the United Nations. </w:t>
      </w:r>
    </w:p>
    <w:p w14:paraId="6C728AEA" w14:textId="77777777" w:rsidR="000C2E0E" w:rsidRPr="00915D60" w:rsidRDefault="000C2E0E" w:rsidP="000C2E0E">
      <w:pPr>
        <w:autoSpaceDE w:val="0"/>
        <w:autoSpaceDN w:val="0"/>
        <w:adjustRightInd w:val="0"/>
        <w:spacing w:line="157" w:lineRule="atLeast"/>
        <w:jc w:val="both"/>
        <w:rPr>
          <w:rFonts w:ascii="Palatino Linotype" w:hAnsi="Palatino Linotype" w:cs="Avenir LT Std 55 Roman"/>
          <w:color w:val="000000"/>
        </w:rPr>
      </w:pPr>
    </w:p>
    <w:p w14:paraId="01482F05" w14:textId="77777777" w:rsidR="000C2E0E" w:rsidRPr="00915D60" w:rsidRDefault="000C2E0E" w:rsidP="000C2E0E">
      <w:pPr>
        <w:autoSpaceDE w:val="0"/>
        <w:autoSpaceDN w:val="0"/>
        <w:adjustRightInd w:val="0"/>
        <w:spacing w:line="221" w:lineRule="atLeast"/>
        <w:rPr>
          <w:rFonts w:ascii="Palatino Linotype" w:hAnsi="Palatino Linotype" w:cs="Bellevue"/>
          <w:b/>
          <w:color w:val="000000"/>
        </w:rPr>
      </w:pPr>
      <w:r w:rsidRPr="00915D60">
        <w:rPr>
          <w:rFonts w:ascii="Palatino Linotype" w:hAnsi="Palatino Linotype" w:cs="Bellevue"/>
          <w:b/>
          <w:color w:val="000000"/>
        </w:rPr>
        <w:t>Article 15</w:t>
      </w:r>
    </w:p>
    <w:p w14:paraId="4940779B" w14:textId="77777777" w:rsidR="000C2E0E" w:rsidRPr="00915D60" w:rsidRDefault="000C2E0E" w:rsidP="000C2E0E">
      <w:pPr>
        <w:autoSpaceDE w:val="0"/>
        <w:autoSpaceDN w:val="0"/>
        <w:adjustRightInd w:val="0"/>
        <w:spacing w:line="157" w:lineRule="atLeast"/>
        <w:jc w:val="both"/>
        <w:rPr>
          <w:rFonts w:ascii="Palatino Linotype" w:hAnsi="Palatino Linotype" w:cs="Avenir LT Std 55 Roman"/>
          <w:color w:val="000000"/>
        </w:rPr>
      </w:pPr>
      <w:r w:rsidRPr="00915D60">
        <w:rPr>
          <w:rFonts w:ascii="Palatino Linotype" w:hAnsi="Palatino Linotype" w:cs="Avenir LT Std 55 Roman"/>
          <w:color w:val="000000"/>
        </w:rPr>
        <w:t xml:space="preserve">(1) Everyone has the right to a nationality. </w:t>
      </w:r>
    </w:p>
    <w:p w14:paraId="49395644" w14:textId="77777777" w:rsidR="000C2E0E" w:rsidRDefault="000C2E0E" w:rsidP="000C2E0E">
      <w:pPr>
        <w:autoSpaceDE w:val="0"/>
        <w:autoSpaceDN w:val="0"/>
        <w:adjustRightInd w:val="0"/>
        <w:spacing w:line="157" w:lineRule="atLeast"/>
        <w:jc w:val="both"/>
        <w:rPr>
          <w:rFonts w:ascii="Palatino Linotype" w:hAnsi="Palatino Linotype" w:cs="Avenir LT Std 55 Roman"/>
          <w:color w:val="000000"/>
        </w:rPr>
      </w:pPr>
      <w:r w:rsidRPr="00915D60">
        <w:rPr>
          <w:rFonts w:ascii="Palatino Linotype" w:hAnsi="Palatino Linotype" w:cs="Avenir LT Std 55 Roman"/>
          <w:color w:val="000000"/>
        </w:rPr>
        <w:t xml:space="preserve">(2) No one shall be arbitrarily deprived of his nationality nor denied the right to change his nationality. </w:t>
      </w:r>
    </w:p>
    <w:p w14:paraId="37AF55A8" w14:textId="77777777" w:rsidR="000C2E0E" w:rsidRPr="00915D60" w:rsidRDefault="000C2E0E" w:rsidP="000C2E0E">
      <w:pPr>
        <w:autoSpaceDE w:val="0"/>
        <w:autoSpaceDN w:val="0"/>
        <w:adjustRightInd w:val="0"/>
        <w:spacing w:line="157" w:lineRule="atLeast"/>
        <w:jc w:val="both"/>
        <w:rPr>
          <w:rFonts w:ascii="Palatino Linotype" w:hAnsi="Palatino Linotype" w:cs="Avenir LT Std 55 Roman"/>
          <w:color w:val="000000"/>
        </w:rPr>
      </w:pPr>
    </w:p>
    <w:p w14:paraId="5C75D789" w14:textId="77777777" w:rsidR="000C2E0E" w:rsidRPr="00915D60" w:rsidRDefault="000C2E0E" w:rsidP="000C2E0E">
      <w:pPr>
        <w:autoSpaceDE w:val="0"/>
        <w:autoSpaceDN w:val="0"/>
        <w:adjustRightInd w:val="0"/>
        <w:spacing w:line="221" w:lineRule="atLeast"/>
        <w:rPr>
          <w:rFonts w:ascii="Palatino Linotype" w:hAnsi="Palatino Linotype" w:cs="Bellevue"/>
          <w:b/>
          <w:color w:val="000000"/>
        </w:rPr>
      </w:pPr>
      <w:r w:rsidRPr="00915D60">
        <w:rPr>
          <w:rFonts w:ascii="Palatino Linotype" w:hAnsi="Palatino Linotype" w:cs="Bellevue"/>
          <w:b/>
          <w:color w:val="000000"/>
        </w:rPr>
        <w:t>Article 16</w:t>
      </w:r>
    </w:p>
    <w:p w14:paraId="2FDA83E1" w14:textId="77777777" w:rsidR="000C2E0E" w:rsidRPr="00915D60" w:rsidRDefault="000C2E0E" w:rsidP="000C2E0E">
      <w:pPr>
        <w:autoSpaceDE w:val="0"/>
        <w:autoSpaceDN w:val="0"/>
        <w:adjustRightInd w:val="0"/>
        <w:spacing w:line="157" w:lineRule="atLeast"/>
        <w:jc w:val="both"/>
        <w:rPr>
          <w:rFonts w:ascii="Palatino Linotype" w:hAnsi="Palatino Linotype" w:cs="Avenir LT Std 55 Roman"/>
          <w:color w:val="000000"/>
        </w:rPr>
      </w:pPr>
      <w:r w:rsidRPr="00915D60">
        <w:rPr>
          <w:rFonts w:ascii="Palatino Linotype" w:hAnsi="Palatino Linotype" w:cs="Avenir LT Std 55 Roman"/>
          <w:color w:val="000000"/>
        </w:rPr>
        <w:t>(1) Men and women of full age, without any limitation due to race, nationality or reli</w:t>
      </w:r>
      <w:r w:rsidRPr="00915D60">
        <w:rPr>
          <w:rFonts w:ascii="Palatino Linotype" w:hAnsi="Palatino Linotype" w:cs="Avenir LT Std 55 Roman"/>
          <w:color w:val="000000"/>
        </w:rPr>
        <w:softHyphen/>
        <w:t xml:space="preserve">gion, have the right to marry and to found a family. They are entitled to equal rights as to marriage, during marriage and at its dissolution. </w:t>
      </w:r>
    </w:p>
    <w:p w14:paraId="6D0211CC" w14:textId="77777777" w:rsidR="000C2E0E" w:rsidRPr="00915D60" w:rsidRDefault="000C2E0E" w:rsidP="000C2E0E">
      <w:pPr>
        <w:autoSpaceDE w:val="0"/>
        <w:autoSpaceDN w:val="0"/>
        <w:adjustRightInd w:val="0"/>
        <w:spacing w:line="157" w:lineRule="atLeast"/>
        <w:jc w:val="both"/>
        <w:rPr>
          <w:rFonts w:ascii="Palatino Linotype" w:hAnsi="Palatino Linotype" w:cs="Avenir LT Std 55 Roman"/>
          <w:color w:val="000000"/>
        </w:rPr>
      </w:pPr>
      <w:r w:rsidRPr="00915D60">
        <w:rPr>
          <w:rFonts w:ascii="Palatino Linotype" w:hAnsi="Palatino Linotype" w:cs="Avenir LT Std 55 Roman"/>
          <w:color w:val="000000"/>
        </w:rPr>
        <w:t xml:space="preserve">(2) Marriage shall be entered into only with the free and full consent of the intending spouses. </w:t>
      </w:r>
    </w:p>
    <w:p w14:paraId="0371AEC2" w14:textId="77777777" w:rsidR="000C2E0E" w:rsidRDefault="000C2E0E" w:rsidP="000C2E0E">
      <w:pPr>
        <w:autoSpaceDE w:val="0"/>
        <w:autoSpaceDN w:val="0"/>
        <w:adjustRightInd w:val="0"/>
        <w:spacing w:line="157" w:lineRule="atLeast"/>
        <w:jc w:val="both"/>
        <w:rPr>
          <w:rFonts w:ascii="Palatino Linotype" w:hAnsi="Palatino Linotype" w:cs="Avenir LT Std 55 Roman"/>
          <w:color w:val="000000"/>
        </w:rPr>
      </w:pPr>
      <w:r w:rsidRPr="00915D60">
        <w:rPr>
          <w:rFonts w:ascii="Palatino Linotype" w:hAnsi="Palatino Linotype" w:cs="Avenir LT Std 55 Roman"/>
          <w:color w:val="000000"/>
        </w:rPr>
        <w:t>(3) The family is the natural and fundamental group unit of society and is entitled to pro</w:t>
      </w:r>
      <w:r w:rsidRPr="00915D60">
        <w:rPr>
          <w:rFonts w:ascii="Palatino Linotype" w:hAnsi="Palatino Linotype" w:cs="Avenir LT Std 55 Roman"/>
          <w:color w:val="000000"/>
        </w:rPr>
        <w:softHyphen/>
        <w:t xml:space="preserve">tection by society and the State. </w:t>
      </w:r>
    </w:p>
    <w:p w14:paraId="3B49EE77" w14:textId="77777777" w:rsidR="000C2E0E" w:rsidRPr="00915D60" w:rsidRDefault="000C2E0E" w:rsidP="000C2E0E">
      <w:pPr>
        <w:autoSpaceDE w:val="0"/>
        <w:autoSpaceDN w:val="0"/>
        <w:adjustRightInd w:val="0"/>
        <w:spacing w:line="157" w:lineRule="atLeast"/>
        <w:jc w:val="both"/>
        <w:rPr>
          <w:rFonts w:ascii="Palatino Linotype" w:hAnsi="Palatino Linotype" w:cs="Avenir LT Std 55 Roman"/>
          <w:color w:val="000000"/>
        </w:rPr>
      </w:pPr>
    </w:p>
    <w:p w14:paraId="1E4E2898" w14:textId="77777777" w:rsidR="000C2E0E" w:rsidRPr="00915D60" w:rsidRDefault="000C2E0E" w:rsidP="000C2E0E">
      <w:pPr>
        <w:autoSpaceDE w:val="0"/>
        <w:autoSpaceDN w:val="0"/>
        <w:adjustRightInd w:val="0"/>
        <w:spacing w:line="221" w:lineRule="atLeast"/>
        <w:rPr>
          <w:rFonts w:ascii="Palatino Linotype" w:hAnsi="Palatino Linotype" w:cs="Bellevue"/>
          <w:b/>
          <w:color w:val="000000"/>
        </w:rPr>
      </w:pPr>
      <w:r w:rsidRPr="00915D60">
        <w:rPr>
          <w:rFonts w:ascii="Palatino Linotype" w:hAnsi="Palatino Linotype" w:cs="Bellevue"/>
          <w:b/>
          <w:color w:val="000000"/>
        </w:rPr>
        <w:t>Article 17</w:t>
      </w:r>
    </w:p>
    <w:p w14:paraId="37780F22" w14:textId="77777777" w:rsidR="000C2E0E" w:rsidRPr="00915D60" w:rsidRDefault="000C2E0E" w:rsidP="000C2E0E">
      <w:pPr>
        <w:autoSpaceDE w:val="0"/>
        <w:autoSpaceDN w:val="0"/>
        <w:adjustRightInd w:val="0"/>
        <w:spacing w:line="157" w:lineRule="atLeast"/>
        <w:jc w:val="both"/>
        <w:rPr>
          <w:rFonts w:ascii="Palatino Linotype" w:hAnsi="Palatino Linotype" w:cs="Avenir LT Std 55 Roman"/>
          <w:color w:val="000000"/>
        </w:rPr>
      </w:pPr>
      <w:r w:rsidRPr="00915D60">
        <w:rPr>
          <w:rFonts w:ascii="Palatino Linotype" w:hAnsi="Palatino Linotype" w:cs="Avenir LT Std 55 Roman"/>
          <w:color w:val="000000"/>
        </w:rPr>
        <w:t xml:space="preserve">(1) Everyone has the right to own property alone as well as in association with others. </w:t>
      </w:r>
    </w:p>
    <w:p w14:paraId="13E962DF" w14:textId="77777777" w:rsidR="000C2E0E" w:rsidRDefault="000C2E0E" w:rsidP="000C2E0E">
      <w:pPr>
        <w:autoSpaceDE w:val="0"/>
        <w:autoSpaceDN w:val="0"/>
        <w:adjustRightInd w:val="0"/>
        <w:spacing w:line="157" w:lineRule="atLeast"/>
        <w:jc w:val="both"/>
        <w:rPr>
          <w:rFonts w:ascii="Palatino Linotype" w:hAnsi="Palatino Linotype" w:cs="Avenir LT Std 55 Roman"/>
          <w:color w:val="000000"/>
        </w:rPr>
      </w:pPr>
      <w:r w:rsidRPr="00915D60">
        <w:rPr>
          <w:rFonts w:ascii="Palatino Linotype" w:hAnsi="Palatino Linotype" w:cs="Avenir LT Std 55 Roman"/>
          <w:color w:val="000000"/>
        </w:rPr>
        <w:t xml:space="preserve">(2) No one shall be arbitrarily deprived of his property. </w:t>
      </w:r>
    </w:p>
    <w:p w14:paraId="7B82BE7A" w14:textId="77777777" w:rsidR="000C2E0E" w:rsidRPr="00915D60" w:rsidRDefault="000C2E0E" w:rsidP="000C2E0E">
      <w:pPr>
        <w:autoSpaceDE w:val="0"/>
        <w:autoSpaceDN w:val="0"/>
        <w:adjustRightInd w:val="0"/>
        <w:spacing w:line="157" w:lineRule="atLeast"/>
        <w:jc w:val="both"/>
        <w:rPr>
          <w:rFonts w:ascii="Palatino Linotype" w:hAnsi="Palatino Linotype" w:cs="Avenir LT Std 55 Roman"/>
          <w:color w:val="000000"/>
        </w:rPr>
      </w:pPr>
    </w:p>
    <w:p w14:paraId="61D25ABC" w14:textId="77777777" w:rsidR="000C2E0E" w:rsidRPr="00915D60" w:rsidRDefault="000C2E0E" w:rsidP="000C2E0E">
      <w:pPr>
        <w:autoSpaceDE w:val="0"/>
        <w:autoSpaceDN w:val="0"/>
        <w:adjustRightInd w:val="0"/>
        <w:spacing w:line="221" w:lineRule="atLeast"/>
        <w:rPr>
          <w:rFonts w:ascii="Palatino Linotype" w:hAnsi="Palatino Linotype" w:cs="Bellevue"/>
          <w:b/>
          <w:color w:val="000000"/>
        </w:rPr>
      </w:pPr>
      <w:r w:rsidRPr="00915D60">
        <w:rPr>
          <w:rFonts w:ascii="Palatino Linotype" w:hAnsi="Palatino Linotype" w:cs="Bellevue"/>
          <w:b/>
          <w:color w:val="000000"/>
        </w:rPr>
        <w:t>Article 18</w:t>
      </w:r>
    </w:p>
    <w:p w14:paraId="028A0050" w14:textId="043DCC73" w:rsidR="00651AFB" w:rsidRPr="00651AFB" w:rsidRDefault="000C2E0E" w:rsidP="00651AFB">
      <w:pPr>
        <w:autoSpaceDE w:val="0"/>
        <w:autoSpaceDN w:val="0"/>
        <w:adjustRightInd w:val="0"/>
        <w:spacing w:line="157" w:lineRule="atLeast"/>
        <w:jc w:val="both"/>
        <w:rPr>
          <w:rFonts w:ascii="Palatino Linotype" w:hAnsi="Palatino Linotype" w:cs="Avenir LT Std 55 Roman"/>
          <w:color w:val="000000"/>
        </w:rPr>
      </w:pPr>
      <w:r w:rsidRPr="00915D60">
        <w:rPr>
          <w:rFonts w:ascii="Palatino Linotype" w:hAnsi="Palatino Linotype" w:cs="Avenir LT Std 55 Roman"/>
          <w:color w:val="000000"/>
        </w:rPr>
        <w:t>Everyone has the right to freedom of thought, conscience and religion; this right includes freedom to change his religion or belief, and freedom, either alone or in community with others and in public or private, to manifest his religion or belief in teaching, practice, wor</w:t>
      </w:r>
      <w:r w:rsidRPr="00915D60">
        <w:rPr>
          <w:rFonts w:ascii="Palatino Linotype" w:hAnsi="Palatino Linotype" w:cs="Avenir LT Std 55 Roman"/>
          <w:color w:val="000000"/>
        </w:rPr>
        <w:softHyphen/>
        <w:t xml:space="preserve">ship and observance. </w:t>
      </w:r>
    </w:p>
    <w:p w14:paraId="033AB4D0" w14:textId="77777777" w:rsidR="00651AFB" w:rsidRDefault="00651AFB" w:rsidP="000C2E0E">
      <w:pPr>
        <w:autoSpaceDE w:val="0"/>
        <w:autoSpaceDN w:val="0"/>
        <w:adjustRightInd w:val="0"/>
        <w:spacing w:line="221" w:lineRule="atLeast"/>
        <w:rPr>
          <w:rFonts w:ascii="Palatino Linotype" w:hAnsi="Palatino Linotype" w:cs="Bellevue"/>
          <w:b/>
          <w:color w:val="000000"/>
        </w:rPr>
      </w:pPr>
    </w:p>
    <w:p w14:paraId="0337590E" w14:textId="77777777" w:rsidR="000C2E0E" w:rsidRPr="00915D60" w:rsidRDefault="000C2E0E" w:rsidP="000C2E0E">
      <w:pPr>
        <w:autoSpaceDE w:val="0"/>
        <w:autoSpaceDN w:val="0"/>
        <w:adjustRightInd w:val="0"/>
        <w:spacing w:line="221" w:lineRule="atLeast"/>
        <w:rPr>
          <w:rFonts w:ascii="Palatino Linotype" w:hAnsi="Palatino Linotype" w:cs="Bellevue"/>
          <w:b/>
          <w:color w:val="000000"/>
        </w:rPr>
      </w:pPr>
      <w:r w:rsidRPr="00915D60">
        <w:rPr>
          <w:rFonts w:ascii="Palatino Linotype" w:hAnsi="Palatino Linotype" w:cs="Bellevue"/>
          <w:b/>
          <w:color w:val="000000"/>
        </w:rPr>
        <w:t>Article 19</w:t>
      </w:r>
    </w:p>
    <w:p w14:paraId="63D2099E" w14:textId="77777777" w:rsidR="00651AFB" w:rsidRDefault="000C2E0E" w:rsidP="00651AFB">
      <w:pPr>
        <w:pStyle w:val="Default"/>
        <w:rPr>
          <w:rFonts w:ascii="Palatino Linotype" w:hAnsi="Palatino Linotype" w:cs="Avenir LT Std 55 Roman"/>
        </w:rPr>
      </w:pPr>
      <w:r w:rsidRPr="00915D60">
        <w:rPr>
          <w:rFonts w:ascii="Palatino Linotype" w:hAnsi="Palatino Linotype" w:cs="Avenir LT Std 55 Roman"/>
        </w:rPr>
        <w:t>Everyone has the right to freedom of opinion and expression; this right includes freedom to hold opinions without interference and</w:t>
      </w:r>
      <w:r>
        <w:rPr>
          <w:rFonts w:ascii="Palatino Linotype" w:hAnsi="Palatino Linotype" w:cs="Avenir LT Std 55 Roman"/>
        </w:rPr>
        <w:t xml:space="preserve"> </w:t>
      </w:r>
      <w:r w:rsidRPr="00915D60">
        <w:rPr>
          <w:rFonts w:ascii="Palatino Linotype" w:hAnsi="Palatino Linotype" w:cs="Avenir LT Std 55 Roman"/>
        </w:rPr>
        <w:t xml:space="preserve">to seek, receive and impart information and ideas through any media and regardless of frontiers. </w:t>
      </w:r>
    </w:p>
    <w:p w14:paraId="796CA437" w14:textId="77777777" w:rsidR="00651AFB" w:rsidRDefault="00651AFB" w:rsidP="00651AFB">
      <w:pPr>
        <w:pStyle w:val="Default"/>
        <w:rPr>
          <w:rFonts w:ascii="Palatino Linotype" w:hAnsi="Palatino Linotype" w:cs="Avenir LT Std 55 Roman"/>
        </w:rPr>
      </w:pPr>
    </w:p>
    <w:p w14:paraId="7E37486F" w14:textId="29E2B5FE" w:rsidR="00651AFB" w:rsidRPr="00651AFB" w:rsidRDefault="000C2E0E" w:rsidP="00651AFB">
      <w:pPr>
        <w:pStyle w:val="Default"/>
        <w:rPr>
          <w:rFonts w:ascii="Palatino Linotype" w:hAnsi="Palatino Linotype"/>
          <w:b/>
        </w:rPr>
      </w:pPr>
      <w:r w:rsidRPr="00915D60">
        <w:rPr>
          <w:rFonts w:ascii="Palatino Linotype" w:hAnsi="Palatino Linotype"/>
          <w:b/>
        </w:rPr>
        <w:t>Article 20</w:t>
      </w:r>
    </w:p>
    <w:p w14:paraId="44030B78" w14:textId="77777777" w:rsidR="000C2E0E" w:rsidRPr="00915D60" w:rsidRDefault="000C2E0E" w:rsidP="000C2E0E">
      <w:pPr>
        <w:autoSpaceDE w:val="0"/>
        <w:autoSpaceDN w:val="0"/>
        <w:adjustRightInd w:val="0"/>
        <w:spacing w:line="157" w:lineRule="atLeast"/>
        <w:jc w:val="both"/>
        <w:rPr>
          <w:rFonts w:ascii="Palatino Linotype" w:hAnsi="Palatino Linotype" w:cs="Avenir LT Std 55 Roman"/>
          <w:color w:val="000000"/>
        </w:rPr>
      </w:pPr>
      <w:r w:rsidRPr="00915D60">
        <w:rPr>
          <w:rFonts w:ascii="Palatino Linotype" w:hAnsi="Palatino Linotype" w:cs="Avenir LT Std 55 Roman"/>
          <w:color w:val="000000"/>
        </w:rPr>
        <w:t xml:space="preserve">(1) Everyone has the right to freedom of peaceful assembly and association. </w:t>
      </w:r>
    </w:p>
    <w:p w14:paraId="43DBDE06" w14:textId="77777777" w:rsidR="000C2E0E" w:rsidRDefault="000C2E0E" w:rsidP="000C2E0E">
      <w:pPr>
        <w:autoSpaceDE w:val="0"/>
        <w:autoSpaceDN w:val="0"/>
        <w:adjustRightInd w:val="0"/>
        <w:spacing w:line="157" w:lineRule="atLeast"/>
        <w:jc w:val="both"/>
        <w:rPr>
          <w:rFonts w:ascii="Palatino Linotype" w:hAnsi="Palatino Linotype" w:cs="Avenir LT Std 55 Roman"/>
          <w:color w:val="000000"/>
        </w:rPr>
      </w:pPr>
      <w:r w:rsidRPr="00915D60">
        <w:rPr>
          <w:rFonts w:ascii="Palatino Linotype" w:hAnsi="Palatino Linotype" w:cs="Avenir LT Std 55 Roman"/>
          <w:color w:val="000000"/>
        </w:rPr>
        <w:t xml:space="preserve">(2) No one may be compelled to belong to an association. </w:t>
      </w:r>
    </w:p>
    <w:p w14:paraId="64E16771" w14:textId="77777777" w:rsidR="000C2E0E" w:rsidRPr="00915D60" w:rsidRDefault="000C2E0E" w:rsidP="000C2E0E">
      <w:pPr>
        <w:autoSpaceDE w:val="0"/>
        <w:autoSpaceDN w:val="0"/>
        <w:adjustRightInd w:val="0"/>
        <w:spacing w:line="157" w:lineRule="atLeast"/>
        <w:jc w:val="both"/>
        <w:rPr>
          <w:rFonts w:ascii="Palatino Linotype" w:hAnsi="Palatino Linotype" w:cs="Avenir LT Std 55 Roman"/>
          <w:color w:val="000000"/>
        </w:rPr>
      </w:pPr>
    </w:p>
    <w:p w14:paraId="364A3D08" w14:textId="77777777" w:rsidR="000C2E0E" w:rsidRPr="00915D60" w:rsidRDefault="000C2E0E" w:rsidP="000C2E0E">
      <w:pPr>
        <w:autoSpaceDE w:val="0"/>
        <w:autoSpaceDN w:val="0"/>
        <w:adjustRightInd w:val="0"/>
        <w:spacing w:line="221" w:lineRule="atLeast"/>
        <w:rPr>
          <w:rFonts w:ascii="Palatino Linotype" w:hAnsi="Palatino Linotype" w:cs="Bellevue"/>
          <w:b/>
          <w:color w:val="000000"/>
        </w:rPr>
      </w:pPr>
      <w:r w:rsidRPr="00915D60">
        <w:rPr>
          <w:rFonts w:ascii="Palatino Linotype" w:hAnsi="Palatino Linotype" w:cs="Bellevue"/>
          <w:b/>
          <w:color w:val="000000"/>
        </w:rPr>
        <w:t>Article 21</w:t>
      </w:r>
    </w:p>
    <w:p w14:paraId="591433B9" w14:textId="77777777" w:rsidR="000C2E0E" w:rsidRPr="00915D60" w:rsidRDefault="000C2E0E" w:rsidP="000C2E0E">
      <w:pPr>
        <w:autoSpaceDE w:val="0"/>
        <w:autoSpaceDN w:val="0"/>
        <w:adjustRightInd w:val="0"/>
        <w:spacing w:line="157" w:lineRule="atLeast"/>
        <w:jc w:val="both"/>
        <w:rPr>
          <w:rFonts w:ascii="Palatino Linotype" w:hAnsi="Palatino Linotype" w:cs="Avenir LT Std 55 Roman"/>
          <w:color w:val="000000"/>
        </w:rPr>
      </w:pPr>
      <w:r w:rsidRPr="00915D60">
        <w:rPr>
          <w:rFonts w:ascii="Palatino Linotype" w:hAnsi="Palatino Linotype" w:cs="Avenir LT Std 55 Roman"/>
          <w:color w:val="000000"/>
        </w:rPr>
        <w:t xml:space="preserve">(1) Everyone has the right to take part in the government of his country, directly or through freely chosen representatives. </w:t>
      </w:r>
    </w:p>
    <w:p w14:paraId="7711158C" w14:textId="77777777" w:rsidR="000C2E0E" w:rsidRPr="00915D60" w:rsidRDefault="000C2E0E" w:rsidP="000C2E0E">
      <w:pPr>
        <w:autoSpaceDE w:val="0"/>
        <w:autoSpaceDN w:val="0"/>
        <w:adjustRightInd w:val="0"/>
        <w:spacing w:line="157" w:lineRule="atLeast"/>
        <w:jc w:val="both"/>
        <w:rPr>
          <w:rFonts w:ascii="Palatino Linotype" w:hAnsi="Palatino Linotype" w:cs="Avenir LT Std 55 Roman"/>
          <w:color w:val="000000"/>
        </w:rPr>
      </w:pPr>
      <w:r w:rsidRPr="00915D60">
        <w:rPr>
          <w:rFonts w:ascii="Palatino Linotype" w:hAnsi="Palatino Linotype" w:cs="Avenir LT Std 55 Roman"/>
          <w:color w:val="000000"/>
        </w:rPr>
        <w:t xml:space="preserve">(2) Everyone has the right to equal access to public service in his country. </w:t>
      </w:r>
    </w:p>
    <w:p w14:paraId="657497CA" w14:textId="77777777" w:rsidR="000C2E0E" w:rsidRDefault="000C2E0E" w:rsidP="000C2E0E">
      <w:pPr>
        <w:autoSpaceDE w:val="0"/>
        <w:autoSpaceDN w:val="0"/>
        <w:adjustRightInd w:val="0"/>
        <w:spacing w:line="157" w:lineRule="atLeast"/>
        <w:jc w:val="both"/>
        <w:rPr>
          <w:rFonts w:ascii="Palatino Linotype" w:hAnsi="Palatino Linotype" w:cs="Avenir LT Std 55 Roman"/>
          <w:color w:val="000000"/>
        </w:rPr>
      </w:pPr>
      <w:r w:rsidRPr="00915D60">
        <w:rPr>
          <w:rFonts w:ascii="Palatino Linotype" w:hAnsi="Palatino Linotype" w:cs="Avenir LT Std 55 Roman"/>
          <w:color w:val="000000"/>
        </w:rPr>
        <w:t xml:space="preserve">(3) The will of the people shall be the basis of the authority of government; this will shall be expressed in periodic and genuine </w:t>
      </w:r>
      <w:proofErr w:type="gramStart"/>
      <w:r w:rsidRPr="00915D60">
        <w:rPr>
          <w:rFonts w:ascii="Palatino Linotype" w:hAnsi="Palatino Linotype" w:cs="Avenir LT Std 55 Roman"/>
          <w:color w:val="000000"/>
        </w:rPr>
        <w:t>elec</w:t>
      </w:r>
      <w:r w:rsidRPr="00915D60">
        <w:rPr>
          <w:rFonts w:ascii="Palatino Linotype" w:hAnsi="Palatino Linotype" w:cs="Avenir LT Std 55 Roman"/>
          <w:color w:val="000000"/>
        </w:rPr>
        <w:softHyphen/>
        <w:t>tions which</w:t>
      </w:r>
      <w:proofErr w:type="gramEnd"/>
      <w:r w:rsidRPr="00915D60">
        <w:rPr>
          <w:rFonts w:ascii="Palatino Linotype" w:hAnsi="Palatino Linotype" w:cs="Avenir LT Std 55 Roman"/>
          <w:color w:val="000000"/>
        </w:rPr>
        <w:t xml:space="preserve"> shall be by universal and equal suffrage and shall be held by secret vote or by equivalent free voting procedures. </w:t>
      </w:r>
    </w:p>
    <w:p w14:paraId="3B9BEE07" w14:textId="77777777" w:rsidR="00512774" w:rsidRDefault="00512774" w:rsidP="000C2E0E">
      <w:pPr>
        <w:autoSpaceDE w:val="0"/>
        <w:autoSpaceDN w:val="0"/>
        <w:adjustRightInd w:val="0"/>
        <w:spacing w:line="221" w:lineRule="atLeast"/>
        <w:rPr>
          <w:rFonts w:ascii="Palatino Linotype" w:hAnsi="Palatino Linotype" w:cs="Bellevue"/>
          <w:b/>
          <w:color w:val="000000"/>
        </w:rPr>
      </w:pPr>
    </w:p>
    <w:p w14:paraId="44F00B01" w14:textId="77777777" w:rsidR="000C2E0E" w:rsidRPr="00915D60" w:rsidRDefault="000C2E0E" w:rsidP="000C2E0E">
      <w:pPr>
        <w:autoSpaceDE w:val="0"/>
        <w:autoSpaceDN w:val="0"/>
        <w:adjustRightInd w:val="0"/>
        <w:spacing w:line="221" w:lineRule="atLeast"/>
        <w:rPr>
          <w:rFonts w:ascii="Palatino Linotype" w:hAnsi="Palatino Linotype" w:cs="Bellevue"/>
          <w:b/>
          <w:color w:val="000000"/>
        </w:rPr>
      </w:pPr>
      <w:r w:rsidRPr="00915D60">
        <w:rPr>
          <w:rFonts w:ascii="Palatino Linotype" w:hAnsi="Palatino Linotype" w:cs="Bellevue"/>
          <w:b/>
          <w:color w:val="000000"/>
        </w:rPr>
        <w:t>Article 22</w:t>
      </w:r>
    </w:p>
    <w:p w14:paraId="47E31169" w14:textId="77777777" w:rsidR="000C2E0E" w:rsidRDefault="000C2E0E" w:rsidP="000C2E0E">
      <w:pPr>
        <w:autoSpaceDE w:val="0"/>
        <w:autoSpaceDN w:val="0"/>
        <w:adjustRightInd w:val="0"/>
        <w:spacing w:line="157" w:lineRule="atLeast"/>
        <w:jc w:val="both"/>
        <w:rPr>
          <w:rFonts w:ascii="Palatino Linotype" w:hAnsi="Palatino Linotype" w:cs="Avenir LT Std 55 Roman"/>
          <w:color w:val="000000"/>
        </w:rPr>
      </w:pPr>
      <w:r w:rsidRPr="00915D60">
        <w:rPr>
          <w:rFonts w:ascii="Palatino Linotype" w:hAnsi="Palatino Linotype" w:cs="Avenir LT Std 55 Roman"/>
          <w:color w:val="000000"/>
        </w:rPr>
        <w:t>Everyone, as a member of society, has the right to social security and is entitled to reali</w:t>
      </w:r>
      <w:r w:rsidRPr="00915D60">
        <w:rPr>
          <w:rFonts w:ascii="Palatino Linotype" w:hAnsi="Palatino Linotype" w:cs="Avenir LT Std 55 Roman"/>
          <w:color w:val="000000"/>
        </w:rPr>
        <w:softHyphen/>
        <w:t>zation, through national effort and interna</w:t>
      </w:r>
      <w:r w:rsidRPr="00915D60">
        <w:rPr>
          <w:rFonts w:ascii="Palatino Linotype" w:hAnsi="Palatino Linotype" w:cs="Avenir LT Std 55 Roman"/>
          <w:color w:val="000000"/>
        </w:rPr>
        <w:softHyphen/>
        <w:t>tional cooperation and in accordance with the organization and resources of each State, of the economic, social and cultural rights indis</w:t>
      </w:r>
      <w:r w:rsidRPr="00915D60">
        <w:rPr>
          <w:rFonts w:ascii="Palatino Linotype" w:hAnsi="Palatino Linotype" w:cs="Avenir LT Std 55 Roman"/>
          <w:color w:val="000000"/>
        </w:rPr>
        <w:softHyphen/>
        <w:t>pensable for his dignity and the free develop</w:t>
      </w:r>
      <w:r w:rsidRPr="00915D60">
        <w:rPr>
          <w:rFonts w:ascii="Palatino Linotype" w:hAnsi="Palatino Linotype" w:cs="Avenir LT Std 55 Roman"/>
          <w:color w:val="000000"/>
        </w:rPr>
        <w:softHyphen/>
        <w:t xml:space="preserve">ment of his personality. </w:t>
      </w:r>
    </w:p>
    <w:p w14:paraId="6D1FC022" w14:textId="77777777" w:rsidR="000C2E0E" w:rsidRPr="00915D60" w:rsidRDefault="000C2E0E" w:rsidP="000C2E0E">
      <w:pPr>
        <w:autoSpaceDE w:val="0"/>
        <w:autoSpaceDN w:val="0"/>
        <w:adjustRightInd w:val="0"/>
        <w:spacing w:line="157" w:lineRule="atLeast"/>
        <w:jc w:val="both"/>
        <w:rPr>
          <w:rFonts w:ascii="Palatino Linotype" w:hAnsi="Palatino Linotype" w:cs="Avenir LT Std 55 Roman"/>
          <w:color w:val="000000"/>
        </w:rPr>
      </w:pPr>
    </w:p>
    <w:p w14:paraId="761AD421" w14:textId="77777777" w:rsidR="000C2E0E" w:rsidRPr="00915D60" w:rsidRDefault="000C2E0E" w:rsidP="000C2E0E">
      <w:pPr>
        <w:autoSpaceDE w:val="0"/>
        <w:autoSpaceDN w:val="0"/>
        <w:adjustRightInd w:val="0"/>
        <w:spacing w:line="221" w:lineRule="atLeast"/>
        <w:rPr>
          <w:rFonts w:ascii="Palatino Linotype" w:hAnsi="Palatino Linotype" w:cs="Bellevue"/>
          <w:b/>
          <w:color w:val="000000"/>
        </w:rPr>
      </w:pPr>
      <w:r w:rsidRPr="00915D60">
        <w:rPr>
          <w:rFonts w:ascii="Palatino Linotype" w:hAnsi="Palatino Linotype" w:cs="Bellevue"/>
          <w:b/>
          <w:color w:val="000000"/>
        </w:rPr>
        <w:t>Article 23</w:t>
      </w:r>
    </w:p>
    <w:p w14:paraId="7E48F8E2" w14:textId="77777777" w:rsidR="000C2E0E" w:rsidRPr="00915D60" w:rsidRDefault="000C2E0E" w:rsidP="000C2E0E">
      <w:pPr>
        <w:autoSpaceDE w:val="0"/>
        <w:autoSpaceDN w:val="0"/>
        <w:adjustRightInd w:val="0"/>
        <w:spacing w:line="157" w:lineRule="atLeast"/>
        <w:jc w:val="both"/>
        <w:rPr>
          <w:rFonts w:ascii="Palatino Linotype" w:hAnsi="Palatino Linotype" w:cs="Avenir LT Std 55 Roman"/>
          <w:color w:val="000000"/>
        </w:rPr>
      </w:pPr>
      <w:r w:rsidRPr="00915D60">
        <w:rPr>
          <w:rFonts w:ascii="Palatino Linotype" w:hAnsi="Palatino Linotype" w:cs="Avenir LT Std 55 Roman"/>
          <w:color w:val="000000"/>
        </w:rPr>
        <w:t xml:space="preserve">(1) Everyone has the right to work, to free choice </w:t>
      </w:r>
      <w:r>
        <w:rPr>
          <w:rFonts w:ascii="Palatino Linotype" w:hAnsi="Palatino Linotype" w:cs="Avenir LT Std 55 Roman"/>
          <w:color w:val="000000"/>
        </w:rPr>
        <w:t>of employment, to just and favo</w:t>
      </w:r>
      <w:r w:rsidRPr="00915D60">
        <w:rPr>
          <w:rFonts w:ascii="Palatino Linotype" w:hAnsi="Palatino Linotype" w:cs="Avenir LT Std 55 Roman"/>
          <w:color w:val="000000"/>
        </w:rPr>
        <w:t xml:space="preserve">rable conditions of work and to protection against unemployment. </w:t>
      </w:r>
    </w:p>
    <w:p w14:paraId="508102E4" w14:textId="77777777" w:rsidR="000C2E0E" w:rsidRPr="00915D60" w:rsidRDefault="000C2E0E" w:rsidP="000C2E0E">
      <w:pPr>
        <w:autoSpaceDE w:val="0"/>
        <w:autoSpaceDN w:val="0"/>
        <w:adjustRightInd w:val="0"/>
        <w:spacing w:line="157" w:lineRule="atLeast"/>
        <w:jc w:val="both"/>
        <w:rPr>
          <w:rFonts w:ascii="Palatino Linotype" w:hAnsi="Palatino Linotype" w:cs="Avenir LT Std 55 Roman"/>
          <w:color w:val="000000"/>
        </w:rPr>
      </w:pPr>
      <w:r w:rsidRPr="00915D60">
        <w:rPr>
          <w:rFonts w:ascii="Palatino Linotype" w:hAnsi="Palatino Linotype" w:cs="Avenir LT Std 55 Roman"/>
          <w:color w:val="000000"/>
        </w:rPr>
        <w:t xml:space="preserve">(2) Everyone, without any discrimination, has the right to equal pay for equal work. </w:t>
      </w:r>
    </w:p>
    <w:p w14:paraId="0058CA5C" w14:textId="77777777" w:rsidR="000C2E0E" w:rsidRPr="00915D60" w:rsidRDefault="000C2E0E" w:rsidP="000C2E0E">
      <w:pPr>
        <w:autoSpaceDE w:val="0"/>
        <w:autoSpaceDN w:val="0"/>
        <w:adjustRightInd w:val="0"/>
        <w:spacing w:line="157" w:lineRule="atLeast"/>
        <w:jc w:val="both"/>
        <w:rPr>
          <w:rFonts w:ascii="Palatino Linotype" w:hAnsi="Palatino Linotype" w:cs="Avenir LT Std 55 Roman"/>
          <w:color w:val="000000"/>
        </w:rPr>
      </w:pPr>
      <w:r w:rsidRPr="00915D60">
        <w:rPr>
          <w:rFonts w:ascii="Palatino Linotype" w:hAnsi="Palatino Linotype" w:cs="Avenir LT Std 55 Roman"/>
          <w:color w:val="000000"/>
        </w:rPr>
        <w:t>(3) Everyone who works has the right to</w:t>
      </w:r>
      <w:r>
        <w:rPr>
          <w:rFonts w:ascii="Palatino Linotype" w:hAnsi="Palatino Linotype" w:cs="Avenir LT Std 55 Roman"/>
          <w:color w:val="000000"/>
        </w:rPr>
        <w:t xml:space="preserve"> just and favo</w:t>
      </w:r>
      <w:r w:rsidRPr="00915D60">
        <w:rPr>
          <w:rFonts w:ascii="Palatino Linotype" w:hAnsi="Palatino Linotype" w:cs="Avenir LT Std 55 Roman"/>
          <w:color w:val="000000"/>
        </w:rPr>
        <w:t xml:space="preserve">rable remuneration ensuring for himself and his family an existence worthy of human dignity, and supplemented, if necessary, by other means of social protection. </w:t>
      </w:r>
    </w:p>
    <w:p w14:paraId="6957E39E" w14:textId="77777777" w:rsidR="000C2E0E" w:rsidRDefault="000C2E0E" w:rsidP="000C2E0E">
      <w:pPr>
        <w:autoSpaceDE w:val="0"/>
        <w:autoSpaceDN w:val="0"/>
        <w:adjustRightInd w:val="0"/>
        <w:spacing w:line="157" w:lineRule="atLeast"/>
        <w:jc w:val="both"/>
        <w:rPr>
          <w:rFonts w:ascii="Palatino Linotype" w:hAnsi="Palatino Linotype" w:cs="Avenir LT Std 55 Roman"/>
          <w:color w:val="000000"/>
        </w:rPr>
      </w:pPr>
      <w:r w:rsidRPr="00915D60">
        <w:rPr>
          <w:rFonts w:ascii="Palatino Linotype" w:hAnsi="Palatino Linotype" w:cs="Avenir LT Std 55 Roman"/>
          <w:color w:val="000000"/>
        </w:rPr>
        <w:t xml:space="preserve">(4) Everyone has the right to form and to join trade unions for the protection of his interests. </w:t>
      </w:r>
    </w:p>
    <w:p w14:paraId="6BC40714" w14:textId="77777777" w:rsidR="000C2E0E" w:rsidRPr="00915D60" w:rsidRDefault="000C2E0E" w:rsidP="000C2E0E">
      <w:pPr>
        <w:autoSpaceDE w:val="0"/>
        <w:autoSpaceDN w:val="0"/>
        <w:adjustRightInd w:val="0"/>
        <w:spacing w:line="157" w:lineRule="atLeast"/>
        <w:jc w:val="both"/>
        <w:rPr>
          <w:rFonts w:ascii="Palatino Linotype" w:hAnsi="Palatino Linotype" w:cs="Avenir LT Std 55 Roman"/>
          <w:color w:val="000000"/>
        </w:rPr>
      </w:pPr>
    </w:p>
    <w:p w14:paraId="5A507AF5" w14:textId="77777777" w:rsidR="000C2E0E" w:rsidRPr="00915D60" w:rsidRDefault="000C2E0E" w:rsidP="000C2E0E">
      <w:pPr>
        <w:autoSpaceDE w:val="0"/>
        <w:autoSpaceDN w:val="0"/>
        <w:adjustRightInd w:val="0"/>
        <w:spacing w:line="221" w:lineRule="atLeast"/>
        <w:rPr>
          <w:rFonts w:ascii="Palatino Linotype" w:hAnsi="Palatino Linotype" w:cs="Bellevue"/>
          <w:b/>
          <w:color w:val="000000"/>
        </w:rPr>
      </w:pPr>
      <w:r w:rsidRPr="00915D60">
        <w:rPr>
          <w:rFonts w:ascii="Palatino Linotype" w:hAnsi="Palatino Linotype" w:cs="Bellevue"/>
          <w:b/>
          <w:color w:val="000000"/>
        </w:rPr>
        <w:t>Article 24</w:t>
      </w:r>
    </w:p>
    <w:p w14:paraId="5C89EA09" w14:textId="77777777" w:rsidR="000C2E0E" w:rsidRDefault="000C2E0E" w:rsidP="000C2E0E">
      <w:pPr>
        <w:autoSpaceDE w:val="0"/>
        <w:autoSpaceDN w:val="0"/>
        <w:adjustRightInd w:val="0"/>
        <w:spacing w:line="157" w:lineRule="atLeast"/>
        <w:jc w:val="both"/>
        <w:rPr>
          <w:rFonts w:ascii="Palatino Linotype" w:hAnsi="Palatino Linotype" w:cs="Avenir LT Std 55 Roman"/>
          <w:color w:val="000000"/>
        </w:rPr>
      </w:pPr>
      <w:r w:rsidRPr="00915D60">
        <w:rPr>
          <w:rFonts w:ascii="Palatino Linotype" w:hAnsi="Palatino Linotype" w:cs="Avenir LT Std 55 Roman"/>
          <w:color w:val="000000"/>
        </w:rPr>
        <w:t xml:space="preserve">Everyone has the right to rest and leisure, including reasonable limitation of working hours and periodic holidays with pay. </w:t>
      </w:r>
    </w:p>
    <w:p w14:paraId="31E43DBA" w14:textId="77777777" w:rsidR="000C2E0E" w:rsidRPr="00915D60" w:rsidRDefault="000C2E0E" w:rsidP="000C2E0E">
      <w:pPr>
        <w:autoSpaceDE w:val="0"/>
        <w:autoSpaceDN w:val="0"/>
        <w:adjustRightInd w:val="0"/>
        <w:spacing w:line="157" w:lineRule="atLeast"/>
        <w:jc w:val="both"/>
        <w:rPr>
          <w:rFonts w:ascii="Palatino Linotype" w:hAnsi="Palatino Linotype" w:cs="Avenir LT Std 55 Roman"/>
          <w:color w:val="000000"/>
        </w:rPr>
      </w:pPr>
    </w:p>
    <w:p w14:paraId="40C2B565" w14:textId="77777777" w:rsidR="007A0902" w:rsidRDefault="007A0902" w:rsidP="000C2E0E">
      <w:pPr>
        <w:autoSpaceDE w:val="0"/>
        <w:autoSpaceDN w:val="0"/>
        <w:adjustRightInd w:val="0"/>
        <w:spacing w:line="221" w:lineRule="atLeast"/>
        <w:rPr>
          <w:rFonts w:ascii="Palatino Linotype" w:hAnsi="Palatino Linotype" w:cs="Bellevue"/>
          <w:b/>
          <w:color w:val="000000"/>
        </w:rPr>
      </w:pPr>
    </w:p>
    <w:p w14:paraId="08B5C1A8" w14:textId="77777777" w:rsidR="007A0902" w:rsidRDefault="007A0902" w:rsidP="000C2E0E">
      <w:pPr>
        <w:autoSpaceDE w:val="0"/>
        <w:autoSpaceDN w:val="0"/>
        <w:adjustRightInd w:val="0"/>
        <w:spacing w:line="221" w:lineRule="atLeast"/>
        <w:rPr>
          <w:rFonts w:ascii="Palatino Linotype" w:hAnsi="Palatino Linotype" w:cs="Bellevue"/>
          <w:b/>
          <w:color w:val="000000"/>
        </w:rPr>
      </w:pPr>
    </w:p>
    <w:p w14:paraId="1C20D5F9" w14:textId="77777777" w:rsidR="000C2E0E" w:rsidRPr="00915D60" w:rsidRDefault="000C2E0E" w:rsidP="000C2E0E">
      <w:pPr>
        <w:autoSpaceDE w:val="0"/>
        <w:autoSpaceDN w:val="0"/>
        <w:adjustRightInd w:val="0"/>
        <w:spacing w:line="221" w:lineRule="atLeast"/>
        <w:rPr>
          <w:rFonts w:ascii="Palatino Linotype" w:hAnsi="Palatino Linotype" w:cs="Bellevue"/>
          <w:b/>
          <w:color w:val="000000"/>
        </w:rPr>
      </w:pPr>
      <w:r w:rsidRPr="00915D60">
        <w:rPr>
          <w:rFonts w:ascii="Palatino Linotype" w:hAnsi="Palatino Linotype" w:cs="Bellevue"/>
          <w:b/>
          <w:color w:val="000000"/>
        </w:rPr>
        <w:t>Article 25</w:t>
      </w:r>
    </w:p>
    <w:p w14:paraId="32BD7D49" w14:textId="77777777" w:rsidR="000C2E0E" w:rsidRDefault="000C2E0E" w:rsidP="000C2E0E">
      <w:pPr>
        <w:pStyle w:val="Default"/>
        <w:rPr>
          <w:rFonts w:ascii="Palatino Linotype" w:hAnsi="Palatino Linotype" w:cs="Avenir LT Std 55 Roman"/>
        </w:rPr>
      </w:pPr>
      <w:r w:rsidRPr="00915D60">
        <w:rPr>
          <w:rFonts w:ascii="Palatino Linotype" w:hAnsi="Palatino Linotype" w:cs="Avenir LT Std 55 Roman"/>
        </w:rPr>
        <w:t>(1) Everyone has the right to a standard of living adequate for the health and well-being of himself and of his family, including food, clothing, housing and medical care and necessary social services, and the right to security in the event of unemployment, sickness, disability, widowhood, old age or other lack of livelihood in circumstances beyond his control.</w:t>
      </w:r>
      <w:r>
        <w:rPr>
          <w:rFonts w:ascii="Palatino Linotype" w:hAnsi="Palatino Linotype" w:cs="Avenir LT Std 55 Roman"/>
        </w:rPr>
        <w:t xml:space="preserve"> </w:t>
      </w:r>
    </w:p>
    <w:p w14:paraId="2A7C2C77" w14:textId="77777777" w:rsidR="000C2E0E" w:rsidRDefault="000C2E0E" w:rsidP="000C2E0E">
      <w:pPr>
        <w:autoSpaceDE w:val="0"/>
        <w:autoSpaceDN w:val="0"/>
        <w:adjustRightInd w:val="0"/>
        <w:spacing w:line="157" w:lineRule="atLeast"/>
        <w:jc w:val="both"/>
        <w:rPr>
          <w:rFonts w:ascii="Palatino Linotype" w:hAnsi="Palatino Linotype" w:cs="Avenir LT Std 55 Roman"/>
          <w:color w:val="000000"/>
        </w:rPr>
      </w:pPr>
      <w:r w:rsidRPr="00915D60">
        <w:rPr>
          <w:rFonts w:ascii="Palatino Linotype" w:hAnsi="Palatino Linotype" w:cs="Avenir LT Std 55 Roman"/>
          <w:color w:val="000000"/>
        </w:rPr>
        <w:t xml:space="preserve">(2) Motherhood and childhood are entitled to special care and assistance. All children, whether born in or out of wedlock, shall enjoy the same social protection. </w:t>
      </w:r>
    </w:p>
    <w:p w14:paraId="78C2ADFD" w14:textId="77777777" w:rsidR="000C2E0E" w:rsidRPr="00915D60" w:rsidRDefault="000C2E0E" w:rsidP="000C2E0E">
      <w:pPr>
        <w:autoSpaceDE w:val="0"/>
        <w:autoSpaceDN w:val="0"/>
        <w:adjustRightInd w:val="0"/>
        <w:spacing w:line="157" w:lineRule="atLeast"/>
        <w:jc w:val="both"/>
        <w:rPr>
          <w:rFonts w:ascii="Palatino Linotype" w:hAnsi="Palatino Linotype" w:cs="Avenir LT Std 55 Roman"/>
          <w:color w:val="000000"/>
        </w:rPr>
      </w:pPr>
    </w:p>
    <w:p w14:paraId="5F99BE2A" w14:textId="77777777" w:rsidR="000C2E0E" w:rsidRPr="00915D60" w:rsidRDefault="000C2E0E" w:rsidP="000C2E0E">
      <w:pPr>
        <w:autoSpaceDE w:val="0"/>
        <w:autoSpaceDN w:val="0"/>
        <w:adjustRightInd w:val="0"/>
        <w:spacing w:line="221" w:lineRule="atLeast"/>
        <w:rPr>
          <w:rFonts w:ascii="Palatino Linotype" w:hAnsi="Palatino Linotype" w:cs="Bellevue"/>
          <w:b/>
          <w:color w:val="000000"/>
        </w:rPr>
      </w:pPr>
      <w:r w:rsidRPr="00915D60">
        <w:rPr>
          <w:rFonts w:ascii="Palatino Linotype" w:hAnsi="Palatino Linotype" w:cs="Bellevue"/>
          <w:b/>
          <w:color w:val="000000"/>
        </w:rPr>
        <w:t>Article 26</w:t>
      </w:r>
    </w:p>
    <w:p w14:paraId="282149D2" w14:textId="77777777" w:rsidR="000C2E0E" w:rsidRPr="00915D60" w:rsidRDefault="000C2E0E" w:rsidP="000C2E0E">
      <w:pPr>
        <w:autoSpaceDE w:val="0"/>
        <w:autoSpaceDN w:val="0"/>
        <w:adjustRightInd w:val="0"/>
        <w:spacing w:line="157" w:lineRule="atLeast"/>
        <w:jc w:val="both"/>
        <w:rPr>
          <w:rFonts w:ascii="Palatino Linotype" w:hAnsi="Palatino Linotype" w:cs="Avenir LT Std 55 Roman"/>
          <w:color w:val="000000"/>
        </w:rPr>
      </w:pPr>
      <w:r w:rsidRPr="00915D60">
        <w:rPr>
          <w:rFonts w:ascii="Palatino Linotype" w:hAnsi="Palatino Linotype" w:cs="Avenir LT Std 55 Roman"/>
          <w:color w:val="000000"/>
        </w:rPr>
        <w:t>(1) Everyone has the right to education. Edu</w:t>
      </w:r>
      <w:r w:rsidRPr="00915D60">
        <w:rPr>
          <w:rFonts w:ascii="Palatino Linotype" w:hAnsi="Palatino Linotype" w:cs="Avenir LT Std 55 Roman"/>
          <w:color w:val="000000"/>
        </w:rPr>
        <w:softHyphen/>
        <w:t>cation shall be free, at least in the elemen</w:t>
      </w:r>
      <w:r w:rsidRPr="00915D60">
        <w:rPr>
          <w:rFonts w:ascii="Palatino Linotype" w:hAnsi="Palatino Linotype" w:cs="Avenir LT Std 55 Roman"/>
          <w:color w:val="000000"/>
        </w:rPr>
        <w:softHyphen/>
        <w:t xml:space="preserve">tary and fundamental stages. Elementary education shall be compulsory. Technical and professional education shall be made generally available and higher education shall be equally accessible to all on the basis of merit. </w:t>
      </w:r>
    </w:p>
    <w:p w14:paraId="2019BABC" w14:textId="77777777" w:rsidR="00496932" w:rsidRDefault="000C2E0E" w:rsidP="00496932">
      <w:pPr>
        <w:autoSpaceDE w:val="0"/>
        <w:autoSpaceDN w:val="0"/>
        <w:adjustRightInd w:val="0"/>
        <w:spacing w:line="157" w:lineRule="atLeast"/>
        <w:jc w:val="both"/>
        <w:rPr>
          <w:rFonts w:ascii="Palatino Linotype" w:hAnsi="Palatino Linotype" w:cs="Avenir LT Std 55 Roman"/>
          <w:color w:val="000000"/>
        </w:rPr>
      </w:pPr>
      <w:r w:rsidRPr="00915D60">
        <w:rPr>
          <w:rFonts w:ascii="Palatino Linotype" w:hAnsi="Palatino Linotype" w:cs="Avenir LT Std 55 Roman"/>
          <w:color w:val="000000"/>
        </w:rPr>
        <w:t>(2) Education shall be directed to the full development of the human personality and to the strengthening of respect for human rights and fundamental freedoms. It shall pro</w:t>
      </w:r>
      <w:r w:rsidRPr="00915D60">
        <w:rPr>
          <w:rFonts w:ascii="Palatino Linotype" w:hAnsi="Palatino Linotype" w:cs="Avenir LT Std 55 Roman"/>
          <w:color w:val="000000"/>
        </w:rPr>
        <w:softHyphen/>
        <w:t xml:space="preserve">mote understanding, tolerance and friendship among all nations, racial or religious groups, and shall further the activities of the United Nations for the maintenance of peace. (3) Parents have a prior right to choose the kind of education that shall be given to their children. </w:t>
      </w:r>
    </w:p>
    <w:p w14:paraId="0D394002" w14:textId="77777777" w:rsidR="00CD303A" w:rsidRDefault="00CD303A" w:rsidP="00496932">
      <w:pPr>
        <w:autoSpaceDE w:val="0"/>
        <w:autoSpaceDN w:val="0"/>
        <w:adjustRightInd w:val="0"/>
        <w:spacing w:line="157" w:lineRule="atLeast"/>
        <w:jc w:val="both"/>
        <w:rPr>
          <w:rFonts w:ascii="Palatino Linotype" w:hAnsi="Palatino Linotype" w:cs="Avenir LT Std 55 Roman"/>
          <w:color w:val="000000"/>
        </w:rPr>
      </w:pPr>
    </w:p>
    <w:p w14:paraId="161D6FAD" w14:textId="77777777" w:rsidR="000C2E0E" w:rsidRPr="00496932" w:rsidRDefault="000C2E0E" w:rsidP="00496932">
      <w:pPr>
        <w:autoSpaceDE w:val="0"/>
        <w:autoSpaceDN w:val="0"/>
        <w:adjustRightInd w:val="0"/>
        <w:spacing w:line="157" w:lineRule="atLeast"/>
        <w:jc w:val="both"/>
        <w:rPr>
          <w:rFonts w:ascii="Palatino Linotype" w:hAnsi="Palatino Linotype" w:cs="Avenir LT Std 55 Roman"/>
          <w:color w:val="000000"/>
        </w:rPr>
      </w:pPr>
      <w:r w:rsidRPr="00915D60">
        <w:rPr>
          <w:rFonts w:ascii="Palatino Linotype" w:hAnsi="Palatino Linotype" w:cs="Bellevue"/>
          <w:b/>
          <w:color w:val="000000"/>
        </w:rPr>
        <w:t>Article 27</w:t>
      </w:r>
    </w:p>
    <w:p w14:paraId="02520E3A" w14:textId="77777777" w:rsidR="000C2E0E" w:rsidRPr="00915D60" w:rsidRDefault="000C2E0E" w:rsidP="000C2E0E">
      <w:pPr>
        <w:autoSpaceDE w:val="0"/>
        <w:autoSpaceDN w:val="0"/>
        <w:adjustRightInd w:val="0"/>
        <w:spacing w:line="157" w:lineRule="atLeast"/>
        <w:jc w:val="both"/>
        <w:rPr>
          <w:rFonts w:ascii="Palatino Linotype" w:hAnsi="Palatino Linotype" w:cs="Avenir LT Std 55 Roman"/>
          <w:color w:val="000000"/>
        </w:rPr>
      </w:pPr>
      <w:r w:rsidRPr="00915D60">
        <w:rPr>
          <w:rFonts w:ascii="Palatino Linotype" w:hAnsi="Palatino Linotype" w:cs="Avenir LT Std 55 Roman"/>
          <w:color w:val="000000"/>
        </w:rPr>
        <w:t>(1) Everyone has the right freely to participate in the cultural life of the community, to enjoy the arts and to share in scientific advance</w:t>
      </w:r>
      <w:r w:rsidRPr="00915D60">
        <w:rPr>
          <w:rFonts w:ascii="Palatino Linotype" w:hAnsi="Palatino Linotype" w:cs="Avenir LT Std 55 Roman"/>
          <w:color w:val="000000"/>
        </w:rPr>
        <w:softHyphen/>
        <w:t xml:space="preserve">ment and its benefits. </w:t>
      </w:r>
    </w:p>
    <w:p w14:paraId="20F87A66" w14:textId="77777777" w:rsidR="000C2E0E" w:rsidRDefault="000C2E0E" w:rsidP="000C2E0E">
      <w:pPr>
        <w:autoSpaceDE w:val="0"/>
        <w:autoSpaceDN w:val="0"/>
        <w:adjustRightInd w:val="0"/>
        <w:spacing w:line="157" w:lineRule="atLeast"/>
        <w:jc w:val="both"/>
        <w:rPr>
          <w:rFonts w:ascii="Palatino Linotype" w:hAnsi="Palatino Linotype" w:cs="Avenir LT Std 55 Roman"/>
          <w:color w:val="000000"/>
        </w:rPr>
      </w:pPr>
      <w:r w:rsidRPr="00915D60">
        <w:rPr>
          <w:rFonts w:ascii="Palatino Linotype" w:hAnsi="Palatino Linotype" w:cs="Avenir LT Std 55 Roman"/>
          <w:color w:val="000000"/>
        </w:rPr>
        <w:t>(2) Everyone has the right to the protection of the moral and material interests resulting from any scientific, literary or artistic produc</w:t>
      </w:r>
      <w:r w:rsidRPr="00915D60">
        <w:rPr>
          <w:rFonts w:ascii="Palatino Linotype" w:hAnsi="Palatino Linotype" w:cs="Avenir LT Std 55 Roman"/>
          <w:color w:val="000000"/>
        </w:rPr>
        <w:softHyphen/>
        <w:t xml:space="preserve">tion of which he is the author. </w:t>
      </w:r>
    </w:p>
    <w:p w14:paraId="777C5ECA" w14:textId="77777777" w:rsidR="000C2E0E" w:rsidRPr="00915D60" w:rsidRDefault="000C2E0E" w:rsidP="000C2E0E">
      <w:pPr>
        <w:autoSpaceDE w:val="0"/>
        <w:autoSpaceDN w:val="0"/>
        <w:adjustRightInd w:val="0"/>
        <w:spacing w:line="157" w:lineRule="atLeast"/>
        <w:jc w:val="both"/>
        <w:rPr>
          <w:rFonts w:ascii="Palatino Linotype" w:hAnsi="Palatino Linotype" w:cs="Avenir LT Std 55 Roman"/>
          <w:color w:val="000000"/>
        </w:rPr>
      </w:pPr>
    </w:p>
    <w:p w14:paraId="794D6404" w14:textId="77777777" w:rsidR="000C2E0E" w:rsidRPr="00915D60" w:rsidRDefault="000C2E0E" w:rsidP="000C2E0E">
      <w:pPr>
        <w:autoSpaceDE w:val="0"/>
        <w:autoSpaceDN w:val="0"/>
        <w:adjustRightInd w:val="0"/>
        <w:spacing w:line="221" w:lineRule="atLeast"/>
        <w:rPr>
          <w:rFonts w:ascii="Palatino Linotype" w:hAnsi="Palatino Linotype" w:cs="Bellevue"/>
          <w:b/>
          <w:color w:val="000000"/>
        </w:rPr>
      </w:pPr>
      <w:r w:rsidRPr="00915D60">
        <w:rPr>
          <w:rFonts w:ascii="Palatino Linotype" w:hAnsi="Palatino Linotype" w:cs="Bellevue"/>
          <w:b/>
          <w:color w:val="000000"/>
        </w:rPr>
        <w:t>Article 28</w:t>
      </w:r>
    </w:p>
    <w:p w14:paraId="2902D861" w14:textId="77777777" w:rsidR="000C2E0E" w:rsidRDefault="000C2E0E" w:rsidP="000C2E0E">
      <w:pPr>
        <w:autoSpaceDE w:val="0"/>
        <w:autoSpaceDN w:val="0"/>
        <w:adjustRightInd w:val="0"/>
        <w:spacing w:line="157" w:lineRule="atLeast"/>
        <w:jc w:val="both"/>
        <w:rPr>
          <w:rFonts w:ascii="Palatino Linotype" w:hAnsi="Palatino Linotype" w:cs="Avenir LT Std 55 Roman"/>
          <w:color w:val="000000"/>
        </w:rPr>
      </w:pPr>
      <w:r w:rsidRPr="00915D60">
        <w:rPr>
          <w:rFonts w:ascii="Palatino Linotype" w:hAnsi="Palatino Linotype" w:cs="Avenir LT Std 55 Roman"/>
          <w:color w:val="000000"/>
        </w:rPr>
        <w:t>Everyone is entitled to a social and interna</w:t>
      </w:r>
      <w:r w:rsidRPr="00915D60">
        <w:rPr>
          <w:rFonts w:ascii="Palatino Linotype" w:hAnsi="Palatino Linotype" w:cs="Avenir LT Std 55 Roman"/>
          <w:color w:val="000000"/>
        </w:rPr>
        <w:softHyphen/>
        <w:t xml:space="preserve">tional order in which the rights and freedoms set forth in this Declaration can be fully realized. </w:t>
      </w:r>
    </w:p>
    <w:p w14:paraId="6D33BC81" w14:textId="77777777" w:rsidR="000C2E0E" w:rsidRPr="00915D60" w:rsidRDefault="000C2E0E" w:rsidP="000C2E0E">
      <w:pPr>
        <w:autoSpaceDE w:val="0"/>
        <w:autoSpaceDN w:val="0"/>
        <w:adjustRightInd w:val="0"/>
        <w:spacing w:line="157" w:lineRule="atLeast"/>
        <w:jc w:val="both"/>
        <w:rPr>
          <w:rFonts w:ascii="Palatino Linotype" w:hAnsi="Palatino Linotype" w:cs="Avenir LT Std 55 Roman"/>
          <w:color w:val="000000"/>
        </w:rPr>
      </w:pPr>
    </w:p>
    <w:p w14:paraId="74D394B3" w14:textId="77777777" w:rsidR="000C2E0E" w:rsidRPr="00915D60" w:rsidRDefault="000C2E0E" w:rsidP="000C2E0E">
      <w:pPr>
        <w:autoSpaceDE w:val="0"/>
        <w:autoSpaceDN w:val="0"/>
        <w:adjustRightInd w:val="0"/>
        <w:spacing w:line="221" w:lineRule="atLeast"/>
        <w:rPr>
          <w:rFonts w:ascii="Palatino Linotype" w:hAnsi="Palatino Linotype" w:cs="Bellevue"/>
          <w:b/>
          <w:color w:val="000000"/>
        </w:rPr>
      </w:pPr>
      <w:r w:rsidRPr="00915D60">
        <w:rPr>
          <w:rFonts w:ascii="Palatino Linotype" w:hAnsi="Palatino Linotype" w:cs="Bellevue"/>
          <w:b/>
          <w:color w:val="000000"/>
        </w:rPr>
        <w:t>Article 29</w:t>
      </w:r>
    </w:p>
    <w:p w14:paraId="73FC9055" w14:textId="77777777" w:rsidR="000C2E0E" w:rsidRPr="00915D60" w:rsidRDefault="000C2E0E" w:rsidP="000C2E0E">
      <w:pPr>
        <w:autoSpaceDE w:val="0"/>
        <w:autoSpaceDN w:val="0"/>
        <w:adjustRightInd w:val="0"/>
        <w:spacing w:line="157" w:lineRule="atLeast"/>
        <w:jc w:val="both"/>
        <w:rPr>
          <w:rFonts w:ascii="Palatino Linotype" w:hAnsi="Palatino Linotype" w:cs="Avenir LT Std 55 Roman"/>
          <w:color w:val="000000"/>
        </w:rPr>
      </w:pPr>
      <w:r w:rsidRPr="00915D60">
        <w:rPr>
          <w:rFonts w:ascii="Palatino Linotype" w:hAnsi="Palatino Linotype" w:cs="Avenir LT Std 55 Roman"/>
          <w:color w:val="000000"/>
        </w:rPr>
        <w:t xml:space="preserve">(1) Everyone has duties to the community in which alone the free and full development of his personality is possible. </w:t>
      </w:r>
    </w:p>
    <w:p w14:paraId="3B3A1014" w14:textId="77777777" w:rsidR="000C2E0E" w:rsidRPr="00915D60" w:rsidRDefault="000C2E0E" w:rsidP="000C2E0E">
      <w:pPr>
        <w:autoSpaceDE w:val="0"/>
        <w:autoSpaceDN w:val="0"/>
        <w:adjustRightInd w:val="0"/>
        <w:spacing w:line="157" w:lineRule="atLeast"/>
        <w:jc w:val="both"/>
        <w:rPr>
          <w:rFonts w:ascii="Palatino Linotype" w:hAnsi="Palatino Linotype" w:cs="Avenir LT Std 55 Roman"/>
          <w:color w:val="000000"/>
        </w:rPr>
      </w:pPr>
      <w:r w:rsidRPr="00915D60">
        <w:rPr>
          <w:rFonts w:ascii="Palatino Linotype" w:hAnsi="Palatino Linotype" w:cs="Avenir LT Std 55 Roman"/>
          <w:color w:val="000000"/>
        </w:rPr>
        <w:t>(2) In the exercise of his rights and freedoms, everyone shall be subject only to such limi</w:t>
      </w:r>
      <w:r w:rsidRPr="00915D60">
        <w:rPr>
          <w:rFonts w:ascii="Palatino Linotype" w:hAnsi="Palatino Linotype" w:cs="Avenir LT Std 55 Roman"/>
          <w:color w:val="000000"/>
        </w:rPr>
        <w:softHyphen/>
        <w:t>tations as are determined by law solely for the purpose of securing due recognition and respect for the rights and freedoms of others and of meeting the just requirements of morality, public order and the general wel</w:t>
      </w:r>
      <w:r w:rsidRPr="00915D60">
        <w:rPr>
          <w:rFonts w:ascii="Palatino Linotype" w:hAnsi="Palatino Linotype" w:cs="Avenir LT Std 55 Roman"/>
          <w:color w:val="000000"/>
        </w:rPr>
        <w:softHyphen/>
        <w:t xml:space="preserve">fare in a democratic society. </w:t>
      </w:r>
    </w:p>
    <w:p w14:paraId="3D87AB34" w14:textId="77777777" w:rsidR="000C2E0E" w:rsidRDefault="000C2E0E" w:rsidP="000C2E0E">
      <w:pPr>
        <w:autoSpaceDE w:val="0"/>
        <w:autoSpaceDN w:val="0"/>
        <w:adjustRightInd w:val="0"/>
        <w:spacing w:line="157" w:lineRule="atLeast"/>
        <w:jc w:val="both"/>
        <w:rPr>
          <w:rFonts w:ascii="Palatino Linotype" w:hAnsi="Palatino Linotype" w:cs="Avenir LT Std 55 Roman"/>
          <w:color w:val="000000"/>
        </w:rPr>
      </w:pPr>
      <w:r w:rsidRPr="00915D60">
        <w:rPr>
          <w:rFonts w:ascii="Palatino Linotype" w:hAnsi="Palatino Linotype" w:cs="Avenir LT Std 55 Roman"/>
          <w:color w:val="000000"/>
        </w:rPr>
        <w:t xml:space="preserve">(3) These rights and freedoms may in no case be exercised contrary to the purposes and principles of the United Nations. </w:t>
      </w:r>
    </w:p>
    <w:p w14:paraId="685957CD" w14:textId="77777777" w:rsidR="00CD303A" w:rsidRDefault="00CD303A" w:rsidP="000C2E0E">
      <w:pPr>
        <w:autoSpaceDE w:val="0"/>
        <w:autoSpaceDN w:val="0"/>
        <w:adjustRightInd w:val="0"/>
        <w:spacing w:line="221" w:lineRule="atLeast"/>
        <w:rPr>
          <w:rFonts w:ascii="Palatino Linotype" w:hAnsi="Palatino Linotype" w:cs="Bellevue"/>
          <w:b/>
          <w:color w:val="000000"/>
        </w:rPr>
      </w:pPr>
    </w:p>
    <w:p w14:paraId="60C90918" w14:textId="77777777" w:rsidR="00651AFB" w:rsidRDefault="00651AFB" w:rsidP="000C2E0E">
      <w:pPr>
        <w:autoSpaceDE w:val="0"/>
        <w:autoSpaceDN w:val="0"/>
        <w:adjustRightInd w:val="0"/>
        <w:spacing w:line="221" w:lineRule="atLeast"/>
        <w:rPr>
          <w:rFonts w:ascii="Palatino Linotype" w:hAnsi="Palatino Linotype" w:cs="Bellevue"/>
          <w:b/>
          <w:color w:val="000000"/>
        </w:rPr>
      </w:pPr>
    </w:p>
    <w:p w14:paraId="1B6EB89C" w14:textId="77777777" w:rsidR="00651AFB" w:rsidRDefault="00651AFB" w:rsidP="000C2E0E">
      <w:pPr>
        <w:autoSpaceDE w:val="0"/>
        <w:autoSpaceDN w:val="0"/>
        <w:adjustRightInd w:val="0"/>
        <w:spacing w:line="221" w:lineRule="atLeast"/>
        <w:rPr>
          <w:rFonts w:ascii="Palatino Linotype" w:hAnsi="Palatino Linotype" w:cs="Bellevue"/>
          <w:b/>
          <w:color w:val="000000"/>
        </w:rPr>
      </w:pPr>
    </w:p>
    <w:p w14:paraId="0F09D704" w14:textId="77777777" w:rsidR="000C2E0E" w:rsidRPr="00915D60" w:rsidRDefault="000C2E0E" w:rsidP="000C2E0E">
      <w:pPr>
        <w:autoSpaceDE w:val="0"/>
        <w:autoSpaceDN w:val="0"/>
        <w:adjustRightInd w:val="0"/>
        <w:spacing w:line="221" w:lineRule="atLeast"/>
        <w:rPr>
          <w:rFonts w:ascii="Palatino Linotype" w:hAnsi="Palatino Linotype" w:cs="Bellevue"/>
          <w:b/>
          <w:color w:val="000000"/>
        </w:rPr>
      </w:pPr>
      <w:r w:rsidRPr="00915D60">
        <w:rPr>
          <w:rFonts w:ascii="Palatino Linotype" w:hAnsi="Palatino Linotype" w:cs="Bellevue"/>
          <w:b/>
          <w:color w:val="000000"/>
        </w:rPr>
        <w:t>Article 30</w:t>
      </w:r>
    </w:p>
    <w:p w14:paraId="078A66CF" w14:textId="77777777" w:rsidR="000C2E0E" w:rsidRPr="00915D60" w:rsidRDefault="000C2E0E" w:rsidP="000C2E0E">
      <w:pPr>
        <w:pStyle w:val="Default"/>
        <w:rPr>
          <w:rFonts w:ascii="Palatino Linotype" w:hAnsi="Palatino Linotype"/>
        </w:rPr>
      </w:pPr>
      <w:r w:rsidRPr="00915D60">
        <w:rPr>
          <w:rFonts w:ascii="Palatino Linotype" w:hAnsi="Palatino Linotype" w:cs="Avenir LT Std 55 Roman"/>
        </w:rPr>
        <w:t>Nothing in this Declaration may be interpreted as implying for any State, group or person any right to engage in any activity or to perform any act aimed at the destruction of any of the rights and freedoms set forth herein.</w:t>
      </w:r>
    </w:p>
    <w:p w14:paraId="6396C912" w14:textId="77777777" w:rsidR="00BC0064" w:rsidRPr="00840F9E" w:rsidRDefault="00BC0064">
      <w:pPr>
        <w:autoSpaceDE w:val="0"/>
        <w:autoSpaceDN w:val="0"/>
        <w:adjustRightInd w:val="0"/>
        <w:outlineLvl w:val="0"/>
        <w:rPr>
          <w:rFonts w:ascii="Palatino Linotype" w:hAnsi="Palatino Linotype" w:cs="Times-Bold"/>
          <w:b/>
          <w:bCs/>
          <w:color w:val="231F20"/>
        </w:rPr>
      </w:pPr>
    </w:p>
    <w:p w14:paraId="2AACA862" w14:textId="77777777" w:rsidR="00125BE1" w:rsidRDefault="00125BE1">
      <w:pPr>
        <w:autoSpaceDE w:val="0"/>
        <w:autoSpaceDN w:val="0"/>
        <w:adjustRightInd w:val="0"/>
        <w:outlineLvl w:val="0"/>
        <w:rPr>
          <w:rFonts w:ascii="Palatino Linotype" w:hAnsi="Palatino Linotype" w:cs="Times-Bold"/>
          <w:b/>
          <w:bCs/>
          <w:color w:val="231F20"/>
          <w:sz w:val="28"/>
          <w:szCs w:val="28"/>
        </w:rPr>
      </w:pPr>
    </w:p>
    <w:p w14:paraId="3CC48035" w14:textId="77777777" w:rsidR="00125BE1" w:rsidRDefault="00125BE1">
      <w:pPr>
        <w:autoSpaceDE w:val="0"/>
        <w:autoSpaceDN w:val="0"/>
        <w:adjustRightInd w:val="0"/>
        <w:outlineLvl w:val="0"/>
        <w:rPr>
          <w:rFonts w:ascii="Palatino Linotype" w:hAnsi="Palatino Linotype" w:cs="Times-Bold"/>
          <w:b/>
          <w:bCs/>
          <w:color w:val="231F20"/>
          <w:sz w:val="28"/>
          <w:szCs w:val="28"/>
        </w:rPr>
      </w:pPr>
    </w:p>
    <w:p w14:paraId="53BA7414" w14:textId="7E4384C5" w:rsidR="0093365F" w:rsidRPr="00443FF8" w:rsidRDefault="0093365F" w:rsidP="00CD303A">
      <w:pPr>
        <w:rPr>
          <w:rFonts w:ascii="Palatino Linotype" w:hAnsi="Palatino Linotype" w:cs="Times-Bold"/>
          <w:b/>
          <w:bCs/>
          <w:color w:val="231F20"/>
          <w:sz w:val="28"/>
          <w:szCs w:val="28"/>
        </w:rPr>
      </w:pPr>
      <w:r w:rsidRPr="00443FF8">
        <w:rPr>
          <w:rFonts w:ascii="Palatino Linotype" w:hAnsi="Palatino Linotype" w:cs="Times-Bold"/>
          <w:b/>
          <w:bCs/>
          <w:color w:val="231F20"/>
          <w:sz w:val="28"/>
          <w:szCs w:val="28"/>
        </w:rPr>
        <w:t>Social Work Student Handbook</w:t>
      </w:r>
    </w:p>
    <w:p w14:paraId="33040F50" w14:textId="77777777" w:rsidR="0093365F" w:rsidRPr="00443FF8" w:rsidRDefault="00E15980">
      <w:pPr>
        <w:autoSpaceDE w:val="0"/>
        <w:autoSpaceDN w:val="0"/>
        <w:adjustRightInd w:val="0"/>
        <w:outlineLvl w:val="0"/>
        <w:rPr>
          <w:rFonts w:ascii="Palatino Linotype" w:hAnsi="Palatino Linotype" w:cs="Times-Bold"/>
          <w:b/>
          <w:bCs/>
          <w:color w:val="231F20"/>
          <w:sz w:val="28"/>
          <w:szCs w:val="28"/>
        </w:rPr>
      </w:pPr>
      <w:r>
        <w:rPr>
          <w:rFonts w:ascii="Palatino Linotype" w:hAnsi="Palatino Linotype" w:cs="Times-Bold"/>
          <w:b/>
          <w:bCs/>
          <w:color w:val="231F20"/>
          <w:sz w:val="28"/>
          <w:szCs w:val="28"/>
        </w:rPr>
        <w:t xml:space="preserve">Appendix C: </w:t>
      </w:r>
      <w:r w:rsidR="0093365F" w:rsidRPr="00443FF8">
        <w:rPr>
          <w:rFonts w:ascii="Palatino Linotype" w:hAnsi="Palatino Linotype" w:cs="Times-Bold"/>
          <w:b/>
          <w:bCs/>
          <w:color w:val="231F20"/>
          <w:sz w:val="28"/>
          <w:szCs w:val="28"/>
        </w:rPr>
        <w:t>Resources</w:t>
      </w:r>
    </w:p>
    <w:p w14:paraId="3DCC470E" w14:textId="77777777" w:rsidR="005E2D04" w:rsidRDefault="005E2D04">
      <w:pPr>
        <w:autoSpaceDE w:val="0"/>
        <w:autoSpaceDN w:val="0"/>
        <w:adjustRightInd w:val="0"/>
        <w:outlineLvl w:val="0"/>
        <w:rPr>
          <w:rFonts w:ascii="Times-BoldItalic" w:hAnsi="Times-BoldItalic" w:cs="Times-BoldItalic"/>
          <w:b/>
          <w:bCs/>
          <w:i/>
          <w:iCs/>
          <w:color w:val="231F20"/>
          <w:sz w:val="28"/>
          <w:szCs w:val="28"/>
        </w:rPr>
      </w:pPr>
    </w:p>
    <w:p w14:paraId="60CEB981" w14:textId="77777777" w:rsidR="0093365F" w:rsidRDefault="0093365F">
      <w:pPr>
        <w:autoSpaceDE w:val="0"/>
        <w:autoSpaceDN w:val="0"/>
        <w:adjustRightInd w:val="0"/>
        <w:outlineLvl w:val="0"/>
        <w:rPr>
          <w:rFonts w:ascii="Times-BoldItalic" w:hAnsi="Times-BoldItalic" w:cs="Times-BoldItalic"/>
          <w:b/>
          <w:bCs/>
          <w:i/>
          <w:iCs/>
          <w:color w:val="231F20"/>
          <w:sz w:val="28"/>
          <w:szCs w:val="28"/>
        </w:rPr>
      </w:pPr>
      <w:r>
        <w:rPr>
          <w:rFonts w:ascii="Times-BoldItalic" w:hAnsi="Times-BoldItalic" w:cs="Times-BoldItalic"/>
          <w:b/>
          <w:bCs/>
          <w:i/>
          <w:iCs/>
          <w:color w:val="231F20"/>
          <w:sz w:val="28"/>
          <w:szCs w:val="28"/>
        </w:rPr>
        <w:t>Mailing Addresses &amp; Phone Numbers</w:t>
      </w:r>
    </w:p>
    <w:p w14:paraId="75AF6666" w14:textId="77777777" w:rsidR="0093365F" w:rsidRDefault="0093365F">
      <w:pPr>
        <w:autoSpaceDE w:val="0"/>
        <w:autoSpaceDN w:val="0"/>
        <w:adjustRightInd w:val="0"/>
        <w:outlineLvl w:val="0"/>
        <w:rPr>
          <w:rFonts w:ascii="Times-Roman" w:hAnsi="Times-Roman" w:cs="Times-Roman"/>
          <w:color w:val="231F20"/>
        </w:rPr>
      </w:pPr>
      <w:r>
        <w:rPr>
          <w:rFonts w:ascii="Times-Roman" w:hAnsi="Times-Roman" w:cs="Times-Roman"/>
          <w:color w:val="231F20"/>
        </w:rPr>
        <w:t>American Public Human Services Association</w:t>
      </w:r>
    </w:p>
    <w:p w14:paraId="64F83D68" w14:textId="77777777" w:rsidR="0093365F" w:rsidRDefault="0093365F">
      <w:pPr>
        <w:autoSpaceDE w:val="0"/>
        <w:autoSpaceDN w:val="0"/>
        <w:adjustRightInd w:val="0"/>
        <w:rPr>
          <w:rFonts w:ascii="Times-Roman" w:hAnsi="Times-Roman" w:cs="Times-Roman"/>
          <w:color w:val="231F20"/>
        </w:rPr>
      </w:pPr>
      <w:r>
        <w:rPr>
          <w:rFonts w:ascii="Times-Roman" w:hAnsi="Times-Roman" w:cs="Times-Roman"/>
          <w:color w:val="231F20"/>
        </w:rPr>
        <w:t>810 First Street NE, Suite 500</w:t>
      </w:r>
    </w:p>
    <w:p w14:paraId="22589D6B" w14:textId="77777777" w:rsidR="0093365F" w:rsidRDefault="0093365F">
      <w:pPr>
        <w:autoSpaceDE w:val="0"/>
        <w:autoSpaceDN w:val="0"/>
        <w:adjustRightInd w:val="0"/>
        <w:rPr>
          <w:rFonts w:ascii="Times-Roman" w:hAnsi="Times-Roman" w:cs="Times-Roman"/>
          <w:color w:val="231F20"/>
        </w:rPr>
      </w:pPr>
      <w:r>
        <w:rPr>
          <w:rFonts w:ascii="Times-Roman" w:hAnsi="Times-Roman" w:cs="Times-Roman"/>
          <w:color w:val="231F20"/>
        </w:rPr>
        <w:t>Washington, DC 20002-4267</w:t>
      </w:r>
    </w:p>
    <w:p w14:paraId="3C9BD528" w14:textId="6AE78DD2" w:rsidR="0093365F" w:rsidRDefault="0093365F">
      <w:pPr>
        <w:autoSpaceDE w:val="0"/>
        <w:autoSpaceDN w:val="0"/>
        <w:adjustRightInd w:val="0"/>
        <w:rPr>
          <w:rFonts w:ascii="Times-Roman" w:hAnsi="Times-Roman" w:cs="Times-Roman"/>
          <w:color w:val="231F20"/>
        </w:rPr>
      </w:pPr>
      <w:r>
        <w:rPr>
          <w:rFonts w:ascii="Times-Roman" w:hAnsi="Times-Roman" w:cs="Times-Roman"/>
          <w:color w:val="231F20"/>
        </w:rPr>
        <w:t>(202)</w:t>
      </w:r>
      <w:r w:rsidR="00454E56">
        <w:rPr>
          <w:rFonts w:ascii="Times-Roman" w:hAnsi="Times-Roman" w:cs="Times-Roman"/>
          <w:color w:val="231F20"/>
        </w:rPr>
        <w:t xml:space="preserve"> </w:t>
      </w:r>
      <w:r>
        <w:rPr>
          <w:rFonts w:ascii="Times-Roman" w:hAnsi="Times-Roman" w:cs="Times-Roman"/>
          <w:color w:val="231F20"/>
        </w:rPr>
        <w:t>682-0100</w:t>
      </w:r>
    </w:p>
    <w:p w14:paraId="414D3DB7" w14:textId="77777777" w:rsidR="006270F2" w:rsidRDefault="006270F2">
      <w:pPr>
        <w:autoSpaceDE w:val="0"/>
        <w:autoSpaceDN w:val="0"/>
        <w:adjustRightInd w:val="0"/>
        <w:rPr>
          <w:rFonts w:ascii="Times-Roman" w:hAnsi="Times-Roman" w:cs="Times-Roman"/>
          <w:color w:val="231F20"/>
        </w:rPr>
      </w:pPr>
    </w:p>
    <w:p w14:paraId="4B457BAF" w14:textId="77777777" w:rsidR="0093365F" w:rsidRDefault="0093365F">
      <w:pPr>
        <w:autoSpaceDE w:val="0"/>
        <w:autoSpaceDN w:val="0"/>
        <w:adjustRightInd w:val="0"/>
        <w:rPr>
          <w:rFonts w:ascii="Times-Roman" w:hAnsi="Times-Roman" w:cs="Times-Roman"/>
          <w:color w:val="231F20"/>
        </w:rPr>
      </w:pPr>
      <w:r>
        <w:rPr>
          <w:rFonts w:ascii="Times-Roman" w:hAnsi="Times-Roman" w:cs="Times-Roman"/>
          <w:color w:val="231F20"/>
        </w:rPr>
        <w:t>Alliance for Children and Families</w:t>
      </w:r>
    </w:p>
    <w:p w14:paraId="43A6B91F" w14:textId="77777777" w:rsidR="0093365F" w:rsidRDefault="0093365F">
      <w:pPr>
        <w:autoSpaceDE w:val="0"/>
        <w:autoSpaceDN w:val="0"/>
        <w:adjustRightInd w:val="0"/>
        <w:rPr>
          <w:rFonts w:ascii="Times-Roman" w:hAnsi="Times-Roman" w:cs="Times-Roman"/>
          <w:color w:val="231F20"/>
        </w:rPr>
      </w:pPr>
      <w:r>
        <w:rPr>
          <w:rFonts w:ascii="Times-Roman" w:hAnsi="Times-Roman" w:cs="Times-Roman"/>
          <w:color w:val="231F20"/>
        </w:rPr>
        <w:t>11700 W. Lake Park Drive</w:t>
      </w:r>
    </w:p>
    <w:p w14:paraId="6E18BE37" w14:textId="77777777" w:rsidR="0093365F" w:rsidRDefault="0093365F">
      <w:pPr>
        <w:autoSpaceDE w:val="0"/>
        <w:autoSpaceDN w:val="0"/>
        <w:adjustRightInd w:val="0"/>
        <w:rPr>
          <w:rFonts w:ascii="Times-Roman" w:hAnsi="Times-Roman" w:cs="Times-Roman"/>
          <w:color w:val="231F20"/>
        </w:rPr>
      </w:pPr>
      <w:r>
        <w:rPr>
          <w:rFonts w:ascii="Times-Roman" w:hAnsi="Times-Roman" w:cs="Times-Roman"/>
          <w:color w:val="231F20"/>
        </w:rPr>
        <w:t>Milwaukee, WI 53224</w:t>
      </w:r>
    </w:p>
    <w:p w14:paraId="464629A8" w14:textId="50389AB6" w:rsidR="0093365F" w:rsidRDefault="0093365F">
      <w:pPr>
        <w:autoSpaceDE w:val="0"/>
        <w:autoSpaceDN w:val="0"/>
        <w:adjustRightInd w:val="0"/>
        <w:rPr>
          <w:rFonts w:ascii="Times-Roman" w:hAnsi="Times-Roman" w:cs="Times-Roman"/>
          <w:color w:val="231F20"/>
        </w:rPr>
      </w:pPr>
      <w:r>
        <w:rPr>
          <w:rFonts w:ascii="Times-Roman" w:hAnsi="Times-Roman" w:cs="Times-Roman"/>
          <w:color w:val="231F20"/>
        </w:rPr>
        <w:t>(414)</w:t>
      </w:r>
      <w:r w:rsidR="00454E56">
        <w:rPr>
          <w:rFonts w:ascii="Times-Roman" w:hAnsi="Times-Roman" w:cs="Times-Roman"/>
          <w:color w:val="231F20"/>
        </w:rPr>
        <w:t xml:space="preserve"> </w:t>
      </w:r>
      <w:r>
        <w:rPr>
          <w:rFonts w:ascii="Times-Roman" w:hAnsi="Times-Roman" w:cs="Times-Roman"/>
          <w:color w:val="231F20"/>
        </w:rPr>
        <w:t>359-1040</w:t>
      </w:r>
    </w:p>
    <w:p w14:paraId="0CB8FE9B" w14:textId="77777777" w:rsidR="006270F2" w:rsidRDefault="006270F2">
      <w:pPr>
        <w:autoSpaceDE w:val="0"/>
        <w:autoSpaceDN w:val="0"/>
        <w:adjustRightInd w:val="0"/>
        <w:rPr>
          <w:rFonts w:ascii="Times-Roman" w:hAnsi="Times-Roman" w:cs="Times-Roman"/>
          <w:color w:val="231F20"/>
        </w:rPr>
      </w:pPr>
    </w:p>
    <w:p w14:paraId="300C3B5A" w14:textId="77777777" w:rsidR="0093365F" w:rsidRDefault="0093365F">
      <w:pPr>
        <w:autoSpaceDE w:val="0"/>
        <w:autoSpaceDN w:val="0"/>
        <w:adjustRightInd w:val="0"/>
        <w:rPr>
          <w:rFonts w:ascii="Times-Roman" w:hAnsi="Times-Roman" w:cs="Times-Roman"/>
          <w:color w:val="231F20"/>
        </w:rPr>
      </w:pPr>
      <w:r>
        <w:rPr>
          <w:rFonts w:ascii="Times-Roman" w:hAnsi="Times-Roman" w:cs="Times-Roman"/>
          <w:color w:val="231F20"/>
        </w:rPr>
        <w:t>American Society on Aging</w:t>
      </w:r>
    </w:p>
    <w:p w14:paraId="604DCAA1" w14:textId="77777777" w:rsidR="0093365F" w:rsidRDefault="0093365F">
      <w:pPr>
        <w:autoSpaceDE w:val="0"/>
        <w:autoSpaceDN w:val="0"/>
        <w:adjustRightInd w:val="0"/>
        <w:rPr>
          <w:rFonts w:ascii="Times-Roman" w:hAnsi="Times-Roman" w:cs="Times-Roman"/>
          <w:color w:val="231F20"/>
        </w:rPr>
      </w:pPr>
      <w:r>
        <w:rPr>
          <w:rFonts w:ascii="Times-Roman" w:hAnsi="Times-Roman" w:cs="Times-Roman"/>
          <w:color w:val="231F20"/>
        </w:rPr>
        <w:t>833 Market Street, Suite 511</w:t>
      </w:r>
    </w:p>
    <w:p w14:paraId="236361A6" w14:textId="77777777" w:rsidR="0093365F" w:rsidRDefault="0093365F">
      <w:pPr>
        <w:autoSpaceDE w:val="0"/>
        <w:autoSpaceDN w:val="0"/>
        <w:adjustRightInd w:val="0"/>
        <w:rPr>
          <w:rFonts w:ascii="Times-Roman" w:hAnsi="Times-Roman" w:cs="Times-Roman"/>
          <w:color w:val="231F20"/>
        </w:rPr>
      </w:pPr>
      <w:r>
        <w:rPr>
          <w:rFonts w:ascii="Times-Roman" w:hAnsi="Times-Roman" w:cs="Times-Roman"/>
          <w:color w:val="231F20"/>
        </w:rPr>
        <w:t>San Francisco, CA 94103-1824</w:t>
      </w:r>
    </w:p>
    <w:p w14:paraId="36A5EB02" w14:textId="269427D6" w:rsidR="0093365F" w:rsidRDefault="0093365F">
      <w:pPr>
        <w:autoSpaceDE w:val="0"/>
        <w:autoSpaceDN w:val="0"/>
        <w:adjustRightInd w:val="0"/>
        <w:rPr>
          <w:rFonts w:ascii="Times-Roman" w:hAnsi="Times-Roman" w:cs="Times-Roman"/>
          <w:color w:val="231F20"/>
        </w:rPr>
      </w:pPr>
      <w:r>
        <w:rPr>
          <w:rFonts w:ascii="Times-Roman" w:hAnsi="Times-Roman" w:cs="Times-Roman"/>
          <w:color w:val="231F20"/>
        </w:rPr>
        <w:t>(415)</w:t>
      </w:r>
      <w:r w:rsidR="00454E56">
        <w:rPr>
          <w:rFonts w:ascii="Times-Roman" w:hAnsi="Times-Roman" w:cs="Times-Roman"/>
          <w:color w:val="231F20"/>
        </w:rPr>
        <w:t xml:space="preserve"> </w:t>
      </w:r>
      <w:r>
        <w:rPr>
          <w:rFonts w:ascii="Times-Roman" w:hAnsi="Times-Roman" w:cs="Times-Roman"/>
          <w:color w:val="231F20"/>
        </w:rPr>
        <w:t>974-9600</w:t>
      </w:r>
    </w:p>
    <w:p w14:paraId="16356D11" w14:textId="77777777" w:rsidR="006270F2" w:rsidRDefault="006270F2">
      <w:pPr>
        <w:autoSpaceDE w:val="0"/>
        <w:autoSpaceDN w:val="0"/>
        <w:adjustRightInd w:val="0"/>
        <w:rPr>
          <w:rFonts w:ascii="Times-Roman" w:hAnsi="Times-Roman" w:cs="Times-Roman"/>
          <w:color w:val="231F20"/>
        </w:rPr>
      </w:pPr>
    </w:p>
    <w:p w14:paraId="1AA5E7A4" w14:textId="77777777" w:rsidR="0093365F" w:rsidRDefault="0093365F">
      <w:pPr>
        <w:autoSpaceDE w:val="0"/>
        <w:autoSpaceDN w:val="0"/>
        <w:adjustRightInd w:val="0"/>
        <w:rPr>
          <w:rFonts w:ascii="Times-Roman" w:hAnsi="Times-Roman" w:cs="Times-Roman"/>
          <w:color w:val="231F20"/>
        </w:rPr>
      </w:pPr>
      <w:r>
        <w:rPr>
          <w:rFonts w:ascii="Times-Roman" w:hAnsi="Times-Roman" w:cs="Times-Roman"/>
          <w:color w:val="231F20"/>
        </w:rPr>
        <w:t xml:space="preserve">Bertha </w:t>
      </w:r>
      <w:proofErr w:type="spellStart"/>
      <w:r>
        <w:rPr>
          <w:rFonts w:ascii="Times-Roman" w:hAnsi="Times-Roman" w:cs="Times-Roman"/>
          <w:color w:val="231F20"/>
        </w:rPr>
        <w:t>Capen</w:t>
      </w:r>
      <w:proofErr w:type="spellEnd"/>
      <w:r>
        <w:rPr>
          <w:rFonts w:ascii="Times-Roman" w:hAnsi="Times-Roman" w:cs="Times-Roman"/>
          <w:color w:val="231F20"/>
        </w:rPr>
        <w:t xml:space="preserve"> Reynolds Society</w:t>
      </w:r>
    </w:p>
    <w:p w14:paraId="69B43679" w14:textId="77777777" w:rsidR="0093365F" w:rsidRDefault="0093365F">
      <w:pPr>
        <w:autoSpaceDE w:val="0"/>
        <w:autoSpaceDN w:val="0"/>
        <w:adjustRightInd w:val="0"/>
        <w:rPr>
          <w:rFonts w:ascii="Times-Roman" w:hAnsi="Times-Roman" w:cs="Times-Roman"/>
          <w:color w:val="231F20"/>
        </w:rPr>
      </w:pPr>
      <w:r>
        <w:rPr>
          <w:rFonts w:ascii="Times-Roman" w:hAnsi="Times-Roman" w:cs="Times-Roman"/>
          <w:color w:val="231F20"/>
        </w:rPr>
        <w:t>Columbus Circle Station</w:t>
      </w:r>
    </w:p>
    <w:p w14:paraId="419AAD21" w14:textId="77777777" w:rsidR="0093365F" w:rsidRDefault="0093365F">
      <w:pPr>
        <w:autoSpaceDE w:val="0"/>
        <w:autoSpaceDN w:val="0"/>
        <w:adjustRightInd w:val="0"/>
        <w:rPr>
          <w:rFonts w:ascii="Times-Roman" w:hAnsi="Times-Roman" w:cs="Times-Roman"/>
          <w:color w:val="231F20"/>
        </w:rPr>
      </w:pPr>
      <w:r>
        <w:rPr>
          <w:rFonts w:ascii="Times-Roman" w:hAnsi="Times-Roman" w:cs="Times-Roman"/>
          <w:color w:val="231F20"/>
        </w:rPr>
        <w:t>P.O. Box 20563</w:t>
      </w:r>
    </w:p>
    <w:p w14:paraId="65F0976A" w14:textId="77777777" w:rsidR="0093365F" w:rsidRDefault="0093365F">
      <w:pPr>
        <w:autoSpaceDE w:val="0"/>
        <w:autoSpaceDN w:val="0"/>
        <w:adjustRightInd w:val="0"/>
        <w:rPr>
          <w:rFonts w:ascii="Times-Roman" w:hAnsi="Times-Roman" w:cs="Times-Roman"/>
          <w:color w:val="231F20"/>
        </w:rPr>
      </w:pPr>
      <w:r>
        <w:rPr>
          <w:rFonts w:ascii="Times-Roman" w:hAnsi="Times-Roman" w:cs="Times-Roman"/>
          <w:color w:val="231F20"/>
        </w:rPr>
        <w:t>New York, NY 10023</w:t>
      </w:r>
    </w:p>
    <w:p w14:paraId="59EDA1D6" w14:textId="77777777" w:rsidR="006270F2" w:rsidRDefault="006270F2">
      <w:pPr>
        <w:autoSpaceDE w:val="0"/>
        <w:autoSpaceDN w:val="0"/>
        <w:adjustRightInd w:val="0"/>
        <w:rPr>
          <w:rFonts w:ascii="Times-Roman" w:hAnsi="Times-Roman" w:cs="Times-Roman"/>
          <w:color w:val="231F20"/>
        </w:rPr>
      </w:pPr>
    </w:p>
    <w:p w14:paraId="0C6670E7" w14:textId="77777777" w:rsidR="0093365F" w:rsidRDefault="0093365F">
      <w:pPr>
        <w:autoSpaceDE w:val="0"/>
        <w:autoSpaceDN w:val="0"/>
        <w:adjustRightInd w:val="0"/>
        <w:rPr>
          <w:rFonts w:ascii="Times-Roman" w:hAnsi="Times-Roman" w:cs="Times-Roman"/>
          <w:color w:val="231F20"/>
        </w:rPr>
      </w:pPr>
      <w:r>
        <w:rPr>
          <w:rFonts w:ascii="Times-Roman" w:hAnsi="Times-Roman" w:cs="Times-Roman"/>
          <w:color w:val="231F20"/>
        </w:rPr>
        <w:t>Child Welfare League of America</w:t>
      </w:r>
    </w:p>
    <w:p w14:paraId="5105FF72" w14:textId="77777777" w:rsidR="0093365F" w:rsidRDefault="0093365F">
      <w:pPr>
        <w:autoSpaceDE w:val="0"/>
        <w:autoSpaceDN w:val="0"/>
        <w:adjustRightInd w:val="0"/>
        <w:rPr>
          <w:rFonts w:ascii="Times-Roman" w:hAnsi="Times-Roman" w:cs="Times-Roman"/>
          <w:color w:val="231F20"/>
        </w:rPr>
      </w:pPr>
      <w:r>
        <w:rPr>
          <w:rFonts w:ascii="Times-Roman" w:hAnsi="Times-Roman" w:cs="Times-Roman"/>
          <w:color w:val="231F20"/>
        </w:rPr>
        <w:t>440 First Street NW, Third Floor</w:t>
      </w:r>
    </w:p>
    <w:p w14:paraId="6E2594B9" w14:textId="77777777" w:rsidR="0093365F" w:rsidRDefault="0093365F">
      <w:pPr>
        <w:autoSpaceDE w:val="0"/>
        <w:autoSpaceDN w:val="0"/>
        <w:adjustRightInd w:val="0"/>
        <w:rPr>
          <w:rFonts w:ascii="Times-Roman" w:hAnsi="Times-Roman" w:cs="Times-Roman"/>
          <w:color w:val="231F20"/>
        </w:rPr>
      </w:pPr>
      <w:r>
        <w:rPr>
          <w:rFonts w:ascii="Times-Roman" w:hAnsi="Times-Roman" w:cs="Times-Roman"/>
          <w:color w:val="231F20"/>
        </w:rPr>
        <w:t>Washington, DC 20001-2085</w:t>
      </w:r>
    </w:p>
    <w:p w14:paraId="32C77505" w14:textId="1CC90FEA" w:rsidR="0093365F" w:rsidRDefault="0093365F">
      <w:pPr>
        <w:autoSpaceDE w:val="0"/>
        <w:autoSpaceDN w:val="0"/>
        <w:adjustRightInd w:val="0"/>
        <w:rPr>
          <w:rFonts w:ascii="Times-Roman" w:hAnsi="Times-Roman" w:cs="Times-Roman"/>
          <w:color w:val="231F20"/>
        </w:rPr>
      </w:pPr>
      <w:r>
        <w:rPr>
          <w:rFonts w:ascii="Times-Roman" w:hAnsi="Times-Roman" w:cs="Times-Roman"/>
          <w:color w:val="231F20"/>
        </w:rPr>
        <w:t>(202)</w:t>
      </w:r>
      <w:r w:rsidR="00454E56">
        <w:rPr>
          <w:rFonts w:ascii="Times-Roman" w:hAnsi="Times-Roman" w:cs="Times-Roman"/>
          <w:color w:val="231F20"/>
        </w:rPr>
        <w:t xml:space="preserve"> </w:t>
      </w:r>
      <w:r>
        <w:rPr>
          <w:rFonts w:ascii="Times-Roman" w:hAnsi="Times-Roman" w:cs="Times-Roman"/>
          <w:color w:val="231F20"/>
        </w:rPr>
        <w:t>638-4004</w:t>
      </w:r>
    </w:p>
    <w:p w14:paraId="28E10561" w14:textId="77777777" w:rsidR="006270F2" w:rsidRDefault="006270F2">
      <w:pPr>
        <w:autoSpaceDE w:val="0"/>
        <w:autoSpaceDN w:val="0"/>
        <w:adjustRightInd w:val="0"/>
        <w:rPr>
          <w:rFonts w:ascii="Times-Roman" w:hAnsi="Times-Roman" w:cs="Times-Roman"/>
          <w:color w:val="231F20"/>
        </w:rPr>
      </w:pPr>
    </w:p>
    <w:p w14:paraId="5B98156E" w14:textId="77777777" w:rsidR="0093365F" w:rsidRDefault="0093365F">
      <w:pPr>
        <w:autoSpaceDE w:val="0"/>
        <w:autoSpaceDN w:val="0"/>
        <w:adjustRightInd w:val="0"/>
        <w:rPr>
          <w:rFonts w:ascii="Times-Roman" w:hAnsi="Times-Roman" w:cs="Times-Roman"/>
          <w:color w:val="231F20"/>
        </w:rPr>
      </w:pPr>
      <w:r>
        <w:rPr>
          <w:rFonts w:ascii="Times-Roman" w:hAnsi="Times-Roman" w:cs="Times-Roman"/>
          <w:color w:val="231F20"/>
        </w:rPr>
        <w:t>Council on Social Work Education</w:t>
      </w:r>
    </w:p>
    <w:p w14:paraId="747B09D4" w14:textId="77777777" w:rsidR="0093365F" w:rsidRDefault="0093365F">
      <w:pPr>
        <w:autoSpaceDE w:val="0"/>
        <w:autoSpaceDN w:val="0"/>
        <w:adjustRightInd w:val="0"/>
        <w:rPr>
          <w:rFonts w:ascii="Times-Roman" w:hAnsi="Times-Roman" w:cs="Times-Roman"/>
          <w:color w:val="231F20"/>
        </w:rPr>
      </w:pPr>
      <w:r>
        <w:rPr>
          <w:rFonts w:ascii="Times-Roman" w:hAnsi="Times-Roman" w:cs="Times-Roman"/>
          <w:color w:val="231F20"/>
        </w:rPr>
        <w:t>1600 Duke Street, Suite 300</w:t>
      </w:r>
    </w:p>
    <w:p w14:paraId="2F35074C" w14:textId="77777777" w:rsidR="0093365F" w:rsidRDefault="0093365F">
      <w:pPr>
        <w:autoSpaceDE w:val="0"/>
        <w:autoSpaceDN w:val="0"/>
        <w:adjustRightInd w:val="0"/>
        <w:rPr>
          <w:rFonts w:ascii="Times-Roman" w:hAnsi="Times-Roman" w:cs="Times-Roman"/>
          <w:color w:val="231F20"/>
        </w:rPr>
      </w:pPr>
      <w:r>
        <w:rPr>
          <w:rFonts w:ascii="Times-Roman" w:hAnsi="Times-Roman" w:cs="Times-Roman"/>
          <w:color w:val="231F20"/>
        </w:rPr>
        <w:t>Alexandria, Virginia 22314</w:t>
      </w:r>
    </w:p>
    <w:p w14:paraId="2065BD10" w14:textId="68744F4F" w:rsidR="0093365F" w:rsidRDefault="0093365F">
      <w:pPr>
        <w:autoSpaceDE w:val="0"/>
        <w:autoSpaceDN w:val="0"/>
        <w:adjustRightInd w:val="0"/>
        <w:rPr>
          <w:rFonts w:ascii="Times-Roman" w:hAnsi="Times-Roman" w:cs="Times-Roman"/>
          <w:color w:val="231F20"/>
        </w:rPr>
      </w:pPr>
      <w:r>
        <w:rPr>
          <w:rFonts w:ascii="Times-Roman" w:hAnsi="Times-Roman" w:cs="Times-Roman"/>
          <w:color w:val="231F20"/>
        </w:rPr>
        <w:t>(703)</w:t>
      </w:r>
      <w:r w:rsidR="00454E56">
        <w:rPr>
          <w:rFonts w:ascii="Times-Roman" w:hAnsi="Times-Roman" w:cs="Times-Roman"/>
          <w:color w:val="231F20"/>
        </w:rPr>
        <w:t xml:space="preserve"> </w:t>
      </w:r>
      <w:r>
        <w:rPr>
          <w:rFonts w:ascii="Times-Roman" w:hAnsi="Times-Roman" w:cs="Times-Roman"/>
          <w:color w:val="231F20"/>
        </w:rPr>
        <w:t>683-8080</w:t>
      </w:r>
    </w:p>
    <w:p w14:paraId="7A12C91A" w14:textId="77777777" w:rsidR="006270F2" w:rsidRDefault="006270F2">
      <w:pPr>
        <w:autoSpaceDE w:val="0"/>
        <w:autoSpaceDN w:val="0"/>
        <w:adjustRightInd w:val="0"/>
        <w:rPr>
          <w:rFonts w:ascii="Times-Roman" w:hAnsi="Times-Roman" w:cs="Times-Roman"/>
          <w:color w:val="231F20"/>
        </w:rPr>
      </w:pPr>
    </w:p>
    <w:p w14:paraId="3DB9F6C9" w14:textId="77777777" w:rsidR="0093365F" w:rsidRDefault="0093365F">
      <w:pPr>
        <w:autoSpaceDE w:val="0"/>
        <w:autoSpaceDN w:val="0"/>
        <w:adjustRightInd w:val="0"/>
        <w:rPr>
          <w:rFonts w:ascii="Times-Roman" w:hAnsi="Times-Roman" w:cs="Times-Roman"/>
          <w:color w:val="231F20"/>
        </w:rPr>
      </w:pPr>
      <w:proofErr w:type="spellStart"/>
      <w:r>
        <w:rPr>
          <w:rFonts w:ascii="Times-Roman" w:hAnsi="Times-Roman" w:cs="Times-Roman"/>
          <w:color w:val="231F20"/>
        </w:rPr>
        <w:t>Gerontological</w:t>
      </w:r>
      <w:proofErr w:type="spellEnd"/>
      <w:r>
        <w:rPr>
          <w:rFonts w:ascii="Times-Roman" w:hAnsi="Times-Roman" w:cs="Times-Roman"/>
          <w:color w:val="231F20"/>
        </w:rPr>
        <w:t xml:space="preserve"> Society of America</w:t>
      </w:r>
    </w:p>
    <w:p w14:paraId="223D5F1A" w14:textId="77777777" w:rsidR="0093365F" w:rsidRDefault="0093365F">
      <w:pPr>
        <w:autoSpaceDE w:val="0"/>
        <w:autoSpaceDN w:val="0"/>
        <w:adjustRightInd w:val="0"/>
        <w:rPr>
          <w:rFonts w:ascii="Times-Roman" w:hAnsi="Times-Roman" w:cs="Times-Roman"/>
          <w:color w:val="231F20"/>
        </w:rPr>
      </w:pPr>
      <w:r>
        <w:rPr>
          <w:rFonts w:ascii="Times-Roman" w:hAnsi="Times-Roman" w:cs="Times-Roman"/>
          <w:color w:val="231F20"/>
        </w:rPr>
        <w:t>1030 15th Street NW, Suite 250</w:t>
      </w:r>
    </w:p>
    <w:p w14:paraId="2776395F" w14:textId="77777777" w:rsidR="0093365F" w:rsidRDefault="0093365F">
      <w:pPr>
        <w:autoSpaceDE w:val="0"/>
        <w:autoSpaceDN w:val="0"/>
        <w:adjustRightInd w:val="0"/>
        <w:rPr>
          <w:rFonts w:ascii="Times-Roman" w:hAnsi="Times-Roman" w:cs="Times-Roman"/>
          <w:color w:val="231F20"/>
        </w:rPr>
      </w:pPr>
      <w:r>
        <w:rPr>
          <w:rFonts w:ascii="Times-Roman" w:hAnsi="Times-Roman" w:cs="Times-Roman"/>
          <w:color w:val="231F20"/>
        </w:rPr>
        <w:t>Washington, DC 20005</w:t>
      </w:r>
    </w:p>
    <w:p w14:paraId="7D83AB94" w14:textId="77777777" w:rsidR="006270F2" w:rsidRDefault="006270F2">
      <w:pPr>
        <w:autoSpaceDE w:val="0"/>
        <w:autoSpaceDN w:val="0"/>
        <w:adjustRightInd w:val="0"/>
        <w:rPr>
          <w:rFonts w:ascii="Times-Roman" w:hAnsi="Times-Roman" w:cs="Times-Roman"/>
          <w:color w:val="231F20"/>
        </w:rPr>
      </w:pPr>
    </w:p>
    <w:p w14:paraId="3F5A4434" w14:textId="77777777" w:rsidR="0093365F" w:rsidRDefault="0093365F">
      <w:pPr>
        <w:autoSpaceDE w:val="0"/>
        <w:autoSpaceDN w:val="0"/>
        <w:adjustRightInd w:val="0"/>
        <w:rPr>
          <w:rFonts w:ascii="Times-Roman" w:hAnsi="Times-Roman" w:cs="Times-Roman"/>
          <w:color w:val="231F20"/>
        </w:rPr>
      </w:pPr>
      <w:r>
        <w:rPr>
          <w:rFonts w:ascii="Times-Roman" w:hAnsi="Times-Roman" w:cs="Times-Roman"/>
          <w:color w:val="231F20"/>
        </w:rPr>
        <w:t>National Association of Social Workers</w:t>
      </w:r>
    </w:p>
    <w:p w14:paraId="04F7470D" w14:textId="77777777" w:rsidR="0093365F" w:rsidRDefault="0093365F">
      <w:pPr>
        <w:autoSpaceDE w:val="0"/>
        <w:autoSpaceDN w:val="0"/>
        <w:adjustRightInd w:val="0"/>
        <w:rPr>
          <w:rFonts w:ascii="Times-Roman" w:hAnsi="Times-Roman" w:cs="Times-Roman"/>
          <w:color w:val="231F20"/>
        </w:rPr>
      </w:pPr>
      <w:r>
        <w:rPr>
          <w:rFonts w:ascii="Times-Roman" w:hAnsi="Times-Roman" w:cs="Times-Roman"/>
          <w:color w:val="231F20"/>
        </w:rPr>
        <w:t>750 First Street NE, Suite 700</w:t>
      </w:r>
    </w:p>
    <w:p w14:paraId="1D6D6E21" w14:textId="77777777" w:rsidR="0093365F" w:rsidRDefault="0093365F">
      <w:pPr>
        <w:autoSpaceDE w:val="0"/>
        <w:autoSpaceDN w:val="0"/>
        <w:adjustRightInd w:val="0"/>
        <w:rPr>
          <w:rFonts w:ascii="Times-Roman" w:hAnsi="Times-Roman" w:cs="Times-Roman"/>
          <w:color w:val="231F20"/>
        </w:rPr>
      </w:pPr>
      <w:r>
        <w:rPr>
          <w:rFonts w:ascii="Times-Roman" w:hAnsi="Times-Roman" w:cs="Times-Roman"/>
          <w:color w:val="231F20"/>
        </w:rPr>
        <w:t>Washington, DC 20002-4241</w:t>
      </w:r>
    </w:p>
    <w:p w14:paraId="0A26A881" w14:textId="77777777" w:rsidR="00840F9E" w:rsidRDefault="0093365F">
      <w:pPr>
        <w:autoSpaceDE w:val="0"/>
        <w:autoSpaceDN w:val="0"/>
        <w:adjustRightInd w:val="0"/>
        <w:rPr>
          <w:rFonts w:ascii="Times-Roman" w:hAnsi="Times-Roman" w:cs="Times-Roman"/>
          <w:color w:val="231F20"/>
        </w:rPr>
      </w:pPr>
      <w:r>
        <w:rPr>
          <w:rFonts w:ascii="Times-Roman" w:hAnsi="Times-Roman" w:cs="Times-Roman"/>
          <w:color w:val="231F20"/>
        </w:rPr>
        <w:t>(</w:t>
      </w:r>
      <w:proofErr w:type="gramStart"/>
      <w:r>
        <w:rPr>
          <w:rFonts w:ascii="Times-Roman" w:hAnsi="Times-Roman" w:cs="Times-Roman"/>
          <w:color w:val="231F20"/>
        </w:rPr>
        <w:t>202)408</w:t>
      </w:r>
      <w:proofErr w:type="gramEnd"/>
      <w:r>
        <w:rPr>
          <w:rFonts w:ascii="Times-Roman" w:hAnsi="Times-Roman" w:cs="Times-Roman"/>
          <w:color w:val="231F20"/>
        </w:rPr>
        <w:t>-8600 (800)638-8799</w:t>
      </w:r>
    </w:p>
    <w:p w14:paraId="081B1F67" w14:textId="77777777" w:rsidR="00840F9E" w:rsidRDefault="00840F9E">
      <w:pPr>
        <w:autoSpaceDE w:val="0"/>
        <w:autoSpaceDN w:val="0"/>
        <w:adjustRightInd w:val="0"/>
        <w:rPr>
          <w:rFonts w:ascii="Times-Roman" w:hAnsi="Times-Roman" w:cs="Times-Roman"/>
          <w:color w:val="231F20"/>
        </w:rPr>
      </w:pPr>
    </w:p>
    <w:p w14:paraId="13907149" w14:textId="77777777" w:rsidR="006270F2" w:rsidRDefault="006270F2" w:rsidP="006270F2">
      <w:pPr>
        <w:autoSpaceDE w:val="0"/>
        <w:autoSpaceDN w:val="0"/>
        <w:adjustRightInd w:val="0"/>
        <w:outlineLvl w:val="0"/>
        <w:rPr>
          <w:rFonts w:ascii="Times-Roman" w:hAnsi="Times-Roman" w:cs="Times-Roman"/>
          <w:color w:val="231F20"/>
        </w:rPr>
      </w:pPr>
    </w:p>
    <w:p w14:paraId="2756C035" w14:textId="77777777" w:rsidR="009B5301" w:rsidRDefault="009B5301" w:rsidP="006270F2">
      <w:pPr>
        <w:autoSpaceDE w:val="0"/>
        <w:autoSpaceDN w:val="0"/>
        <w:adjustRightInd w:val="0"/>
        <w:outlineLvl w:val="0"/>
        <w:rPr>
          <w:rFonts w:ascii="Times-Roman" w:hAnsi="Times-Roman" w:cs="Times-Roman"/>
          <w:color w:val="231F20"/>
        </w:rPr>
      </w:pPr>
    </w:p>
    <w:p w14:paraId="3F99521B" w14:textId="77777777" w:rsidR="00CD303A" w:rsidRDefault="00CD303A" w:rsidP="006270F2">
      <w:pPr>
        <w:autoSpaceDE w:val="0"/>
        <w:autoSpaceDN w:val="0"/>
        <w:adjustRightInd w:val="0"/>
        <w:outlineLvl w:val="0"/>
        <w:rPr>
          <w:rFonts w:ascii="Palatino Linotype" w:hAnsi="Palatino Linotype" w:cs="Times-Bold"/>
          <w:b/>
          <w:bCs/>
          <w:color w:val="231F20"/>
          <w:sz w:val="28"/>
          <w:szCs w:val="28"/>
        </w:rPr>
      </w:pPr>
    </w:p>
    <w:p w14:paraId="46187E0E" w14:textId="77777777" w:rsidR="006270F2" w:rsidRPr="00443FF8" w:rsidRDefault="006270F2" w:rsidP="006270F2">
      <w:pPr>
        <w:autoSpaceDE w:val="0"/>
        <w:autoSpaceDN w:val="0"/>
        <w:adjustRightInd w:val="0"/>
        <w:outlineLvl w:val="0"/>
        <w:rPr>
          <w:rFonts w:ascii="Palatino Linotype" w:hAnsi="Palatino Linotype" w:cs="Times-Bold"/>
          <w:b/>
          <w:bCs/>
          <w:color w:val="231F20"/>
          <w:sz w:val="28"/>
          <w:szCs w:val="28"/>
        </w:rPr>
      </w:pPr>
      <w:r>
        <w:rPr>
          <w:rFonts w:ascii="Palatino Linotype" w:hAnsi="Palatino Linotype" w:cs="Times-Bold"/>
          <w:b/>
          <w:bCs/>
          <w:color w:val="231F20"/>
          <w:sz w:val="28"/>
          <w:szCs w:val="28"/>
        </w:rPr>
        <w:t xml:space="preserve">Appendix C: </w:t>
      </w:r>
      <w:r w:rsidRPr="00443FF8">
        <w:rPr>
          <w:rFonts w:ascii="Palatino Linotype" w:hAnsi="Palatino Linotype" w:cs="Times-Bold"/>
          <w:b/>
          <w:bCs/>
          <w:color w:val="231F20"/>
          <w:sz w:val="28"/>
          <w:szCs w:val="28"/>
        </w:rPr>
        <w:t>Resources</w:t>
      </w:r>
    </w:p>
    <w:p w14:paraId="34A8BFE5" w14:textId="77777777" w:rsidR="006270F2" w:rsidRDefault="006270F2">
      <w:pPr>
        <w:autoSpaceDE w:val="0"/>
        <w:autoSpaceDN w:val="0"/>
        <w:adjustRightInd w:val="0"/>
        <w:rPr>
          <w:rFonts w:ascii="Times-Roman" w:hAnsi="Times-Roman" w:cs="Times-Roman"/>
          <w:color w:val="231F20"/>
        </w:rPr>
      </w:pPr>
    </w:p>
    <w:p w14:paraId="48D681BE" w14:textId="77777777" w:rsidR="0093365F" w:rsidRDefault="0093365F">
      <w:pPr>
        <w:autoSpaceDE w:val="0"/>
        <w:autoSpaceDN w:val="0"/>
        <w:adjustRightInd w:val="0"/>
        <w:rPr>
          <w:rFonts w:ascii="Times-Roman" w:hAnsi="Times-Roman" w:cs="Times-Roman"/>
          <w:color w:val="231F20"/>
        </w:rPr>
      </w:pPr>
      <w:r>
        <w:rPr>
          <w:rFonts w:ascii="Times-Roman" w:hAnsi="Times-Roman" w:cs="Times-Roman"/>
          <w:color w:val="231F20"/>
        </w:rPr>
        <w:t>National Association of Social Workers</w:t>
      </w:r>
    </w:p>
    <w:p w14:paraId="683C2FC9" w14:textId="77777777" w:rsidR="0093365F" w:rsidRDefault="0093365F">
      <w:pPr>
        <w:autoSpaceDE w:val="0"/>
        <w:autoSpaceDN w:val="0"/>
        <w:adjustRightInd w:val="0"/>
        <w:rPr>
          <w:rFonts w:ascii="Times-Roman" w:hAnsi="Times-Roman" w:cs="Times-Roman"/>
          <w:color w:val="231F20"/>
        </w:rPr>
      </w:pPr>
      <w:r>
        <w:rPr>
          <w:rFonts w:ascii="Times-Roman" w:hAnsi="Times-Roman" w:cs="Times-Roman"/>
          <w:color w:val="231F20"/>
        </w:rPr>
        <w:t>California Chapter</w:t>
      </w:r>
    </w:p>
    <w:p w14:paraId="68022316" w14:textId="77777777" w:rsidR="0093365F" w:rsidRDefault="0093365F">
      <w:pPr>
        <w:autoSpaceDE w:val="0"/>
        <w:autoSpaceDN w:val="0"/>
        <w:adjustRightInd w:val="0"/>
        <w:rPr>
          <w:rFonts w:ascii="Times-Roman" w:hAnsi="Times-Roman" w:cs="Times-Roman"/>
          <w:color w:val="231F20"/>
        </w:rPr>
      </w:pPr>
      <w:r>
        <w:rPr>
          <w:rFonts w:ascii="Times-Roman" w:hAnsi="Times-Roman" w:cs="Times-Roman"/>
          <w:color w:val="231F20"/>
        </w:rPr>
        <w:t>1016 23rd Street</w:t>
      </w:r>
    </w:p>
    <w:p w14:paraId="3508E081" w14:textId="77777777" w:rsidR="0093365F" w:rsidRDefault="0093365F">
      <w:pPr>
        <w:autoSpaceDE w:val="0"/>
        <w:autoSpaceDN w:val="0"/>
        <w:adjustRightInd w:val="0"/>
        <w:rPr>
          <w:rFonts w:ascii="Times-Roman" w:hAnsi="Times-Roman" w:cs="Times-Roman"/>
          <w:color w:val="231F20"/>
        </w:rPr>
      </w:pPr>
      <w:r>
        <w:rPr>
          <w:rFonts w:ascii="Times-Roman" w:hAnsi="Times-Roman" w:cs="Times-Roman"/>
          <w:color w:val="231F20"/>
        </w:rPr>
        <w:t>Sacramento, CA 95816</w:t>
      </w:r>
    </w:p>
    <w:p w14:paraId="309982B7" w14:textId="51137898" w:rsidR="0093365F" w:rsidRDefault="0093365F">
      <w:pPr>
        <w:autoSpaceDE w:val="0"/>
        <w:autoSpaceDN w:val="0"/>
        <w:adjustRightInd w:val="0"/>
        <w:rPr>
          <w:rFonts w:ascii="Times-Roman" w:hAnsi="Times-Roman" w:cs="Times-Roman"/>
          <w:color w:val="231F20"/>
        </w:rPr>
      </w:pPr>
      <w:r>
        <w:rPr>
          <w:rFonts w:ascii="Times-Roman" w:hAnsi="Times-Roman" w:cs="Times-Roman"/>
          <w:color w:val="231F20"/>
        </w:rPr>
        <w:t>(800)</w:t>
      </w:r>
      <w:r w:rsidR="00454E56">
        <w:rPr>
          <w:rFonts w:ascii="Times-Roman" w:hAnsi="Times-Roman" w:cs="Times-Roman"/>
          <w:color w:val="231F20"/>
        </w:rPr>
        <w:t xml:space="preserve"> </w:t>
      </w:r>
      <w:r>
        <w:rPr>
          <w:rFonts w:ascii="Times-Roman" w:hAnsi="Times-Roman" w:cs="Times-Roman"/>
          <w:color w:val="231F20"/>
        </w:rPr>
        <w:t>538-2565</w:t>
      </w:r>
    </w:p>
    <w:p w14:paraId="0C3875C2" w14:textId="77777777" w:rsidR="006270F2" w:rsidRDefault="006270F2">
      <w:pPr>
        <w:autoSpaceDE w:val="0"/>
        <w:autoSpaceDN w:val="0"/>
        <w:adjustRightInd w:val="0"/>
        <w:rPr>
          <w:rFonts w:ascii="Times-Roman" w:hAnsi="Times-Roman" w:cs="Times-Roman"/>
          <w:color w:val="231F20"/>
        </w:rPr>
      </w:pPr>
    </w:p>
    <w:p w14:paraId="6D0A4DB2" w14:textId="77777777" w:rsidR="0093365F" w:rsidRDefault="0093365F">
      <w:pPr>
        <w:autoSpaceDE w:val="0"/>
        <w:autoSpaceDN w:val="0"/>
        <w:adjustRightInd w:val="0"/>
        <w:rPr>
          <w:rFonts w:ascii="Times-Roman" w:hAnsi="Times-Roman" w:cs="Times-Roman"/>
          <w:color w:val="231F20"/>
        </w:rPr>
      </w:pPr>
      <w:r>
        <w:rPr>
          <w:rFonts w:ascii="Times-Roman" w:hAnsi="Times-Roman" w:cs="Times-Roman"/>
          <w:color w:val="231F20"/>
        </w:rPr>
        <w:t>National Coalition of Hispanic Health and</w:t>
      </w:r>
    </w:p>
    <w:p w14:paraId="3F5384AC" w14:textId="77777777" w:rsidR="0093365F" w:rsidRDefault="0093365F">
      <w:pPr>
        <w:autoSpaceDE w:val="0"/>
        <w:autoSpaceDN w:val="0"/>
        <w:adjustRightInd w:val="0"/>
        <w:rPr>
          <w:rFonts w:ascii="Times-Roman" w:hAnsi="Times-Roman" w:cs="Times-Roman"/>
          <w:color w:val="231F20"/>
        </w:rPr>
      </w:pPr>
      <w:r>
        <w:rPr>
          <w:rFonts w:ascii="Times-Roman" w:hAnsi="Times-Roman" w:cs="Times-Roman"/>
          <w:color w:val="231F20"/>
        </w:rPr>
        <w:t>Human Services Organizations</w:t>
      </w:r>
    </w:p>
    <w:p w14:paraId="0215A09E" w14:textId="77777777" w:rsidR="0093365F" w:rsidRDefault="0093365F">
      <w:pPr>
        <w:autoSpaceDE w:val="0"/>
        <w:autoSpaceDN w:val="0"/>
        <w:adjustRightInd w:val="0"/>
        <w:rPr>
          <w:rFonts w:ascii="Times-Roman" w:hAnsi="Times-Roman" w:cs="Times-Roman"/>
          <w:color w:val="231F20"/>
        </w:rPr>
      </w:pPr>
      <w:r>
        <w:rPr>
          <w:rFonts w:ascii="Times-Roman" w:hAnsi="Times-Roman" w:cs="Times-Roman"/>
          <w:color w:val="231F20"/>
        </w:rPr>
        <w:t>1501 Sixteenth Street NW</w:t>
      </w:r>
    </w:p>
    <w:p w14:paraId="12BF709E" w14:textId="77777777" w:rsidR="0093365F" w:rsidRDefault="0093365F">
      <w:pPr>
        <w:autoSpaceDE w:val="0"/>
        <w:autoSpaceDN w:val="0"/>
        <w:adjustRightInd w:val="0"/>
        <w:rPr>
          <w:rFonts w:ascii="Times-Roman" w:hAnsi="Times-Roman" w:cs="Times-Roman"/>
          <w:color w:val="231F20"/>
        </w:rPr>
      </w:pPr>
      <w:r>
        <w:rPr>
          <w:rFonts w:ascii="Times-Roman" w:hAnsi="Times-Roman" w:cs="Times-Roman"/>
          <w:color w:val="231F20"/>
        </w:rPr>
        <w:t>Washington, DC 20036</w:t>
      </w:r>
    </w:p>
    <w:p w14:paraId="55501F1D" w14:textId="73063276" w:rsidR="0093365F" w:rsidRDefault="0093365F">
      <w:pPr>
        <w:autoSpaceDE w:val="0"/>
        <w:autoSpaceDN w:val="0"/>
        <w:adjustRightInd w:val="0"/>
        <w:rPr>
          <w:rFonts w:ascii="Times-Roman" w:hAnsi="Times-Roman" w:cs="Times-Roman"/>
          <w:color w:val="231F20"/>
        </w:rPr>
      </w:pPr>
      <w:r>
        <w:rPr>
          <w:rFonts w:ascii="Times-Roman" w:hAnsi="Times-Roman" w:cs="Times-Roman"/>
          <w:color w:val="231F20"/>
        </w:rPr>
        <w:t>(202)</w:t>
      </w:r>
      <w:r w:rsidR="00454E56">
        <w:rPr>
          <w:rFonts w:ascii="Times-Roman" w:hAnsi="Times-Roman" w:cs="Times-Roman"/>
          <w:color w:val="231F20"/>
        </w:rPr>
        <w:t xml:space="preserve"> </w:t>
      </w:r>
      <w:r>
        <w:rPr>
          <w:rFonts w:ascii="Times-Roman" w:hAnsi="Times-Roman" w:cs="Times-Roman"/>
          <w:color w:val="231F20"/>
        </w:rPr>
        <w:t>387-5000</w:t>
      </w:r>
    </w:p>
    <w:p w14:paraId="7DC67179" w14:textId="77777777" w:rsidR="006270F2" w:rsidRDefault="006270F2">
      <w:pPr>
        <w:autoSpaceDE w:val="0"/>
        <w:autoSpaceDN w:val="0"/>
        <w:adjustRightInd w:val="0"/>
        <w:rPr>
          <w:rFonts w:ascii="Times-Roman" w:hAnsi="Times-Roman" w:cs="Times-Roman"/>
          <w:color w:val="231F20"/>
        </w:rPr>
      </w:pPr>
    </w:p>
    <w:p w14:paraId="40FC3C46" w14:textId="77777777" w:rsidR="0093365F" w:rsidRDefault="0093365F">
      <w:pPr>
        <w:autoSpaceDE w:val="0"/>
        <w:autoSpaceDN w:val="0"/>
        <w:adjustRightInd w:val="0"/>
        <w:rPr>
          <w:rFonts w:ascii="Times-Roman" w:hAnsi="Times-Roman" w:cs="Times-Roman"/>
          <w:color w:val="231F20"/>
        </w:rPr>
      </w:pPr>
      <w:r>
        <w:rPr>
          <w:rFonts w:ascii="Times-Roman" w:hAnsi="Times-Roman" w:cs="Times-Roman"/>
          <w:color w:val="231F20"/>
        </w:rPr>
        <w:t>National Coalition for the Homeless</w:t>
      </w:r>
    </w:p>
    <w:p w14:paraId="27A11316" w14:textId="77777777" w:rsidR="0093365F" w:rsidRDefault="0093365F">
      <w:pPr>
        <w:autoSpaceDE w:val="0"/>
        <w:autoSpaceDN w:val="0"/>
        <w:adjustRightInd w:val="0"/>
        <w:rPr>
          <w:rFonts w:ascii="Times-Roman" w:hAnsi="Times-Roman" w:cs="Times-Roman"/>
          <w:color w:val="231F20"/>
        </w:rPr>
      </w:pPr>
      <w:r>
        <w:rPr>
          <w:rFonts w:ascii="Times-Roman" w:hAnsi="Times-Roman" w:cs="Times-Roman"/>
          <w:color w:val="231F20"/>
        </w:rPr>
        <w:t>1012 Fourteenth Street NW, #600</w:t>
      </w:r>
    </w:p>
    <w:p w14:paraId="6965FBAC" w14:textId="77777777" w:rsidR="0093365F" w:rsidRDefault="0093365F">
      <w:pPr>
        <w:autoSpaceDE w:val="0"/>
        <w:autoSpaceDN w:val="0"/>
        <w:adjustRightInd w:val="0"/>
        <w:rPr>
          <w:rFonts w:ascii="Times-Roman" w:hAnsi="Times-Roman" w:cs="Times-Roman"/>
          <w:color w:val="231F20"/>
        </w:rPr>
      </w:pPr>
      <w:r>
        <w:rPr>
          <w:rFonts w:ascii="Times-Roman" w:hAnsi="Times-Roman" w:cs="Times-Roman"/>
          <w:color w:val="231F20"/>
        </w:rPr>
        <w:t>Washington, DC 20005-3410</w:t>
      </w:r>
    </w:p>
    <w:p w14:paraId="0874D6AC" w14:textId="4FCAD180" w:rsidR="0093365F" w:rsidRDefault="0093365F">
      <w:pPr>
        <w:autoSpaceDE w:val="0"/>
        <w:autoSpaceDN w:val="0"/>
        <w:adjustRightInd w:val="0"/>
        <w:rPr>
          <w:rFonts w:ascii="Times-Roman" w:hAnsi="Times-Roman" w:cs="Times-Roman"/>
          <w:color w:val="231F20"/>
        </w:rPr>
      </w:pPr>
      <w:r>
        <w:rPr>
          <w:rFonts w:ascii="Times-Roman" w:hAnsi="Times-Roman" w:cs="Times-Roman"/>
          <w:color w:val="231F20"/>
        </w:rPr>
        <w:t>(202)</w:t>
      </w:r>
      <w:r w:rsidR="00454E56">
        <w:rPr>
          <w:rFonts w:ascii="Times-Roman" w:hAnsi="Times-Roman" w:cs="Times-Roman"/>
          <w:color w:val="231F20"/>
        </w:rPr>
        <w:t xml:space="preserve"> </w:t>
      </w:r>
      <w:r>
        <w:rPr>
          <w:rFonts w:ascii="Times-Roman" w:hAnsi="Times-Roman" w:cs="Times-Roman"/>
          <w:color w:val="231F20"/>
        </w:rPr>
        <w:t>737-6444</w:t>
      </w:r>
    </w:p>
    <w:p w14:paraId="055C2827" w14:textId="77777777" w:rsidR="006270F2" w:rsidRDefault="006270F2">
      <w:pPr>
        <w:autoSpaceDE w:val="0"/>
        <w:autoSpaceDN w:val="0"/>
        <w:adjustRightInd w:val="0"/>
        <w:rPr>
          <w:rFonts w:ascii="Times-Roman" w:hAnsi="Times-Roman" w:cs="Times-Roman"/>
          <w:color w:val="231F20"/>
        </w:rPr>
      </w:pPr>
    </w:p>
    <w:p w14:paraId="3B7D2554" w14:textId="77777777" w:rsidR="0093365F" w:rsidRDefault="0093365F">
      <w:pPr>
        <w:autoSpaceDE w:val="0"/>
        <w:autoSpaceDN w:val="0"/>
        <w:adjustRightInd w:val="0"/>
        <w:rPr>
          <w:rFonts w:ascii="Times-Roman" w:hAnsi="Times-Roman" w:cs="Times-Roman"/>
          <w:color w:val="231F20"/>
        </w:rPr>
      </w:pPr>
      <w:r>
        <w:rPr>
          <w:rFonts w:ascii="Times-Roman" w:hAnsi="Times-Roman" w:cs="Times-Roman"/>
          <w:color w:val="231F20"/>
        </w:rPr>
        <w:t>National Gay and Lesbian Task Force</w:t>
      </w:r>
    </w:p>
    <w:p w14:paraId="4B0DD418" w14:textId="77777777" w:rsidR="0093365F" w:rsidRDefault="0093365F">
      <w:pPr>
        <w:autoSpaceDE w:val="0"/>
        <w:autoSpaceDN w:val="0"/>
        <w:adjustRightInd w:val="0"/>
        <w:rPr>
          <w:rFonts w:ascii="Times-Roman" w:hAnsi="Times-Roman" w:cs="Times-Roman"/>
          <w:color w:val="231F20"/>
        </w:rPr>
      </w:pPr>
      <w:r>
        <w:rPr>
          <w:rFonts w:ascii="Times-Roman" w:hAnsi="Times-Roman" w:cs="Times-Roman"/>
          <w:color w:val="231F20"/>
        </w:rPr>
        <w:t xml:space="preserve">1700 </w:t>
      </w:r>
      <w:proofErr w:type="spellStart"/>
      <w:r>
        <w:rPr>
          <w:rFonts w:ascii="Times-Roman" w:hAnsi="Times-Roman" w:cs="Times-Roman"/>
          <w:color w:val="231F20"/>
        </w:rPr>
        <w:t>Kalorama</w:t>
      </w:r>
      <w:proofErr w:type="spellEnd"/>
      <w:r>
        <w:rPr>
          <w:rFonts w:ascii="Times-Roman" w:hAnsi="Times-Roman" w:cs="Times-Roman"/>
          <w:color w:val="231F20"/>
        </w:rPr>
        <w:t xml:space="preserve"> Road NW</w:t>
      </w:r>
    </w:p>
    <w:p w14:paraId="6C8E689E" w14:textId="77777777" w:rsidR="0093365F" w:rsidRDefault="0093365F">
      <w:pPr>
        <w:autoSpaceDE w:val="0"/>
        <w:autoSpaceDN w:val="0"/>
        <w:adjustRightInd w:val="0"/>
        <w:rPr>
          <w:rFonts w:ascii="Times-Roman" w:hAnsi="Times-Roman" w:cs="Times-Roman"/>
          <w:color w:val="231F20"/>
        </w:rPr>
      </w:pPr>
      <w:r>
        <w:rPr>
          <w:rFonts w:ascii="Times-Roman" w:hAnsi="Times-Roman" w:cs="Times-Roman"/>
          <w:color w:val="231F20"/>
        </w:rPr>
        <w:t>Washington, DC 20009-2624</w:t>
      </w:r>
    </w:p>
    <w:p w14:paraId="2E5075AD" w14:textId="32D4066C" w:rsidR="0093365F" w:rsidRDefault="0093365F">
      <w:pPr>
        <w:autoSpaceDE w:val="0"/>
        <w:autoSpaceDN w:val="0"/>
        <w:adjustRightInd w:val="0"/>
        <w:rPr>
          <w:rFonts w:ascii="Times-Roman" w:hAnsi="Times-Roman" w:cs="Times-Roman"/>
          <w:color w:val="231F20"/>
        </w:rPr>
      </w:pPr>
      <w:r>
        <w:rPr>
          <w:rFonts w:ascii="Times-Roman" w:hAnsi="Times-Roman" w:cs="Times-Roman"/>
          <w:color w:val="231F20"/>
        </w:rPr>
        <w:t>(202)</w:t>
      </w:r>
      <w:r w:rsidR="00454E56">
        <w:rPr>
          <w:rFonts w:ascii="Times-Roman" w:hAnsi="Times-Roman" w:cs="Times-Roman"/>
          <w:color w:val="231F20"/>
        </w:rPr>
        <w:t xml:space="preserve"> </w:t>
      </w:r>
      <w:r>
        <w:rPr>
          <w:rFonts w:ascii="Times-Roman" w:hAnsi="Times-Roman" w:cs="Times-Roman"/>
          <w:color w:val="231F20"/>
        </w:rPr>
        <w:t>332-6483</w:t>
      </w:r>
    </w:p>
    <w:p w14:paraId="5FBF467C" w14:textId="77777777" w:rsidR="006270F2" w:rsidRDefault="006270F2">
      <w:pPr>
        <w:autoSpaceDE w:val="0"/>
        <w:autoSpaceDN w:val="0"/>
        <w:adjustRightInd w:val="0"/>
        <w:rPr>
          <w:rFonts w:ascii="Times-Roman" w:hAnsi="Times-Roman" w:cs="Times-Roman"/>
          <w:color w:val="231F20"/>
        </w:rPr>
      </w:pPr>
    </w:p>
    <w:p w14:paraId="47FFFEAE" w14:textId="77777777" w:rsidR="0093365F" w:rsidRDefault="0093365F">
      <w:pPr>
        <w:autoSpaceDE w:val="0"/>
        <w:autoSpaceDN w:val="0"/>
        <w:adjustRightInd w:val="0"/>
        <w:rPr>
          <w:rFonts w:ascii="Times-Roman" w:hAnsi="Times-Roman" w:cs="Times-Roman"/>
          <w:color w:val="231F20"/>
        </w:rPr>
      </w:pPr>
      <w:r>
        <w:rPr>
          <w:rFonts w:ascii="Times-Roman" w:hAnsi="Times-Roman" w:cs="Times-Roman"/>
          <w:color w:val="231F20"/>
        </w:rPr>
        <w:t>National Head Start Association</w:t>
      </w:r>
    </w:p>
    <w:p w14:paraId="42DA27D0" w14:textId="77777777" w:rsidR="0093365F" w:rsidRDefault="0093365F">
      <w:pPr>
        <w:autoSpaceDE w:val="0"/>
        <w:autoSpaceDN w:val="0"/>
        <w:adjustRightInd w:val="0"/>
        <w:rPr>
          <w:rFonts w:ascii="Times-Roman" w:hAnsi="Times-Roman" w:cs="Times-Roman"/>
          <w:color w:val="231F20"/>
        </w:rPr>
      </w:pPr>
      <w:r>
        <w:rPr>
          <w:rFonts w:ascii="Times-Roman" w:hAnsi="Times-Roman" w:cs="Times-Roman"/>
          <w:color w:val="231F20"/>
        </w:rPr>
        <w:t>1651 Prince Street</w:t>
      </w:r>
    </w:p>
    <w:p w14:paraId="46361ECB" w14:textId="77777777" w:rsidR="0093365F" w:rsidRDefault="0093365F">
      <w:pPr>
        <w:autoSpaceDE w:val="0"/>
        <w:autoSpaceDN w:val="0"/>
        <w:adjustRightInd w:val="0"/>
        <w:rPr>
          <w:rFonts w:ascii="Times-Roman" w:hAnsi="Times-Roman" w:cs="Times-Roman"/>
          <w:color w:val="231F20"/>
        </w:rPr>
      </w:pPr>
      <w:r>
        <w:rPr>
          <w:rFonts w:ascii="Times-Roman" w:hAnsi="Times-Roman" w:cs="Times-Roman"/>
          <w:color w:val="231F20"/>
        </w:rPr>
        <w:t>Alexandria, VA 22314</w:t>
      </w:r>
    </w:p>
    <w:p w14:paraId="25482F7C" w14:textId="0B073ECB" w:rsidR="0093365F" w:rsidRDefault="0093365F">
      <w:pPr>
        <w:autoSpaceDE w:val="0"/>
        <w:autoSpaceDN w:val="0"/>
        <w:adjustRightInd w:val="0"/>
        <w:rPr>
          <w:rFonts w:ascii="Times-Roman" w:hAnsi="Times-Roman" w:cs="Times-Roman"/>
          <w:color w:val="231F20"/>
        </w:rPr>
      </w:pPr>
      <w:r>
        <w:rPr>
          <w:rFonts w:ascii="Times-Roman" w:hAnsi="Times-Roman" w:cs="Times-Roman"/>
          <w:color w:val="231F20"/>
        </w:rPr>
        <w:t>(703)</w:t>
      </w:r>
      <w:r w:rsidR="00454E56">
        <w:rPr>
          <w:rFonts w:ascii="Times-Roman" w:hAnsi="Times-Roman" w:cs="Times-Roman"/>
          <w:color w:val="231F20"/>
        </w:rPr>
        <w:t xml:space="preserve"> </w:t>
      </w:r>
      <w:r>
        <w:rPr>
          <w:rFonts w:ascii="Times-Roman" w:hAnsi="Times-Roman" w:cs="Times-Roman"/>
          <w:color w:val="231F20"/>
        </w:rPr>
        <w:t>739-0875</w:t>
      </w:r>
    </w:p>
    <w:p w14:paraId="5D526470" w14:textId="77777777" w:rsidR="006270F2" w:rsidRDefault="006270F2">
      <w:pPr>
        <w:autoSpaceDE w:val="0"/>
        <w:autoSpaceDN w:val="0"/>
        <w:adjustRightInd w:val="0"/>
        <w:rPr>
          <w:rFonts w:ascii="Times-Roman" w:hAnsi="Times-Roman" w:cs="Times-Roman"/>
          <w:color w:val="231F20"/>
        </w:rPr>
      </w:pPr>
    </w:p>
    <w:p w14:paraId="3CE405F6" w14:textId="77777777" w:rsidR="0093365F" w:rsidRDefault="0093365F">
      <w:pPr>
        <w:autoSpaceDE w:val="0"/>
        <w:autoSpaceDN w:val="0"/>
        <w:adjustRightInd w:val="0"/>
        <w:rPr>
          <w:rFonts w:ascii="Times-Roman" w:hAnsi="Times-Roman" w:cs="Times-Roman"/>
          <w:color w:val="231F20"/>
        </w:rPr>
      </w:pPr>
      <w:r>
        <w:rPr>
          <w:rFonts w:ascii="Times-Roman" w:hAnsi="Times-Roman" w:cs="Times-Roman"/>
          <w:color w:val="231F20"/>
        </w:rPr>
        <w:t>National Mental Health Association</w:t>
      </w:r>
    </w:p>
    <w:p w14:paraId="12C59014" w14:textId="77777777" w:rsidR="0093365F" w:rsidRDefault="0093365F">
      <w:pPr>
        <w:autoSpaceDE w:val="0"/>
        <w:autoSpaceDN w:val="0"/>
        <w:adjustRightInd w:val="0"/>
        <w:rPr>
          <w:rFonts w:ascii="Times-Roman" w:hAnsi="Times-Roman" w:cs="Times-Roman"/>
          <w:color w:val="231F20"/>
        </w:rPr>
      </w:pPr>
      <w:r>
        <w:rPr>
          <w:rFonts w:ascii="Times-Roman" w:hAnsi="Times-Roman" w:cs="Times-Roman"/>
          <w:color w:val="231F20"/>
        </w:rPr>
        <w:t>1021 Prince Street</w:t>
      </w:r>
    </w:p>
    <w:p w14:paraId="4034FD59" w14:textId="77777777" w:rsidR="0093365F" w:rsidRDefault="0093365F">
      <w:pPr>
        <w:autoSpaceDE w:val="0"/>
        <w:autoSpaceDN w:val="0"/>
        <w:adjustRightInd w:val="0"/>
        <w:rPr>
          <w:rFonts w:ascii="Times-Roman" w:hAnsi="Times-Roman" w:cs="Times-Roman"/>
          <w:color w:val="231F20"/>
        </w:rPr>
      </w:pPr>
      <w:r>
        <w:rPr>
          <w:rFonts w:ascii="Times-Roman" w:hAnsi="Times-Roman" w:cs="Times-Roman"/>
          <w:color w:val="231F20"/>
        </w:rPr>
        <w:t>Alexandria, VA 22314-2971</w:t>
      </w:r>
    </w:p>
    <w:p w14:paraId="4BE80E02" w14:textId="3000B841" w:rsidR="0093365F" w:rsidRDefault="0093365F">
      <w:pPr>
        <w:autoSpaceDE w:val="0"/>
        <w:autoSpaceDN w:val="0"/>
        <w:adjustRightInd w:val="0"/>
        <w:rPr>
          <w:rFonts w:ascii="Times-Roman" w:hAnsi="Times-Roman" w:cs="Times-Roman"/>
          <w:color w:val="231F20"/>
        </w:rPr>
      </w:pPr>
      <w:r>
        <w:rPr>
          <w:rFonts w:ascii="Times-Roman" w:hAnsi="Times-Roman" w:cs="Times-Roman"/>
          <w:color w:val="231F20"/>
        </w:rPr>
        <w:t>(703)</w:t>
      </w:r>
      <w:r w:rsidR="00454E56">
        <w:rPr>
          <w:rFonts w:ascii="Times-Roman" w:hAnsi="Times-Roman" w:cs="Times-Roman"/>
          <w:color w:val="231F20"/>
        </w:rPr>
        <w:t xml:space="preserve"> </w:t>
      </w:r>
      <w:r>
        <w:rPr>
          <w:rFonts w:ascii="Times-Roman" w:hAnsi="Times-Roman" w:cs="Times-Roman"/>
          <w:color w:val="231F20"/>
        </w:rPr>
        <w:t>684-5968 (</w:t>
      </w:r>
      <w:proofErr w:type="gramStart"/>
      <w:r>
        <w:rPr>
          <w:rFonts w:ascii="Times-Roman" w:hAnsi="Times-Roman" w:cs="Times-Roman"/>
          <w:color w:val="231F20"/>
        </w:rPr>
        <w:t>800)969</w:t>
      </w:r>
      <w:proofErr w:type="gramEnd"/>
      <w:r>
        <w:rPr>
          <w:rFonts w:ascii="Times-Roman" w:hAnsi="Times-Roman" w:cs="Times-Roman"/>
          <w:color w:val="231F20"/>
        </w:rPr>
        <w:t>-NMHA</w:t>
      </w:r>
    </w:p>
    <w:p w14:paraId="206E31EE" w14:textId="77777777" w:rsidR="006270F2" w:rsidRDefault="006270F2">
      <w:pPr>
        <w:autoSpaceDE w:val="0"/>
        <w:autoSpaceDN w:val="0"/>
        <w:adjustRightInd w:val="0"/>
        <w:rPr>
          <w:rFonts w:ascii="Times-Roman" w:hAnsi="Times-Roman" w:cs="Times-Roman"/>
          <w:color w:val="231F20"/>
        </w:rPr>
      </w:pPr>
    </w:p>
    <w:p w14:paraId="3E7E2AB6" w14:textId="77777777" w:rsidR="0093365F" w:rsidRDefault="0093365F">
      <w:pPr>
        <w:autoSpaceDE w:val="0"/>
        <w:autoSpaceDN w:val="0"/>
        <w:adjustRightInd w:val="0"/>
        <w:rPr>
          <w:rFonts w:ascii="Times-Roman" w:hAnsi="Times-Roman" w:cs="Times-Roman"/>
          <w:color w:val="231F20"/>
        </w:rPr>
      </w:pPr>
      <w:r>
        <w:rPr>
          <w:rFonts w:ascii="Times-Roman" w:hAnsi="Times-Roman" w:cs="Times-Roman"/>
          <w:color w:val="231F20"/>
        </w:rPr>
        <w:t>National Organization for Victim Assistance (NOVA)</w:t>
      </w:r>
    </w:p>
    <w:p w14:paraId="09396B40" w14:textId="77777777" w:rsidR="0093365F" w:rsidRDefault="0093365F">
      <w:pPr>
        <w:autoSpaceDE w:val="0"/>
        <w:autoSpaceDN w:val="0"/>
        <w:adjustRightInd w:val="0"/>
        <w:rPr>
          <w:rFonts w:ascii="Times-Roman" w:hAnsi="Times-Roman" w:cs="Times-Roman"/>
          <w:color w:val="231F20"/>
        </w:rPr>
      </w:pPr>
      <w:r>
        <w:rPr>
          <w:rFonts w:ascii="Times-Roman" w:hAnsi="Times-Roman" w:cs="Times-Roman"/>
          <w:color w:val="231F20"/>
        </w:rPr>
        <w:t>1757 Park Road, NW</w:t>
      </w:r>
    </w:p>
    <w:p w14:paraId="7AD435A3" w14:textId="77777777" w:rsidR="0093365F" w:rsidRDefault="0093365F">
      <w:pPr>
        <w:autoSpaceDE w:val="0"/>
        <w:autoSpaceDN w:val="0"/>
        <w:adjustRightInd w:val="0"/>
        <w:rPr>
          <w:rFonts w:ascii="Times-Roman" w:hAnsi="Times-Roman" w:cs="Times-Roman"/>
          <w:color w:val="231F20"/>
        </w:rPr>
      </w:pPr>
      <w:r>
        <w:rPr>
          <w:rFonts w:ascii="Times-Roman" w:hAnsi="Times-Roman" w:cs="Times-Roman"/>
          <w:color w:val="231F20"/>
        </w:rPr>
        <w:t>Washington, DC 20010</w:t>
      </w:r>
    </w:p>
    <w:p w14:paraId="3A1AA1AE" w14:textId="26A96C88" w:rsidR="0093365F" w:rsidRDefault="0093365F">
      <w:pPr>
        <w:autoSpaceDE w:val="0"/>
        <w:autoSpaceDN w:val="0"/>
        <w:adjustRightInd w:val="0"/>
        <w:rPr>
          <w:rFonts w:ascii="Times-Roman" w:hAnsi="Times-Roman" w:cs="Times-Roman"/>
          <w:color w:val="231F20"/>
        </w:rPr>
      </w:pPr>
      <w:r>
        <w:rPr>
          <w:rFonts w:ascii="Times-Roman" w:hAnsi="Times-Roman" w:cs="Times-Roman"/>
          <w:color w:val="231F20"/>
        </w:rPr>
        <w:t>(202)</w:t>
      </w:r>
      <w:r w:rsidR="00454E56">
        <w:rPr>
          <w:rFonts w:ascii="Times-Roman" w:hAnsi="Times-Roman" w:cs="Times-Roman"/>
          <w:color w:val="231F20"/>
        </w:rPr>
        <w:t xml:space="preserve"> </w:t>
      </w:r>
      <w:r>
        <w:rPr>
          <w:rFonts w:ascii="Times-Roman" w:hAnsi="Times-Roman" w:cs="Times-Roman"/>
          <w:color w:val="231F20"/>
        </w:rPr>
        <w:t>232-6682</w:t>
      </w:r>
    </w:p>
    <w:p w14:paraId="2AB9669B" w14:textId="77777777" w:rsidR="006270F2" w:rsidRDefault="006270F2">
      <w:pPr>
        <w:autoSpaceDE w:val="0"/>
        <w:autoSpaceDN w:val="0"/>
        <w:adjustRightInd w:val="0"/>
        <w:rPr>
          <w:rFonts w:ascii="Times-Roman" w:hAnsi="Times-Roman" w:cs="Times-Roman"/>
          <w:color w:val="231F20"/>
        </w:rPr>
      </w:pPr>
    </w:p>
    <w:p w14:paraId="25A20C58" w14:textId="77777777" w:rsidR="0093365F" w:rsidRDefault="0093365F">
      <w:pPr>
        <w:autoSpaceDE w:val="0"/>
        <w:autoSpaceDN w:val="0"/>
        <w:adjustRightInd w:val="0"/>
        <w:rPr>
          <w:rFonts w:ascii="Times-Roman" w:hAnsi="Times-Roman" w:cs="Times-Roman"/>
          <w:color w:val="231F20"/>
        </w:rPr>
      </w:pPr>
      <w:r>
        <w:rPr>
          <w:rFonts w:ascii="Times-Roman" w:hAnsi="Times-Roman" w:cs="Times-Roman"/>
          <w:color w:val="231F20"/>
        </w:rPr>
        <w:t>National Parent Network on Disabilities</w:t>
      </w:r>
    </w:p>
    <w:p w14:paraId="54C0631C" w14:textId="77777777" w:rsidR="0093365F" w:rsidRDefault="0093365F">
      <w:pPr>
        <w:autoSpaceDE w:val="0"/>
        <w:autoSpaceDN w:val="0"/>
        <w:adjustRightInd w:val="0"/>
        <w:rPr>
          <w:rFonts w:ascii="Times-Roman" w:hAnsi="Times-Roman" w:cs="Times-Roman"/>
          <w:color w:val="231F20"/>
        </w:rPr>
      </w:pPr>
      <w:r>
        <w:rPr>
          <w:rFonts w:ascii="Times-Roman" w:hAnsi="Times-Roman" w:cs="Times-Roman"/>
          <w:color w:val="231F20"/>
        </w:rPr>
        <w:t>1130 17th Street, NW</w:t>
      </w:r>
    </w:p>
    <w:p w14:paraId="73A70C86" w14:textId="77777777" w:rsidR="0093365F" w:rsidRDefault="0093365F">
      <w:pPr>
        <w:autoSpaceDE w:val="0"/>
        <w:autoSpaceDN w:val="0"/>
        <w:adjustRightInd w:val="0"/>
        <w:rPr>
          <w:rFonts w:ascii="Times-Roman" w:hAnsi="Times-Roman" w:cs="Times-Roman"/>
          <w:color w:val="231F20"/>
        </w:rPr>
      </w:pPr>
      <w:r>
        <w:rPr>
          <w:rFonts w:ascii="Times-Roman" w:hAnsi="Times-Roman" w:cs="Times-Roman"/>
          <w:color w:val="231F20"/>
        </w:rPr>
        <w:t>Washington, DC 20036</w:t>
      </w:r>
    </w:p>
    <w:p w14:paraId="77EFB5CA" w14:textId="1B0C84A5" w:rsidR="00CD303A" w:rsidRPr="007A0902" w:rsidRDefault="0093365F" w:rsidP="007A0902">
      <w:pPr>
        <w:autoSpaceDE w:val="0"/>
        <w:autoSpaceDN w:val="0"/>
        <w:adjustRightInd w:val="0"/>
        <w:rPr>
          <w:rFonts w:ascii="Times-Roman" w:hAnsi="Times-Roman" w:cs="Times-Roman"/>
          <w:color w:val="231F20"/>
        </w:rPr>
      </w:pPr>
      <w:r>
        <w:rPr>
          <w:rFonts w:ascii="Times-Roman" w:hAnsi="Times-Roman" w:cs="Times-Roman"/>
          <w:color w:val="231F20"/>
        </w:rPr>
        <w:t>(202)</w:t>
      </w:r>
      <w:r w:rsidR="00454E56">
        <w:rPr>
          <w:rFonts w:ascii="Times-Roman" w:hAnsi="Times-Roman" w:cs="Times-Roman"/>
          <w:color w:val="231F20"/>
        </w:rPr>
        <w:t xml:space="preserve"> </w:t>
      </w:r>
      <w:r>
        <w:rPr>
          <w:rFonts w:ascii="Times-Roman" w:hAnsi="Times-Roman" w:cs="Times-Roman"/>
          <w:color w:val="231F20"/>
        </w:rPr>
        <w:t>463-2299</w:t>
      </w:r>
    </w:p>
    <w:p w14:paraId="5241741A" w14:textId="77777777" w:rsidR="006270F2" w:rsidRPr="00443FF8" w:rsidRDefault="006270F2" w:rsidP="006270F2">
      <w:pPr>
        <w:autoSpaceDE w:val="0"/>
        <w:autoSpaceDN w:val="0"/>
        <w:adjustRightInd w:val="0"/>
        <w:outlineLvl w:val="0"/>
        <w:rPr>
          <w:rFonts w:ascii="Palatino Linotype" w:hAnsi="Palatino Linotype" w:cs="Times-Bold"/>
          <w:b/>
          <w:bCs/>
          <w:color w:val="231F20"/>
          <w:sz w:val="28"/>
          <w:szCs w:val="28"/>
        </w:rPr>
      </w:pPr>
      <w:r>
        <w:rPr>
          <w:rFonts w:ascii="Palatino Linotype" w:hAnsi="Palatino Linotype" w:cs="Times-Bold"/>
          <w:b/>
          <w:bCs/>
          <w:color w:val="231F20"/>
          <w:sz w:val="28"/>
          <w:szCs w:val="28"/>
        </w:rPr>
        <w:t xml:space="preserve">Appendix C: </w:t>
      </w:r>
      <w:r w:rsidRPr="00443FF8">
        <w:rPr>
          <w:rFonts w:ascii="Palatino Linotype" w:hAnsi="Palatino Linotype" w:cs="Times-Bold"/>
          <w:b/>
          <w:bCs/>
          <w:color w:val="231F20"/>
          <w:sz w:val="28"/>
          <w:szCs w:val="28"/>
        </w:rPr>
        <w:t>Resources</w:t>
      </w:r>
    </w:p>
    <w:p w14:paraId="340FEE86" w14:textId="77777777" w:rsidR="0093365F" w:rsidRDefault="0093365F">
      <w:pPr>
        <w:autoSpaceDE w:val="0"/>
        <w:autoSpaceDN w:val="0"/>
        <w:adjustRightInd w:val="0"/>
        <w:rPr>
          <w:rFonts w:ascii="Times-Roman" w:hAnsi="Times-Roman" w:cs="Times-Roman"/>
          <w:color w:val="231F20"/>
        </w:rPr>
      </w:pPr>
      <w:r>
        <w:rPr>
          <w:rFonts w:ascii="Times-Roman" w:hAnsi="Times-Roman" w:cs="Times-Roman"/>
          <w:color w:val="231F20"/>
        </w:rPr>
        <w:t>National Youth Advocacy Coalition (NYAC)</w:t>
      </w:r>
    </w:p>
    <w:p w14:paraId="623E65CA" w14:textId="77777777" w:rsidR="0093365F" w:rsidRDefault="0093365F">
      <w:pPr>
        <w:autoSpaceDE w:val="0"/>
        <w:autoSpaceDN w:val="0"/>
        <w:adjustRightInd w:val="0"/>
        <w:rPr>
          <w:rFonts w:ascii="Times-Roman" w:hAnsi="Times-Roman" w:cs="Times-Roman"/>
          <w:color w:val="231F20"/>
        </w:rPr>
      </w:pPr>
      <w:r>
        <w:rPr>
          <w:rFonts w:ascii="Times-Roman" w:hAnsi="Times-Roman" w:cs="Times-Roman"/>
          <w:color w:val="231F20"/>
        </w:rPr>
        <w:t>1711 Connecticut Ave., NW Suite 206</w:t>
      </w:r>
    </w:p>
    <w:p w14:paraId="0ED3F1CB" w14:textId="77777777" w:rsidR="0093365F" w:rsidRDefault="0093365F">
      <w:pPr>
        <w:autoSpaceDE w:val="0"/>
        <w:autoSpaceDN w:val="0"/>
        <w:adjustRightInd w:val="0"/>
        <w:rPr>
          <w:rFonts w:ascii="Times-Roman" w:hAnsi="Times-Roman" w:cs="Times-Roman"/>
          <w:color w:val="231F20"/>
        </w:rPr>
      </w:pPr>
      <w:r>
        <w:rPr>
          <w:rFonts w:ascii="Times-Roman" w:hAnsi="Times-Roman" w:cs="Times-Roman"/>
          <w:color w:val="231F20"/>
        </w:rPr>
        <w:t>Washington, DC 20009</w:t>
      </w:r>
    </w:p>
    <w:p w14:paraId="73EFB270" w14:textId="66F79137" w:rsidR="0093365F" w:rsidRDefault="0093365F">
      <w:pPr>
        <w:autoSpaceDE w:val="0"/>
        <w:autoSpaceDN w:val="0"/>
        <w:adjustRightInd w:val="0"/>
        <w:rPr>
          <w:rFonts w:ascii="Times-Roman" w:hAnsi="Times-Roman" w:cs="Times-Roman"/>
          <w:color w:val="231F20"/>
        </w:rPr>
      </w:pPr>
      <w:r>
        <w:rPr>
          <w:rFonts w:ascii="Times-Roman" w:hAnsi="Times-Roman" w:cs="Times-Roman"/>
          <w:color w:val="231F20"/>
        </w:rPr>
        <w:t>(202)</w:t>
      </w:r>
      <w:r w:rsidR="00454E56">
        <w:rPr>
          <w:rFonts w:ascii="Times-Roman" w:hAnsi="Times-Roman" w:cs="Times-Roman"/>
          <w:color w:val="231F20"/>
        </w:rPr>
        <w:t xml:space="preserve"> </w:t>
      </w:r>
      <w:r>
        <w:rPr>
          <w:rFonts w:ascii="Times-Roman" w:hAnsi="Times-Roman" w:cs="Times-Roman"/>
          <w:color w:val="231F20"/>
        </w:rPr>
        <w:t>319-7596</w:t>
      </w:r>
    </w:p>
    <w:p w14:paraId="4D9D6DA5" w14:textId="77777777" w:rsidR="005E2D04" w:rsidRDefault="005E2D04">
      <w:pPr>
        <w:autoSpaceDE w:val="0"/>
        <w:autoSpaceDN w:val="0"/>
        <w:adjustRightInd w:val="0"/>
        <w:rPr>
          <w:rFonts w:ascii="Times-Roman" w:hAnsi="Times-Roman" w:cs="Times-Roman"/>
          <w:color w:val="231F20"/>
        </w:rPr>
      </w:pPr>
    </w:p>
    <w:p w14:paraId="2B842FA1" w14:textId="77777777" w:rsidR="0093365F" w:rsidRDefault="0093365F">
      <w:pPr>
        <w:autoSpaceDE w:val="0"/>
        <w:autoSpaceDN w:val="0"/>
        <w:adjustRightInd w:val="0"/>
        <w:rPr>
          <w:rFonts w:ascii="Times-Roman" w:hAnsi="Times-Roman" w:cs="Times-Roman"/>
          <w:color w:val="231F20"/>
        </w:rPr>
      </w:pPr>
      <w:r>
        <w:rPr>
          <w:rFonts w:ascii="Times-Roman" w:hAnsi="Times-Roman" w:cs="Times-Roman"/>
          <w:color w:val="231F20"/>
        </w:rPr>
        <w:t>Office Of Criminal Justice Planning</w:t>
      </w:r>
    </w:p>
    <w:p w14:paraId="0924016B" w14:textId="77777777" w:rsidR="0093365F" w:rsidRDefault="0093365F">
      <w:pPr>
        <w:autoSpaceDE w:val="0"/>
        <w:autoSpaceDN w:val="0"/>
        <w:adjustRightInd w:val="0"/>
        <w:rPr>
          <w:rFonts w:ascii="Times-Roman" w:hAnsi="Times-Roman" w:cs="Times-Roman"/>
          <w:color w:val="231F20"/>
        </w:rPr>
      </w:pPr>
      <w:r>
        <w:rPr>
          <w:rFonts w:ascii="Times-Roman" w:hAnsi="Times-Roman" w:cs="Times-Roman"/>
          <w:color w:val="231F20"/>
        </w:rPr>
        <w:t>1130 K Street, Suite LL60</w:t>
      </w:r>
    </w:p>
    <w:p w14:paraId="455715C0" w14:textId="77777777" w:rsidR="0093365F" w:rsidRDefault="0093365F">
      <w:pPr>
        <w:autoSpaceDE w:val="0"/>
        <w:autoSpaceDN w:val="0"/>
        <w:adjustRightInd w:val="0"/>
        <w:rPr>
          <w:rFonts w:ascii="Times-Roman" w:hAnsi="Times-Roman" w:cs="Times-Roman"/>
          <w:color w:val="231F20"/>
        </w:rPr>
      </w:pPr>
      <w:r>
        <w:rPr>
          <w:rFonts w:ascii="Times-Roman" w:hAnsi="Times-Roman" w:cs="Times-Roman"/>
          <w:color w:val="231F20"/>
        </w:rPr>
        <w:t>Sacramento, CA 95814</w:t>
      </w:r>
    </w:p>
    <w:p w14:paraId="38EA4336" w14:textId="428AD0F5" w:rsidR="006270F2" w:rsidRDefault="0093365F">
      <w:pPr>
        <w:autoSpaceDE w:val="0"/>
        <w:autoSpaceDN w:val="0"/>
        <w:adjustRightInd w:val="0"/>
        <w:rPr>
          <w:rFonts w:ascii="Times-Roman" w:hAnsi="Times-Roman" w:cs="Times-Roman"/>
          <w:color w:val="231F20"/>
        </w:rPr>
      </w:pPr>
      <w:r>
        <w:rPr>
          <w:rFonts w:ascii="Times-Roman" w:hAnsi="Times-Roman" w:cs="Times-Roman"/>
          <w:color w:val="231F20"/>
        </w:rPr>
        <w:t>(916)</w:t>
      </w:r>
      <w:r w:rsidR="00454E56">
        <w:rPr>
          <w:rFonts w:ascii="Times-Roman" w:hAnsi="Times-Roman" w:cs="Times-Roman"/>
          <w:color w:val="231F20"/>
        </w:rPr>
        <w:t xml:space="preserve"> </w:t>
      </w:r>
      <w:r>
        <w:rPr>
          <w:rFonts w:ascii="Times-Roman" w:hAnsi="Times-Roman" w:cs="Times-Roman"/>
          <w:color w:val="231F20"/>
        </w:rPr>
        <w:t>324-9100</w:t>
      </w:r>
    </w:p>
    <w:p w14:paraId="0E214E01" w14:textId="77777777" w:rsidR="005E2D04" w:rsidRDefault="005E2D04">
      <w:pPr>
        <w:autoSpaceDE w:val="0"/>
        <w:autoSpaceDN w:val="0"/>
        <w:adjustRightInd w:val="0"/>
        <w:rPr>
          <w:rFonts w:ascii="Times-Roman" w:hAnsi="Times-Roman" w:cs="Times-Roman"/>
          <w:color w:val="231F20"/>
        </w:rPr>
      </w:pPr>
    </w:p>
    <w:p w14:paraId="2EBA389B" w14:textId="77777777" w:rsidR="0093365F" w:rsidRDefault="0093365F">
      <w:pPr>
        <w:autoSpaceDE w:val="0"/>
        <w:autoSpaceDN w:val="0"/>
        <w:adjustRightInd w:val="0"/>
        <w:rPr>
          <w:rFonts w:ascii="Times-Roman" w:hAnsi="Times-Roman" w:cs="Times-Roman"/>
          <w:color w:val="231F20"/>
        </w:rPr>
      </w:pPr>
      <w:r>
        <w:rPr>
          <w:rFonts w:ascii="Times-Roman" w:hAnsi="Times-Roman" w:cs="Times-Roman"/>
          <w:color w:val="231F20"/>
        </w:rPr>
        <w:t>Parents, Families and Friends of Lesbians and Gays</w:t>
      </w:r>
    </w:p>
    <w:p w14:paraId="391A6DA6" w14:textId="77777777" w:rsidR="0093365F" w:rsidRDefault="0093365F">
      <w:pPr>
        <w:autoSpaceDE w:val="0"/>
        <w:autoSpaceDN w:val="0"/>
        <w:adjustRightInd w:val="0"/>
        <w:rPr>
          <w:rFonts w:ascii="Times-Roman" w:hAnsi="Times-Roman" w:cs="Times-Roman"/>
          <w:color w:val="231F20"/>
        </w:rPr>
      </w:pPr>
      <w:r>
        <w:rPr>
          <w:rFonts w:ascii="Times-Roman" w:hAnsi="Times-Roman" w:cs="Times-Roman"/>
          <w:color w:val="231F20"/>
        </w:rPr>
        <w:t>1101 14th. St. NW #1030</w:t>
      </w:r>
    </w:p>
    <w:p w14:paraId="45ED3CE4" w14:textId="77777777" w:rsidR="0093365F" w:rsidRDefault="0093365F">
      <w:pPr>
        <w:autoSpaceDE w:val="0"/>
        <w:autoSpaceDN w:val="0"/>
        <w:adjustRightInd w:val="0"/>
        <w:rPr>
          <w:rFonts w:ascii="Times-Roman" w:hAnsi="Times-Roman" w:cs="Times-Roman"/>
          <w:color w:val="231F20"/>
        </w:rPr>
      </w:pPr>
      <w:r>
        <w:rPr>
          <w:rFonts w:ascii="Times-Roman" w:hAnsi="Times-Roman" w:cs="Times-Roman"/>
          <w:color w:val="231F20"/>
        </w:rPr>
        <w:t>Washington, DC 20005</w:t>
      </w:r>
    </w:p>
    <w:p w14:paraId="3945CA86" w14:textId="627F2902" w:rsidR="0093365F" w:rsidRDefault="0093365F">
      <w:pPr>
        <w:autoSpaceDE w:val="0"/>
        <w:autoSpaceDN w:val="0"/>
        <w:adjustRightInd w:val="0"/>
        <w:rPr>
          <w:rFonts w:ascii="Times-Roman" w:hAnsi="Times-Roman" w:cs="Times-Roman"/>
          <w:color w:val="231F20"/>
        </w:rPr>
      </w:pPr>
      <w:r>
        <w:rPr>
          <w:rFonts w:ascii="Times-Roman" w:hAnsi="Times-Roman" w:cs="Times-Roman"/>
          <w:color w:val="231F20"/>
        </w:rPr>
        <w:t>(202)</w:t>
      </w:r>
      <w:r w:rsidR="00454E56">
        <w:rPr>
          <w:rFonts w:ascii="Times-Roman" w:hAnsi="Times-Roman" w:cs="Times-Roman"/>
          <w:color w:val="231F20"/>
        </w:rPr>
        <w:t xml:space="preserve"> </w:t>
      </w:r>
      <w:r>
        <w:rPr>
          <w:rFonts w:ascii="Times-Roman" w:hAnsi="Times-Roman" w:cs="Times-Roman"/>
          <w:color w:val="231F20"/>
        </w:rPr>
        <w:t>638-4200</w:t>
      </w:r>
    </w:p>
    <w:p w14:paraId="45774C66" w14:textId="77777777" w:rsidR="005E2D04" w:rsidRDefault="005E2D04">
      <w:pPr>
        <w:autoSpaceDE w:val="0"/>
        <w:autoSpaceDN w:val="0"/>
        <w:adjustRightInd w:val="0"/>
        <w:rPr>
          <w:rFonts w:ascii="Times-Roman" w:hAnsi="Times-Roman" w:cs="Times-Roman"/>
          <w:color w:val="231F20"/>
        </w:rPr>
      </w:pPr>
    </w:p>
    <w:p w14:paraId="0CBAB71B" w14:textId="77777777" w:rsidR="0093365F" w:rsidRDefault="0093365F">
      <w:pPr>
        <w:autoSpaceDE w:val="0"/>
        <w:autoSpaceDN w:val="0"/>
        <w:adjustRightInd w:val="0"/>
        <w:rPr>
          <w:rFonts w:ascii="Times-Roman" w:hAnsi="Times-Roman" w:cs="Times-Roman"/>
          <w:color w:val="231F20"/>
        </w:rPr>
      </w:pPr>
      <w:r>
        <w:rPr>
          <w:rFonts w:ascii="Times-Roman" w:hAnsi="Times-Roman" w:cs="Times-Roman"/>
          <w:color w:val="231F20"/>
        </w:rPr>
        <w:t>School Social Work Association of America</w:t>
      </w:r>
    </w:p>
    <w:p w14:paraId="720F364F" w14:textId="77777777" w:rsidR="0093365F" w:rsidRDefault="0093365F">
      <w:pPr>
        <w:autoSpaceDE w:val="0"/>
        <w:autoSpaceDN w:val="0"/>
        <w:adjustRightInd w:val="0"/>
        <w:rPr>
          <w:rFonts w:ascii="Times-Roman" w:hAnsi="Times-Roman" w:cs="Times-Roman"/>
          <w:color w:val="231F20"/>
        </w:rPr>
      </w:pPr>
      <w:r>
        <w:rPr>
          <w:rFonts w:ascii="Times-Roman" w:hAnsi="Times-Roman" w:cs="Times-Roman"/>
          <w:color w:val="231F20"/>
        </w:rPr>
        <w:t>P.O. Box 2072</w:t>
      </w:r>
    </w:p>
    <w:p w14:paraId="4CA37B0C" w14:textId="77777777" w:rsidR="0093365F" w:rsidRDefault="0093365F">
      <w:pPr>
        <w:autoSpaceDE w:val="0"/>
        <w:autoSpaceDN w:val="0"/>
        <w:adjustRightInd w:val="0"/>
        <w:rPr>
          <w:rFonts w:ascii="Times-Roman" w:hAnsi="Times-Roman" w:cs="Times-Roman"/>
          <w:color w:val="231F20"/>
        </w:rPr>
      </w:pPr>
      <w:r>
        <w:rPr>
          <w:rFonts w:ascii="Times-Roman" w:hAnsi="Times-Roman" w:cs="Times-Roman"/>
          <w:color w:val="231F20"/>
        </w:rPr>
        <w:t>Northlake, IL 60164</w:t>
      </w:r>
    </w:p>
    <w:p w14:paraId="36B44910" w14:textId="4355220B" w:rsidR="0093365F" w:rsidRDefault="0093365F">
      <w:pPr>
        <w:autoSpaceDE w:val="0"/>
        <w:autoSpaceDN w:val="0"/>
        <w:adjustRightInd w:val="0"/>
        <w:rPr>
          <w:rFonts w:ascii="Times-Roman" w:hAnsi="Times-Roman" w:cs="Times-Roman"/>
          <w:color w:val="231F20"/>
        </w:rPr>
      </w:pPr>
      <w:r>
        <w:rPr>
          <w:rFonts w:ascii="Times-Roman" w:hAnsi="Times-Roman" w:cs="Times-Roman"/>
          <w:color w:val="231F20"/>
        </w:rPr>
        <w:t>(847)</w:t>
      </w:r>
      <w:r w:rsidR="00454E56">
        <w:rPr>
          <w:rFonts w:ascii="Times-Roman" w:hAnsi="Times-Roman" w:cs="Times-Roman"/>
          <w:color w:val="231F20"/>
        </w:rPr>
        <w:t xml:space="preserve"> </w:t>
      </w:r>
      <w:r>
        <w:rPr>
          <w:rFonts w:ascii="Times-Roman" w:hAnsi="Times-Roman" w:cs="Times-Roman"/>
          <w:color w:val="231F20"/>
        </w:rPr>
        <w:t>289-4527</w:t>
      </w:r>
    </w:p>
    <w:p w14:paraId="3D63AC27" w14:textId="77777777" w:rsidR="004E5A3A" w:rsidRDefault="004E5A3A">
      <w:pPr>
        <w:autoSpaceDE w:val="0"/>
        <w:autoSpaceDN w:val="0"/>
        <w:adjustRightInd w:val="0"/>
        <w:rPr>
          <w:rFonts w:ascii="Times-Roman" w:hAnsi="Times-Roman" w:cs="Times-Roman"/>
          <w:color w:val="231F20"/>
        </w:rPr>
      </w:pPr>
    </w:p>
    <w:p w14:paraId="33D016A1" w14:textId="77777777" w:rsidR="004E5A3A" w:rsidRDefault="004E5A3A">
      <w:pPr>
        <w:autoSpaceDE w:val="0"/>
        <w:autoSpaceDN w:val="0"/>
        <w:adjustRightInd w:val="0"/>
        <w:rPr>
          <w:rFonts w:ascii="Times-Roman" w:hAnsi="Times-Roman" w:cs="Times-Roman"/>
          <w:color w:val="231F20"/>
        </w:rPr>
      </w:pPr>
      <w:r>
        <w:rPr>
          <w:rFonts w:ascii="Times-Roman" w:hAnsi="Times-Roman" w:cs="Times-Roman"/>
          <w:color w:val="231F20"/>
        </w:rPr>
        <w:t>Social Welfare Action Alliance</w:t>
      </w:r>
    </w:p>
    <w:p w14:paraId="5100FCBF" w14:textId="77777777" w:rsidR="004E5A3A" w:rsidRDefault="004E5A3A">
      <w:pPr>
        <w:autoSpaceDE w:val="0"/>
        <w:autoSpaceDN w:val="0"/>
        <w:adjustRightInd w:val="0"/>
        <w:rPr>
          <w:rFonts w:ascii="Times-Roman" w:hAnsi="Times-Roman" w:cs="Times-Roman"/>
          <w:color w:val="231F20"/>
        </w:rPr>
      </w:pPr>
      <w:r>
        <w:rPr>
          <w:rFonts w:ascii="Times-Roman" w:hAnsi="Times-Roman" w:cs="Times-Roman"/>
          <w:color w:val="231F20"/>
        </w:rPr>
        <w:t>778 Lakeshore Blvd.</w:t>
      </w:r>
    </w:p>
    <w:p w14:paraId="2DED188F" w14:textId="77777777" w:rsidR="004E5A3A" w:rsidRDefault="004E5A3A">
      <w:pPr>
        <w:autoSpaceDE w:val="0"/>
        <w:autoSpaceDN w:val="0"/>
        <w:adjustRightInd w:val="0"/>
        <w:rPr>
          <w:rFonts w:ascii="Times-Roman" w:hAnsi="Times-Roman" w:cs="Times-Roman"/>
          <w:color w:val="231F20"/>
        </w:rPr>
      </w:pPr>
      <w:r>
        <w:rPr>
          <w:rFonts w:ascii="Times-Roman" w:hAnsi="Times-Roman" w:cs="Times-Roman"/>
          <w:color w:val="231F20"/>
        </w:rPr>
        <w:t>Rochester, New York 14617</w:t>
      </w:r>
    </w:p>
    <w:p w14:paraId="3CBBB26D" w14:textId="3407E48D" w:rsidR="006270F2" w:rsidRPr="00454E56" w:rsidRDefault="004E5A3A" w:rsidP="00454E56">
      <w:pPr>
        <w:autoSpaceDE w:val="0"/>
        <w:autoSpaceDN w:val="0"/>
        <w:adjustRightInd w:val="0"/>
        <w:rPr>
          <w:rFonts w:ascii="Times-Roman" w:hAnsi="Times-Roman" w:cs="Times-Roman"/>
          <w:color w:val="231F20"/>
        </w:rPr>
      </w:pPr>
      <w:r>
        <w:rPr>
          <w:rFonts w:ascii="Times-Roman" w:hAnsi="Times-Roman" w:cs="Times-Roman"/>
          <w:color w:val="231F20"/>
        </w:rPr>
        <w:t>(585) 395-5509</w:t>
      </w:r>
    </w:p>
    <w:p w14:paraId="3E789D23" w14:textId="77777777" w:rsidR="004C1E1C" w:rsidRDefault="004C1E1C" w:rsidP="006270F2">
      <w:pPr>
        <w:autoSpaceDE w:val="0"/>
        <w:autoSpaceDN w:val="0"/>
        <w:adjustRightInd w:val="0"/>
        <w:spacing w:line="360" w:lineRule="auto"/>
        <w:outlineLvl w:val="0"/>
        <w:rPr>
          <w:rFonts w:ascii="Palatino Linotype" w:hAnsi="Palatino Linotype" w:cs="Times-Bold"/>
          <w:b/>
          <w:bCs/>
          <w:color w:val="231F20"/>
        </w:rPr>
      </w:pPr>
    </w:p>
    <w:p w14:paraId="7D434D71" w14:textId="77777777" w:rsidR="0093365F" w:rsidRPr="006270F2" w:rsidRDefault="0093365F" w:rsidP="006270F2">
      <w:pPr>
        <w:autoSpaceDE w:val="0"/>
        <w:autoSpaceDN w:val="0"/>
        <w:adjustRightInd w:val="0"/>
        <w:spacing w:line="360" w:lineRule="auto"/>
        <w:outlineLvl w:val="0"/>
        <w:rPr>
          <w:rFonts w:ascii="Palatino Linotype" w:hAnsi="Palatino Linotype" w:cs="Times-Bold"/>
          <w:b/>
          <w:bCs/>
          <w:color w:val="231F20"/>
        </w:rPr>
      </w:pPr>
      <w:r w:rsidRPr="006270F2">
        <w:rPr>
          <w:rFonts w:ascii="Palatino Linotype" w:hAnsi="Palatino Linotype" w:cs="Times-Bold"/>
          <w:b/>
          <w:bCs/>
          <w:color w:val="231F20"/>
        </w:rPr>
        <w:t>Social Work Student Handbook</w:t>
      </w:r>
    </w:p>
    <w:p w14:paraId="19FEE841" w14:textId="77777777" w:rsidR="004E56F0" w:rsidRPr="006270F2" w:rsidRDefault="0093365F" w:rsidP="006270F2">
      <w:pPr>
        <w:autoSpaceDE w:val="0"/>
        <w:autoSpaceDN w:val="0"/>
        <w:adjustRightInd w:val="0"/>
        <w:spacing w:line="360" w:lineRule="auto"/>
        <w:outlineLvl w:val="0"/>
        <w:rPr>
          <w:rFonts w:ascii="Palatino Linotype" w:hAnsi="Palatino Linotype" w:cs="Times-Bold"/>
          <w:b/>
          <w:bCs/>
          <w:color w:val="231F20"/>
        </w:rPr>
      </w:pPr>
      <w:r w:rsidRPr="006270F2">
        <w:rPr>
          <w:rFonts w:ascii="Palatino Linotype" w:hAnsi="Palatino Linotype" w:cs="Times-Bold"/>
          <w:b/>
          <w:bCs/>
          <w:color w:val="231F20"/>
        </w:rPr>
        <w:t xml:space="preserve">Appendix </w:t>
      </w:r>
      <w:r w:rsidR="00E15980" w:rsidRPr="006270F2">
        <w:rPr>
          <w:rFonts w:ascii="Palatino Linotype" w:hAnsi="Palatino Linotype" w:cs="Times-Bold"/>
          <w:b/>
          <w:bCs/>
          <w:color w:val="231F20"/>
        </w:rPr>
        <w:t xml:space="preserve">D: </w:t>
      </w:r>
      <w:r w:rsidR="004E56F0" w:rsidRPr="006270F2">
        <w:rPr>
          <w:rFonts w:ascii="Palatino Linotype" w:hAnsi="Palatino Linotype" w:cs="Times-BoldItalic"/>
          <w:b/>
          <w:bCs/>
          <w:i/>
          <w:iCs/>
          <w:color w:val="231F20"/>
        </w:rPr>
        <w:t>Electronic Resources</w:t>
      </w:r>
    </w:p>
    <w:p w14:paraId="6320D75C" w14:textId="77777777" w:rsidR="0093365F" w:rsidRDefault="0093365F" w:rsidP="006270F2">
      <w:pPr>
        <w:autoSpaceDE w:val="0"/>
        <w:autoSpaceDN w:val="0"/>
        <w:adjustRightInd w:val="0"/>
        <w:spacing w:line="360" w:lineRule="auto"/>
        <w:outlineLvl w:val="0"/>
        <w:rPr>
          <w:rFonts w:ascii="Palatino Linotype" w:hAnsi="Palatino Linotype" w:cs="Times-Roman"/>
          <w:color w:val="231F20"/>
        </w:rPr>
      </w:pPr>
      <w:r w:rsidRPr="006270F2">
        <w:rPr>
          <w:rFonts w:ascii="Palatino Linotype" w:hAnsi="Palatino Linotype" w:cs="Times-Roman"/>
          <w:color w:val="231F20"/>
        </w:rPr>
        <w:t xml:space="preserve">Adoption Network Home Page </w:t>
      </w:r>
      <w:hyperlink r:id="rId24" w:history="1">
        <w:r w:rsidR="000C6E45" w:rsidRPr="004404E4">
          <w:rPr>
            <w:rStyle w:val="Hyperlink"/>
            <w:rFonts w:ascii="Palatino Linotype" w:hAnsi="Palatino Linotype" w:cs="Times-Roman"/>
          </w:rPr>
          <w:t>http://www.infi.net/adopt/</w:t>
        </w:r>
      </w:hyperlink>
    </w:p>
    <w:p w14:paraId="7DF2C4C7" w14:textId="77777777" w:rsidR="0093365F" w:rsidRDefault="0093365F" w:rsidP="006270F2">
      <w:pPr>
        <w:autoSpaceDE w:val="0"/>
        <w:autoSpaceDN w:val="0"/>
        <w:adjustRightInd w:val="0"/>
        <w:spacing w:line="360" w:lineRule="auto"/>
        <w:outlineLvl w:val="0"/>
        <w:rPr>
          <w:rFonts w:ascii="Palatino Linotype" w:hAnsi="Palatino Linotype" w:cs="Times-Roman"/>
          <w:color w:val="231F20"/>
        </w:rPr>
      </w:pPr>
      <w:r w:rsidRPr="006270F2">
        <w:rPr>
          <w:rFonts w:ascii="Palatino Linotype" w:hAnsi="Palatino Linotype" w:cs="Times-Roman"/>
          <w:color w:val="231F20"/>
        </w:rPr>
        <w:t xml:space="preserve">Alliance for Children and Families </w:t>
      </w:r>
      <w:hyperlink r:id="rId25" w:history="1">
        <w:r w:rsidR="000C6E45" w:rsidRPr="004404E4">
          <w:rPr>
            <w:rStyle w:val="Hyperlink"/>
            <w:rFonts w:ascii="Palatino Linotype" w:hAnsi="Palatino Linotype" w:cs="Times-Roman"/>
          </w:rPr>
          <w:t>http://www.alliance1.org</w:t>
        </w:r>
      </w:hyperlink>
    </w:p>
    <w:p w14:paraId="6573F6C2" w14:textId="77777777" w:rsidR="0093365F" w:rsidRDefault="0093365F" w:rsidP="006270F2">
      <w:pPr>
        <w:autoSpaceDE w:val="0"/>
        <w:autoSpaceDN w:val="0"/>
        <w:adjustRightInd w:val="0"/>
        <w:spacing w:line="360" w:lineRule="auto"/>
        <w:rPr>
          <w:rFonts w:ascii="Palatino Linotype" w:hAnsi="Palatino Linotype" w:cs="Times-Roman"/>
          <w:color w:val="231F20"/>
        </w:rPr>
      </w:pPr>
      <w:r w:rsidRPr="006270F2">
        <w:rPr>
          <w:rFonts w:ascii="Palatino Linotype" w:hAnsi="Palatino Linotype" w:cs="Times-Roman"/>
          <w:color w:val="231F20"/>
        </w:rPr>
        <w:t xml:space="preserve">American Public Human Services Association </w:t>
      </w:r>
      <w:hyperlink r:id="rId26" w:history="1">
        <w:r w:rsidR="000C6E45" w:rsidRPr="004404E4">
          <w:rPr>
            <w:rStyle w:val="Hyperlink"/>
            <w:rFonts w:ascii="Palatino Linotype" w:hAnsi="Palatino Linotype" w:cs="Times-Roman"/>
          </w:rPr>
          <w:t>http://www.aphsa.org</w:t>
        </w:r>
      </w:hyperlink>
    </w:p>
    <w:p w14:paraId="2CCE630B" w14:textId="77777777" w:rsidR="0093365F" w:rsidRDefault="0093365F" w:rsidP="006270F2">
      <w:pPr>
        <w:autoSpaceDE w:val="0"/>
        <w:autoSpaceDN w:val="0"/>
        <w:adjustRightInd w:val="0"/>
        <w:spacing w:line="360" w:lineRule="auto"/>
        <w:outlineLvl w:val="0"/>
        <w:rPr>
          <w:rFonts w:ascii="Palatino Linotype" w:hAnsi="Palatino Linotype" w:cs="Times-Roman"/>
          <w:color w:val="231F20"/>
        </w:rPr>
      </w:pPr>
      <w:r w:rsidRPr="006270F2">
        <w:rPr>
          <w:rFonts w:ascii="Palatino Linotype" w:hAnsi="Palatino Linotype" w:cs="Times-Roman"/>
          <w:color w:val="231F20"/>
        </w:rPr>
        <w:t xml:space="preserve">American Society on Aging </w:t>
      </w:r>
      <w:hyperlink r:id="rId27" w:history="1">
        <w:r w:rsidR="000C6E45" w:rsidRPr="004404E4">
          <w:rPr>
            <w:rStyle w:val="Hyperlink"/>
            <w:rFonts w:ascii="Palatino Linotype" w:hAnsi="Palatino Linotype" w:cs="Times-Roman"/>
          </w:rPr>
          <w:t>http://www.asaging.org</w:t>
        </w:r>
      </w:hyperlink>
    </w:p>
    <w:p w14:paraId="04BA6C6D" w14:textId="77777777" w:rsidR="0093365F" w:rsidRDefault="0093365F" w:rsidP="006270F2">
      <w:pPr>
        <w:autoSpaceDE w:val="0"/>
        <w:autoSpaceDN w:val="0"/>
        <w:adjustRightInd w:val="0"/>
        <w:spacing w:line="360" w:lineRule="auto"/>
        <w:outlineLvl w:val="0"/>
        <w:rPr>
          <w:rFonts w:ascii="Palatino Linotype" w:hAnsi="Palatino Linotype" w:cs="Times-Roman"/>
          <w:color w:val="231F20"/>
        </w:rPr>
      </w:pPr>
      <w:r w:rsidRPr="006270F2">
        <w:rPr>
          <w:rFonts w:ascii="Palatino Linotype" w:hAnsi="Palatino Linotype" w:cs="Times-Roman"/>
          <w:color w:val="231F20"/>
        </w:rPr>
        <w:t xml:space="preserve">California NASW Chapter Home Page, The </w:t>
      </w:r>
      <w:hyperlink r:id="rId28" w:history="1">
        <w:r w:rsidR="000C6E45" w:rsidRPr="004404E4">
          <w:rPr>
            <w:rStyle w:val="Hyperlink"/>
            <w:rFonts w:ascii="Palatino Linotype" w:hAnsi="Palatino Linotype" w:cs="Times-Roman"/>
          </w:rPr>
          <w:t>http://naswca.org/</w:t>
        </w:r>
      </w:hyperlink>
    </w:p>
    <w:p w14:paraId="7EDE3363" w14:textId="77777777" w:rsidR="0093365F" w:rsidRDefault="0093365F" w:rsidP="006270F2">
      <w:pPr>
        <w:autoSpaceDE w:val="0"/>
        <w:autoSpaceDN w:val="0"/>
        <w:adjustRightInd w:val="0"/>
        <w:spacing w:line="360" w:lineRule="auto"/>
        <w:rPr>
          <w:rFonts w:ascii="Palatino Linotype" w:hAnsi="Palatino Linotype" w:cs="Times-Roman"/>
          <w:color w:val="231F20"/>
        </w:rPr>
      </w:pPr>
      <w:r w:rsidRPr="006270F2">
        <w:rPr>
          <w:rFonts w:ascii="Palatino Linotype" w:hAnsi="Palatino Linotype" w:cs="Times-Roman"/>
          <w:color w:val="231F20"/>
        </w:rPr>
        <w:t xml:space="preserve">Child Abuse Prevention Network </w:t>
      </w:r>
      <w:hyperlink r:id="rId29" w:history="1">
        <w:r w:rsidR="000C6E45" w:rsidRPr="004404E4">
          <w:rPr>
            <w:rStyle w:val="Hyperlink"/>
            <w:rFonts w:ascii="Palatino Linotype" w:hAnsi="Palatino Linotype" w:cs="Times-Roman"/>
          </w:rPr>
          <w:t>http://child.cornell.edu/</w:t>
        </w:r>
      </w:hyperlink>
    </w:p>
    <w:p w14:paraId="2D665A19" w14:textId="77777777" w:rsidR="0093365F" w:rsidRDefault="0093365F" w:rsidP="006270F2">
      <w:pPr>
        <w:autoSpaceDE w:val="0"/>
        <w:autoSpaceDN w:val="0"/>
        <w:adjustRightInd w:val="0"/>
        <w:spacing w:line="360" w:lineRule="auto"/>
        <w:outlineLvl w:val="0"/>
        <w:rPr>
          <w:rFonts w:ascii="Palatino Linotype" w:hAnsi="Palatino Linotype" w:cs="Times-Roman"/>
          <w:color w:val="231F20"/>
        </w:rPr>
      </w:pPr>
      <w:r w:rsidRPr="006270F2">
        <w:rPr>
          <w:rFonts w:ascii="Palatino Linotype" w:hAnsi="Palatino Linotype" w:cs="Times-Roman"/>
          <w:color w:val="231F20"/>
        </w:rPr>
        <w:t xml:space="preserve">Child Welfare League of America </w:t>
      </w:r>
      <w:hyperlink r:id="rId30" w:history="1">
        <w:r w:rsidR="000C6E45" w:rsidRPr="004404E4">
          <w:rPr>
            <w:rStyle w:val="Hyperlink"/>
            <w:rFonts w:ascii="Palatino Linotype" w:hAnsi="Palatino Linotype" w:cs="Times-Roman"/>
          </w:rPr>
          <w:t>http://www.cwla.org/</w:t>
        </w:r>
      </w:hyperlink>
    </w:p>
    <w:p w14:paraId="4A9B31BF" w14:textId="77777777" w:rsidR="0093365F" w:rsidRDefault="0093365F" w:rsidP="006270F2">
      <w:pPr>
        <w:autoSpaceDE w:val="0"/>
        <w:autoSpaceDN w:val="0"/>
        <w:adjustRightInd w:val="0"/>
        <w:spacing w:line="360" w:lineRule="auto"/>
        <w:rPr>
          <w:rFonts w:ascii="Palatino Linotype" w:hAnsi="Palatino Linotype" w:cs="Times-Roman"/>
          <w:color w:val="231F20"/>
        </w:rPr>
      </w:pPr>
      <w:r w:rsidRPr="006270F2">
        <w:rPr>
          <w:rFonts w:ascii="Palatino Linotype" w:hAnsi="Palatino Linotype" w:cs="Times-Roman"/>
          <w:color w:val="231F20"/>
        </w:rPr>
        <w:t xml:space="preserve">Children's Defense Fund </w:t>
      </w:r>
      <w:hyperlink r:id="rId31" w:history="1">
        <w:r w:rsidR="000C6E45" w:rsidRPr="004404E4">
          <w:rPr>
            <w:rStyle w:val="Hyperlink"/>
            <w:rFonts w:ascii="Palatino Linotype" w:hAnsi="Palatino Linotype" w:cs="Times-Roman"/>
          </w:rPr>
          <w:t>http://www.childrensdefense.org</w:t>
        </w:r>
      </w:hyperlink>
    </w:p>
    <w:p w14:paraId="3ED03CDC" w14:textId="77777777" w:rsidR="0093365F" w:rsidRDefault="0093365F" w:rsidP="006270F2">
      <w:pPr>
        <w:autoSpaceDE w:val="0"/>
        <w:autoSpaceDN w:val="0"/>
        <w:adjustRightInd w:val="0"/>
        <w:spacing w:line="360" w:lineRule="auto"/>
        <w:outlineLvl w:val="0"/>
        <w:rPr>
          <w:rFonts w:ascii="Palatino Linotype" w:hAnsi="Palatino Linotype" w:cs="Times-Roman"/>
          <w:color w:val="231F20"/>
        </w:rPr>
      </w:pPr>
      <w:r w:rsidRPr="006270F2">
        <w:rPr>
          <w:rFonts w:ascii="Palatino Linotype" w:hAnsi="Palatino Linotype" w:cs="Times-Roman"/>
          <w:color w:val="231F20"/>
        </w:rPr>
        <w:t xml:space="preserve">Computer Use in Social Services </w:t>
      </w:r>
      <w:hyperlink r:id="rId32" w:history="1">
        <w:r w:rsidR="000C6E45" w:rsidRPr="004404E4">
          <w:rPr>
            <w:rStyle w:val="Hyperlink"/>
            <w:rFonts w:ascii="Palatino Linotype" w:hAnsi="Palatino Linotype" w:cs="Times-Roman"/>
          </w:rPr>
          <w:t>http://www2.uta.edu/cussn/</w:t>
        </w:r>
      </w:hyperlink>
    </w:p>
    <w:p w14:paraId="55BBA0E8" w14:textId="77777777" w:rsidR="00496932" w:rsidRDefault="00496932" w:rsidP="006270F2">
      <w:pPr>
        <w:autoSpaceDE w:val="0"/>
        <w:autoSpaceDN w:val="0"/>
        <w:adjustRightInd w:val="0"/>
        <w:spacing w:line="360" w:lineRule="auto"/>
        <w:outlineLvl w:val="0"/>
        <w:rPr>
          <w:rFonts w:ascii="Palatino Linotype" w:hAnsi="Palatino Linotype" w:cs="Times-Roman"/>
          <w:color w:val="231F20"/>
        </w:rPr>
      </w:pPr>
      <w:r>
        <w:rPr>
          <w:rFonts w:ascii="Palatino Linotype" w:hAnsi="Palatino Linotype" w:cs="Times-Roman"/>
          <w:color w:val="231F20"/>
        </w:rPr>
        <w:t xml:space="preserve">Council of Social Work Education </w:t>
      </w:r>
      <w:hyperlink r:id="rId33" w:history="1">
        <w:r w:rsidRPr="00FA469E">
          <w:rPr>
            <w:rStyle w:val="Hyperlink"/>
            <w:rFonts w:ascii="Palatino Linotype" w:hAnsi="Palatino Linotype" w:cs="Times-Roman"/>
          </w:rPr>
          <w:t>http://www.cswe.org/</w:t>
        </w:r>
      </w:hyperlink>
    </w:p>
    <w:p w14:paraId="1A18CE15" w14:textId="77777777" w:rsidR="0093365F" w:rsidRDefault="0093365F" w:rsidP="006270F2">
      <w:pPr>
        <w:autoSpaceDE w:val="0"/>
        <w:autoSpaceDN w:val="0"/>
        <w:adjustRightInd w:val="0"/>
        <w:spacing w:line="360" w:lineRule="auto"/>
        <w:rPr>
          <w:rFonts w:ascii="Palatino Linotype" w:hAnsi="Palatino Linotype" w:cs="Times-Roman"/>
          <w:color w:val="231F20"/>
        </w:rPr>
      </w:pPr>
      <w:proofErr w:type="spellStart"/>
      <w:r w:rsidRPr="006270F2">
        <w:rPr>
          <w:rFonts w:ascii="Palatino Linotype" w:hAnsi="Palatino Linotype" w:cs="Times-Roman"/>
          <w:color w:val="231F20"/>
        </w:rPr>
        <w:t>FedWorld</w:t>
      </w:r>
      <w:proofErr w:type="spellEnd"/>
      <w:r w:rsidRPr="006270F2">
        <w:rPr>
          <w:rFonts w:ascii="Palatino Linotype" w:hAnsi="Palatino Linotype" w:cs="Times-Roman"/>
          <w:color w:val="231F20"/>
        </w:rPr>
        <w:t xml:space="preserve">: Web Links to </w:t>
      </w:r>
      <w:proofErr w:type="gramStart"/>
      <w:r w:rsidRPr="006270F2">
        <w:rPr>
          <w:rFonts w:ascii="Palatino Linotype" w:hAnsi="Palatino Linotype" w:cs="Times-Roman"/>
          <w:color w:val="231F20"/>
        </w:rPr>
        <w:t>Federal Agencies</w:t>
      </w:r>
      <w:proofErr w:type="gramEnd"/>
      <w:r w:rsidRPr="006270F2">
        <w:rPr>
          <w:rFonts w:ascii="Palatino Linotype" w:hAnsi="Palatino Linotype" w:cs="Times-Roman"/>
          <w:color w:val="231F20"/>
        </w:rPr>
        <w:t xml:space="preserve"> </w:t>
      </w:r>
      <w:hyperlink r:id="rId34" w:history="1">
        <w:r w:rsidR="000C6E45" w:rsidRPr="004404E4">
          <w:rPr>
            <w:rStyle w:val="Hyperlink"/>
            <w:rFonts w:ascii="Palatino Linotype" w:hAnsi="Palatino Linotype" w:cs="Times-Roman"/>
          </w:rPr>
          <w:t>http://www.fedworld.gov/</w:t>
        </w:r>
      </w:hyperlink>
    </w:p>
    <w:p w14:paraId="44A6C163" w14:textId="77777777" w:rsidR="0093365F" w:rsidRDefault="0093365F" w:rsidP="006270F2">
      <w:pPr>
        <w:autoSpaceDE w:val="0"/>
        <w:autoSpaceDN w:val="0"/>
        <w:adjustRightInd w:val="0"/>
        <w:spacing w:line="360" w:lineRule="auto"/>
        <w:outlineLvl w:val="0"/>
        <w:rPr>
          <w:rFonts w:ascii="Palatino Linotype" w:hAnsi="Palatino Linotype" w:cs="Times-Roman"/>
          <w:color w:val="231F20"/>
        </w:rPr>
      </w:pPr>
      <w:r w:rsidRPr="006270F2">
        <w:rPr>
          <w:rFonts w:ascii="Palatino Linotype" w:hAnsi="Palatino Linotype" w:cs="Times-Roman"/>
          <w:color w:val="231F20"/>
        </w:rPr>
        <w:t xml:space="preserve">Gay, Lesbian, and Straight Education Network </w:t>
      </w:r>
      <w:hyperlink r:id="rId35" w:history="1">
        <w:r w:rsidR="000C6E45" w:rsidRPr="004404E4">
          <w:rPr>
            <w:rStyle w:val="Hyperlink"/>
            <w:rFonts w:ascii="Palatino Linotype" w:hAnsi="Palatino Linotype" w:cs="Times-Roman"/>
          </w:rPr>
          <w:t>http://www.glsen.org</w:t>
        </w:r>
      </w:hyperlink>
    </w:p>
    <w:p w14:paraId="4C55D0ED" w14:textId="77777777" w:rsidR="0093365F" w:rsidRDefault="0093365F" w:rsidP="006270F2">
      <w:pPr>
        <w:autoSpaceDE w:val="0"/>
        <w:autoSpaceDN w:val="0"/>
        <w:adjustRightInd w:val="0"/>
        <w:spacing w:line="360" w:lineRule="auto"/>
        <w:rPr>
          <w:rFonts w:ascii="Palatino Linotype" w:hAnsi="Palatino Linotype" w:cs="Times-Roman"/>
          <w:color w:val="231F20"/>
        </w:rPr>
      </w:pPr>
      <w:r w:rsidRPr="006270F2">
        <w:rPr>
          <w:rFonts w:ascii="Palatino Linotype" w:hAnsi="Palatino Linotype" w:cs="Times-Roman"/>
          <w:color w:val="231F20"/>
        </w:rPr>
        <w:t xml:space="preserve">Gay, Lesbian, Bisexual, and Transgender </w:t>
      </w:r>
      <w:hyperlink r:id="rId36" w:history="1">
        <w:r w:rsidR="000C6E45" w:rsidRPr="004404E4">
          <w:rPr>
            <w:rStyle w:val="Hyperlink"/>
            <w:rFonts w:ascii="Palatino Linotype" w:hAnsi="Palatino Linotype" w:cs="Times-Roman"/>
          </w:rPr>
          <w:t>http://www.geocities.com/WestHollywood/</w:t>
        </w:r>
      </w:hyperlink>
    </w:p>
    <w:p w14:paraId="133CE566" w14:textId="77777777" w:rsidR="0093365F" w:rsidRDefault="0093365F" w:rsidP="006270F2">
      <w:pPr>
        <w:autoSpaceDE w:val="0"/>
        <w:autoSpaceDN w:val="0"/>
        <w:adjustRightInd w:val="0"/>
        <w:spacing w:line="360" w:lineRule="auto"/>
        <w:outlineLvl w:val="0"/>
        <w:rPr>
          <w:rFonts w:ascii="Palatino Linotype" w:hAnsi="Palatino Linotype" w:cs="Times-Roman"/>
          <w:color w:val="231F20"/>
        </w:rPr>
      </w:pPr>
      <w:r w:rsidRPr="006270F2">
        <w:rPr>
          <w:rFonts w:ascii="Palatino Linotype" w:hAnsi="Palatino Linotype" w:cs="Times-Roman"/>
          <w:color w:val="231F20"/>
        </w:rPr>
        <w:t>Resources &amp; Links Heights/4168/link.html</w:t>
      </w:r>
    </w:p>
    <w:p w14:paraId="2239309B" w14:textId="77777777" w:rsidR="0093365F" w:rsidRDefault="004E56F0" w:rsidP="006270F2">
      <w:pPr>
        <w:autoSpaceDE w:val="0"/>
        <w:autoSpaceDN w:val="0"/>
        <w:adjustRightInd w:val="0"/>
        <w:spacing w:line="360" w:lineRule="auto"/>
        <w:rPr>
          <w:rFonts w:ascii="Palatino Linotype" w:hAnsi="Palatino Linotype" w:cs="Times-Roman"/>
          <w:color w:val="231F20"/>
        </w:rPr>
      </w:pPr>
      <w:r w:rsidRPr="006270F2">
        <w:rPr>
          <w:rFonts w:ascii="Palatino Linotype" w:hAnsi="Palatino Linotype" w:cs="Times-Roman"/>
          <w:color w:val="231F20"/>
        </w:rPr>
        <w:t>Idealist: Action</w:t>
      </w:r>
      <w:r w:rsidR="0093365F" w:rsidRPr="006270F2">
        <w:rPr>
          <w:rFonts w:ascii="Palatino Linotype" w:hAnsi="Palatino Linotype" w:cs="Times-Roman"/>
          <w:color w:val="231F20"/>
        </w:rPr>
        <w:t xml:space="preserve"> Without Borders </w:t>
      </w:r>
      <w:hyperlink r:id="rId37" w:history="1">
        <w:r w:rsidR="000C6E45" w:rsidRPr="004404E4">
          <w:rPr>
            <w:rStyle w:val="Hyperlink"/>
            <w:rFonts w:ascii="Palatino Linotype" w:hAnsi="Palatino Linotype" w:cs="Times-Roman"/>
          </w:rPr>
          <w:t>http://www.idealist.org/</w:t>
        </w:r>
      </w:hyperlink>
    </w:p>
    <w:p w14:paraId="070A66C8" w14:textId="77777777" w:rsidR="00B229F7" w:rsidRDefault="00B229F7" w:rsidP="006270F2">
      <w:pPr>
        <w:autoSpaceDE w:val="0"/>
        <w:autoSpaceDN w:val="0"/>
        <w:adjustRightInd w:val="0"/>
        <w:spacing w:line="360" w:lineRule="auto"/>
        <w:rPr>
          <w:rFonts w:ascii="Palatino Linotype" w:hAnsi="Palatino Linotype" w:cs="Times-Roman"/>
          <w:color w:val="231F20"/>
        </w:rPr>
      </w:pPr>
      <w:r>
        <w:rPr>
          <w:rFonts w:ascii="Palatino Linotype" w:hAnsi="Palatino Linotype" w:cs="Times-Roman"/>
          <w:color w:val="231F20"/>
        </w:rPr>
        <w:t xml:space="preserve">International Federation of Social Workers </w:t>
      </w:r>
      <w:hyperlink r:id="rId38" w:history="1">
        <w:r w:rsidRPr="000259B9">
          <w:rPr>
            <w:rStyle w:val="Hyperlink"/>
            <w:rFonts w:ascii="Palatino Linotype" w:hAnsi="Palatino Linotype" w:cs="Times-Roman"/>
          </w:rPr>
          <w:t>http://ifsw.org/policies/code-of-ethics/</w:t>
        </w:r>
      </w:hyperlink>
    </w:p>
    <w:p w14:paraId="3515AA2C" w14:textId="77777777" w:rsidR="0093365F" w:rsidRDefault="0093365F" w:rsidP="006270F2">
      <w:pPr>
        <w:autoSpaceDE w:val="0"/>
        <w:autoSpaceDN w:val="0"/>
        <w:adjustRightInd w:val="0"/>
        <w:spacing w:line="360" w:lineRule="auto"/>
        <w:outlineLvl w:val="0"/>
        <w:rPr>
          <w:rFonts w:ascii="Palatino Linotype" w:hAnsi="Palatino Linotype" w:cs="Times-Roman"/>
          <w:color w:val="231F20"/>
        </w:rPr>
      </w:pPr>
      <w:r w:rsidRPr="006270F2">
        <w:rPr>
          <w:rFonts w:ascii="Palatino Linotype" w:hAnsi="Palatino Linotype" w:cs="Times-Roman"/>
          <w:color w:val="231F20"/>
        </w:rPr>
        <w:t xml:space="preserve">Latino Social Work Organization </w:t>
      </w:r>
      <w:hyperlink r:id="rId39" w:history="1">
        <w:r w:rsidR="000C6E45" w:rsidRPr="004404E4">
          <w:rPr>
            <w:rStyle w:val="Hyperlink"/>
            <w:rFonts w:ascii="Palatino Linotype" w:hAnsi="Palatino Linotype" w:cs="Times-Roman"/>
          </w:rPr>
          <w:t>http://www.lswo.net</w:t>
        </w:r>
      </w:hyperlink>
    </w:p>
    <w:p w14:paraId="1B2E3793" w14:textId="77777777" w:rsidR="0093365F" w:rsidRDefault="0093365F" w:rsidP="006270F2">
      <w:pPr>
        <w:autoSpaceDE w:val="0"/>
        <w:autoSpaceDN w:val="0"/>
        <w:adjustRightInd w:val="0"/>
        <w:spacing w:line="360" w:lineRule="auto"/>
        <w:rPr>
          <w:rFonts w:ascii="Palatino Linotype" w:hAnsi="Palatino Linotype" w:cs="Times-Roman"/>
          <w:color w:val="231F20"/>
        </w:rPr>
      </w:pPr>
      <w:r w:rsidRPr="006270F2">
        <w:rPr>
          <w:rFonts w:ascii="Palatino Linotype" w:hAnsi="Palatino Linotype" w:cs="Times-Roman"/>
          <w:color w:val="231F20"/>
        </w:rPr>
        <w:t xml:space="preserve">Legislative Information on the Internet </w:t>
      </w:r>
      <w:hyperlink r:id="rId40" w:history="1">
        <w:r w:rsidR="000C6E45" w:rsidRPr="004404E4">
          <w:rPr>
            <w:rStyle w:val="Hyperlink"/>
            <w:rFonts w:ascii="Palatino Linotype" w:hAnsi="Palatino Linotype" w:cs="Times-Roman"/>
          </w:rPr>
          <w:t>http://thomas.loc.gov</w:t>
        </w:r>
      </w:hyperlink>
    </w:p>
    <w:p w14:paraId="5716B0DB" w14:textId="77777777" w:rsidR="0093365F" w:rsidRDefault="0093365F" w:rsidP="006270F2">
      <w:pPr>
        <w:autoSpaceDE w:val="0"/>
        <w:autoSpaceDN w:val="0"/>
        <w:adjustRightInd w:val="0"/>
        <w:spacing w:line="360" w:lineRule="auto"/>
        <w:outlineLvl w:val="0"/>
        <w:rPr>
          <w:rFonts w:ascii="Palatino Linotype" w:hAnsi="Palatino Linotype" w:cs="Times-Roman"/>
          <w:color w:val="231F20"/>
        </w:rPr>
      </w:pPr>
      <w:r w:rsidRPr="006270F2">
        <w:rPr>
          <w:rFonts w:ascii="Palatino Linotype" w:hAnsi="Palatino Linotype" w:cs="Times-Roman"/>
          <w:color w:val="231F20"/>
        </w:rPr>
        <w:t xml:space="preserve">National Clearinghouse for Alcohol and </w:t>
      </w:r>
      <w:hyperlink r:id="rId41" w:history="1">
        <w:r w:rsidR="000C6E45" w:rsidRPr="004404E4">
          <w:rPr>
            <w:rStyle w:val="Hyperlink"/>
            <w:rFonts w:ascii="Palatino Linotype" w:hAnsi="Palatino Linotype" w:cs="Times-Roman"/>
          </w:rPr>
          <w:t>http://www.health.org</w:t>
        </w:r>
      </w:hyperlink>
    </w:p>
    <w:p w14:paraId="1C8BB314" w14:textId="77777777" w:rsidR="0093365F" w:rsidRPr="006270F2" w:rsidRDefault="0093365F" w:rsidP="006270F2">
      <w:pPr>
        <w:autoSpaceDE w:val="0"/>
        <w:autoSpaceDN w:val="0"/>
        <w:adjustRightInd w:val="0"/>
        <w:spacing w:line="360" w:lineRule="auto"/>
        <w:rPr>
          <w:rFonts w:ascii="Palatino Linotype" w:hAnsi="Palatino Linotype" w:cs="Times-Roman"/>
          <w:color w:val="231F20"/>
        </w:rPr>
      </w:pPr>
      <w:r w:rsidRPr="006270F2">
        <w:rPr>
          <w:rFonts w:ascii="Palatino Linotype" w:hAnsi="Palatino Linotype" w:cs="Times-Roman"/>
          <w:color w:val="231F20"/>
        </w:rPr>
        <w:t>Drug Information (NCADI)</w:t>
      </w:r>
    </w:p>
    <w:p w14:paraId="3661C0DC" w14:textId="77777777" w:rsidR="0093365F" w:rsidRDefault="0093365F" w:rsidP="006270F2">
      <w:pPr>
        <w:autoSpaceDE w:val="0"/>
        <w:autoSpaceDN w:val="0"/>
        <w:adjustRightInd w:val="0"/>
        <w:spacing w:line="360" w:lineRule="auto"/>
        <w:outlineLvl w:val="0"/>
        <w:rPr>
          <w:rFonts w:ascii="Palatino Linotype" w:hAnsi="Palatino Linotype" w:cs="Times-Roman"/>
          <w:color w:val="231F20"/>
        </w:rPr>
      </w:pPr>
      <w:r w:rsidRPr="006270F2">
        <w:rPr>
          <w:rFonts w:ascii="Palatino Linotype" w:hAnsi="Palatino Linotype" w:cs="Times-Roman"/>
          <w:color w:val="231F20"/>
        </w:rPr>
        <w:t xml:space="preserve">National Coalition of Hispanic Health and </w:t>
      </w:r>
      <w:hyperlink r:id="rId42" w:history="1">
        <w:r w:rsidR="000C6E45" w:rsidRPr="004404E4">
          <w:rPr>
            <w:rStyle w:val="Hyperlink"/>
            <w:rFonts w:ascii="Palatino Linotype" w:hAnsi="Palatino Linotype" w:cs="Times-Roman"/>
          </w:rPr>
          <w:t>http://www.cossmho.org</w:t>
        </w:r>
      </w:hyperlink>
    </w:p>
    <w:p w14:paraId="5F309368" w14:textId="77777777" w:rsidR="0093365F" w:rsidRPr="006270F2" w:rsidRDefault="0093365F" w:rsidP="006270F2">
      <w:pPr>
        <w:autoSpaceDE w:val="0"/>
        <w:autoSpaceDN w:val="0"/>
        <w:adjustRightInd w:val="0"/>
        <w:spacing w:line="360" w:lineRule="auto"/>
        <w:rPr>
          <w:rFonts w:ascii="Palatino Linotype" w:hAnsi="Palatino Linotype" w:cs="Times-Roman"/>
          <w:color w:val="231F20"/>
        </w:rPr>
      </w:pPr>
      <w:r w:rsidRPr="006270F2">
        <w:rPr>
          <w:rFonts w:ascii="Palatino Linotype" w:hAnsi="Palatino Linotype" w:cs="Times-Roman"/>
          <w:color w:val="231F20"/>
        </w:rPr>
        <w:t>Human Services Organizations</w:t>
      </w:r>
    </w:p>
    <w:p w14:paraId="6593F4AA" w14:textId="77777777" w:rsidR="0093365F" w:rsidRDefault="0093365F" w:rsidP="006270F2">
      <w:pPr>
        <w:autoSpaceDE w:val="0"/>
        <w:autoSpaceDN w:val="0"/>
        <w:adjustRightInd w:val="0"/>
        <w:spacing w:line="360" w:lineRule="auto"/>
        <w:outlineLvl w:val="0"/>
        <w:rPr>
          <w:rFonts w:ascii="Palatino Linotype" w:hAnsi="Palatino Linotype" w:cs="Times-Roman"/>
          <w:color w:val="231F20"/>
        </w:rPr>
      </w:pPr>
      <w:r w:rsidRPr="006270F2">
        <w:rPr>
          <w:rFonts w:ascii="Palatino Linotype" w:hAnsi="Palatino Linotype" w:cs="Times-Roman"/>
          <w:color w:val="231F20"/>
        </w:rPr>
        <w:t xml:space="preserve">National Coalition for the Homeless </w:t>
      </w:r>
      <w:hyperlink r:id="rId43" w:history="1">
        <w:r w:rsidR="000C6E45" w:rsidRPr="004404E4">
          <w:rPr>
            <w:rStyle w:val="Hyperlink"/>
            <w:rFonts w:ascii="Palatino Linotype" w:hAnsi="Palatino Linotype" w:cs="Times-Roman"/>
          </w:rPr>
          <w:t>http://nch.ari.net/</w:t>
        </w:r>
      </w:hyperlink>
    </w:p>
    <w:p w14:paraId="781E0F92" w14:textId="77777777" w:rsidR="0093365F" w:rsidRDefault="0093365F" w:rsidP="006270F2">
      <w:pPr>
        <w:autoSpaceDE w:val="0"/>
        <w:autoSpaceDN w:val="0"/>
        <w:adjustRightInd w:val="0"/>
        <w:spacing w:line="360" w:lineRule="auto"/>
        <w:rPr>
          <w:rFonts w:ascii="Palatino Linotype" w:hAnsi="Palatino Linotype" w:cs="Times-Roman"/>
          <w:color w:val="231F20"/>
        </w:rPr>
      </w:pPr>
      <w:r w:rsidRPr="006270F2">
        <w:rPr>
          <w:rFonts w:ascii="Palatino Linotype" w:hAnsi="Palatino Linotype" w:cs="Times-Roman"/>
          <w:color w:val="231F20"/>
        </w:rPr>
        <w:t xml:space="preserve">National Gay and Lesbian Task Force </w:t>
      </w:r>
      <w:hyperlink r:id="rId44" w:history="1">
        <w:r w:rsidR="000C6E45" w:rsidRPr="004404E4">
          <w:rPr>
            <w:rStyle w:val="Hyperlink"/>
            <w:rFonts w:ascii="Palatino Linotype" w:hAnsi="Palatino Linotype" w:cs="Times-Roman"/>
          </w:rPr>
          <w:t>http://www.ngltf.org/</w:t>
        </w:r>
      </w:hyperlink>
    </w:p>
    <w:p w14:paraId="344850DF" w14:textId="77777777" w:rsidR="0093365F" w:rsidRDefault="0093365F" w:rsidP="006270F2">
      <w:pPr>
        <w:autoSpaceDE w:val="0"/>
        <w:autoSpaceDN w:val="0"/>
        <w:adjustRightInd w:val="0"/>
        <w:spacing w:line="360" w:lineRule="auto"/>
        <w:outlineLvl w:val="0"/>
        <w:rPr>
          <w:rFonts w:ascii="Palatino Linotype" w:hAnsi="Palatino Linotype" w:cs="Times-Roman"/>
          <w:color w:val="231F20"/>
        </w:rPr>
      </w:pPr>
      <w:r w:rsidRPr="006270F2">
        <w:rPr>
          <w:rFonts w:ascii="Palatino Linotype" w:hAnsi="Palatino Linotype" w:cs="Times-Roman"/>
          <w:color w:val="231F20"/>
        </w:rPr>
        <w:t xml:space="preserve">National Head Start Association </w:t>
      </w:r>
      <w:hyperlink r:id="rId45" w:history="1">
        <w:r w:rsidR="000C6E45" w:rsidRPr="004404E4">
          <w:rPr>
            <w:rStyle w:val="Hyperlink"/>
            <w:rFonts w:ascii="Palatino Linotype" w:hAnsi="Palatino Linotype" w:cs="Times-Roman"/>
          </w:rPr>
          <w:t>http://www.nhsa.org</w:t>
        </w:r>
      </w:hyperlink>
    </w:p>
    <w:p w14:paraId="5553462A" w14:textId="77777777" w:rsidR="000C6E45" w:rsidRPr="006270F2" w:rsidRDefault="000C6E45" w:rsidP="006270F2">
      <w:pPr>
        <w:autoSpaceDE w:val="0"/>
        <w:autoSpaceDN w:val="0"/>
        <w:adjustRightInd w:val="0"/>
        <w:spacing w:line="360" w:lineRule="auto"/>
        <w:outlineLvl w:val="0"/>
        <w:rPr>
          <w:rFonts w:ascii="Palatino Linotype" w:hAnsi="Palatino Linotype" w:cs="Times-Roman"/>
          <w:color w:val="231F20"/>
        </w:rPr>
      </w:pPr>
    </w:p>
    <w:p w14:paraId="76B79A36" w14:textId="77777777" w:rsidR="006270F2" w:rsidRPr="006270F2" w:rsidRDefault="006270F2" w:rsidP="006270F2">
      <w:pPr>
        <w:autoSpaceDE w:val="0"/>
        <w:autoSpaceDN w:val="0"/>
        <w:adjustRightInd w:val="0"/>
        <w:spacing w:line="360" w:lineRule="auto"/>
        <w:outlineLvl w:val="0"/>
        <w:rPr>
          <w:rFonts w:ascii="Palatino Linotype" w:hAnsi="Palatino Linotype" w:cs="Times-Bold"/>
          <w:b/>
          <w:bCs/>
          <w:color w:val="231F20"/>
        </w:rPr>
      </w:pPr>
      <w:r w:rsidRPr="006270F2">
        <w:rPr>
          <w:rFonts w:ascii="Palatino Linotype" w:hAnsi="Palatino Linotype" w:cs="Times-Bold"/>
          <w:b/>
          <w:bCs/>
          <w:color w:val="231F20"/>
        </w:rPr>
        <w:t xml:space="preserve">Appendix D: </w:t>
      </w:r>
      <w:r w:rsidRPr="006270F2">
        <w:rPr>
          <w:rFonts w:ascii="Palatino Linotype" w:hAnsi="Palatino Linotype" w:cs="Times-BoldItalic"/>
          <w:b/>
          <w:bCs/>
          <w:i/>
          <w:iCs/>
          <w:color w:val="231F20"/>
        </w:rPr>
        <w:t>Electronic Resources</w:t>
      </w:r>
    </w:p>
    <w:p w14:paraId="7CA40B77" w14:textId="77777777" w:rsidR="0093365F" w:rsidRDefault="0093365F" w:rsidP="006270F2">
      <w:pPr>
        <w:autoSpaceDE w:val="0"/>
        <w:autoSpaceDN w:val="0"/>
        <w:adjustRightInd w:val="0"/>
        <w:spacing w:line="360" w:lineRule="auto"/>
        <w:rPr>
          <w:rFonts w:ascii="Palatino Linotype" w:hAnsi="Palatino Linotype" w:cs="Times-Roman"/>
          <w:color w:val="231F20"/>
        </w:rPr>
      </w:pPr>
      <w:r w:rsidRPr="006270F2">
        <w:rPr>
          <w:rFonts w:ascii="Palatino Linotype" w:hAnsi="Palatino Linotype" w:cs="Times-Roman"/>
          <w:color w:val="231F20"/>
        </w:rPr>
        <w:t xml:space="preserve">National Hospice Organization </w:t>
      </w:r>
      <w:hyperlink r:id="rId46" w:history="1">
        <w:r w:rsidR="000C6E45" w:rsidRPr="004404E4">
          <w:rPr>
            <w:rStyle w:val="Hyperlink"/>
            <w:rFonts w:ascii="Palatino Linotype" w:hAnsi="Palatino Linotype" w:cs="Times-Roman"/>
          </w:rPr>
          <w:t>http://www.nho.org/</w:t>
        </w:r>
      </w:hyperlink>
    </w:p>
    <w:p w14:paraId="3C58CC31" w14:textId="77777777" w:rsidR="0093365F" w:rsidRDefault="0093365F" w:rsidP="006270F2">
      <w:pPr>
        <w:autoSpaceDE w:val="0"/>
        <w:autoSpaceDN w:val="0"/>
        <w:adjustRightInd w:val="0"/>
        <w:spacing w:line="360" w:lineRule="auto"/>
        <w:rPr>
          <w:rFonts w:ascii="Palatino Linotype" w:hAnsi="Palatino Linotype" w:cs="Times-Roman"/>
          <w:color w:val="231F20"/>
        </w:rPr>
      </w:pPr>
      <w:r w:rsidRPr="006270F2">
        <w:rPr>
          <w:rFonts w:ascii="Palatino Linotype" w:hAnsi="Palatino Linotype" w:cs="Times-Roman"/>
          <w:color w:val="231F20"/>
        </w:rPr>
        <w:t xml:space="preserve">National Mental Health Association </w:t>
      </w:r>
      <w:hyperlink r:id="rId47" w:history="1">
        <w:r w:rsidR="000C6E45" w:rsidRPr="004404E4">
          <w:rPr>
            <w:rStyle w:val="Hyperlink"/>
            <w:rFonts w:ascii="Palatino Linotype" w:hAnsi="Palatino Linotype" w:cs="Times-Roman"/>
          </w:rPr>
          <w:t>http://www.nmha.org/</w:t>
        </w:r>
      </w:hyperlink>
    </w:p>
    <w:p w14:paraId="359E464C" w14:textId="77777777" w:rsidR="0093365F" w:rsidRDefault="0093365F" w:rsidP="006270F2">
      <w:pPr>
        <w:autoSpaceDE w:val="0"/>
        <w:autoSpaceDN w:val="0"/>
        <w:adjustRightInd w:val="0"/>
        <w:spacing w:line="360" w:lineRule="auto"/>
        <w:outlineLvl w:val="0"/>
        <w:rPr>
          <w:rFonts w:ascii="Palatino Linotype" w:hAnsi="Palatino Linotype" w:cs="Times-Roman"/>
          <w:color w:val="231F20"/>
        </w:rPr>
      </w:pPr>
      <w:r w:rsidRPr="006270F2">
        <w:rPr>
          <w:rFonts w:ascii="Palatino Linotype" w:hAnsi="Palatino Linotype" w:cs="Times-Roman"/>
          <w:color w:val="231F20"/>
        </w:rPr>
        <w:t xml:space="preserve">National Organization for Victim Assistance </w:t>
      </w:r>
      <w:hyperlink r:id="rId48" w:history="1">
        <w:r w:rsidR="000C6E45" w:rsidRPr="004404E4">
          <w:rPr>
            <w:rStyle w:val="Hyperlink"/>
            <w:rFonts w:ascii="Palatino Linotype" w:hAnsi="Palatino Linotype" w:cs="Times-Roman"/>
          </w:rPr>
          <w:t>http://www.try-nova.org</w:t>
        </w:r>
      </w:hyperlink>
    </w:p>
    <w:p w14:paraId="13FBAAED" w14:textId="77777777" w:rsidR="0093365F" w:rsidRDefault="0093365F" w:rsidP="006270F2">
      <w:pPr>
        <w:autoSpaceDE w:val="0"/>
        <w:autoSpaceDN w:val="0"/>
        <w:adjustRightInd w:val="0"/>
        <w:spacing w:line="360" w:lineRule="auto"/>
        <w:rPr>
          <w:rFonts w:ascii="Palatino Linotype" w:hAnsi="Palatino Linotype" w:cs="Times-Roman"/>
          <w:color w:val="231F20"/>
        </w:rPr>
      </w:pPr>
      <w:r w:rsidRPr="006270F2">
        <w:rPr>
          <w:rFonts w:ascii="Palatino Linotype" w:hAnsi="Palatino Linotype" w:cs="Times-Roman"/>
          <w:color w:val="231F20"/>
        </w:rPr>
        <w:t xml:space="preserve">National Parent Network on Disabilities </w:t>
      </w:r>
      <w:hyperlink r:id="rId49" w:history="1">
        <w:r w:rsidR="000C6E45" w:rsidRPr="004404E4">
          <w:rPr>
            <w:rStyle w:val="Hyperlink"/>
            <w:rFonts w:ascii="Palatino Linotype" w:hAnsi="Palatino Linotype" w:cs="Times-Roman"/>
          </w:rPr>
          <w:t>http://www.npnd.org/index.htm</w:t>
        </w:r>
      </w:hyperlink>
    </w:p>
    <w:p w14:paraId="38D90D5B" w14:textId="77777777" w:rsidR="0093365F" w:rsidRDefault="0093365F" w:rsidP="006270F2">
      <w:pPr>
        <w:autoSpaceDE w:val="0"/>
        <w:autoSpaceDN w:val="0"/>
        <w:adjustRightInd w:val="0"/>
        <w:spacing w:line="360" w:lineRule="auto"/>
        <w:outlineLvl w:val="0"/>
        <w:rPr>
          <w:rFonts w:ascii="Palatino Linotype" w:hAnsi="Palatino Linotype" w:cs="Times-Roman"/>
          <w:color w:val="231F20"/>
        </w:rPr>
      </w:pPr>
      <w:r w:rsidRPr="006270F2">
        <w:rPr>
          <w:rFonts w:ascii="Palatino Linotype" w:hAnsi="Palatino Linotype" w:cs="Times-Roman"/>
          <w:color w:val="231F20"/>
        </w:rPr>
        <w:t xml:space="preserve">New Social Worker Online </w:t>
      </w:r>
      <w:hyperlink r:id="rId50" w:history="1">
        <w:r w:rsidR="000C6E45" w:rsidRPr="004404E4">
          <w:rPr>
            <w:rStyle w:val="Hyperlink"/>
            <w:rFonts w:ascii="Palatino Linotype" w:hAnsi="Palatino Linotype" w:cs="Times-Roman"/>
          </w:rPr>
          <w:t>http://www.socialworker.com</w:t>
        </w:r>
      </w:hyperlink>
    </w:p>
    <w:p w14:paraId="79E22BEE" w14:textId="77777777" w:rsidR="0093365F" w:rsidRDefault="0093365F" w:rsidP="006270F2">
      <w:pPr>
        <w:autoSpaceDE w:val="0"/>
        <w:autoSpaceDN w:val="0"/>
        <w:adjustRightInd w:val="0"/>
        <w:spacing w:line="360" w:lineRule="auto"/>
        <w:rPr>
          <w:rFonts w:ascii="Palatino Linotype" w:hAnsi="Palatino Linotype" w:cs="Times-Roman"/>
          <w:color w:val="231F20"/>
        </w:rPr>
      </w:pPr>
      <w:r w:rsidRPr="006270F2">
        <w:rPr>
          <w:rFonts w:ascii="Palatino Linotype" w:hAnsi="Palatino Linotype" w:cs="Times-Roman"/>
          <w:color w:val="231F20"/>
        </w:rPr>
        <w:t xml:space="preserve">Mental Health Policy Information Exchange </w:t>
      </w:r>
      <w:hyperlink r:id="rId51" w:history="1">
        <w:r w:rsidR="000C6E45" w:rsidRPr="004404E4">
          <w:rPr>
            <w:rStyle w:val="Hyperlink"/>
            <w:rFonts w:ascii="Palatino Linotype" w:hAnsi="Palatino Linotype" w:cs="Times-Roman"/>
          </w:rPr>
          <w:t>http://pie.org</w:t>
        </w:r>
      </w:hyperlink>
    </w:p>
    <w:p w14:paraId="74BC3B6D" w14:textId="77777777" w:rsidR="004E5A3A" w:rsidRDefault="0093365F" w:rsidP="006270F2">
      <w:pPr>
        <w:autoSpaceDE w:val="0"/>
        <w:autoSpaceDN w:val="0"/>
        <w:adjustRightInd w:val="0"/>
        <w:spacing w:line="360" w:lineRule="auto"/>
        <w:outlineLvl w:val="0"/>
        <w:rPr>
          <w:rFonts w:ascii="Palatino Linotype" w:hAnsi="Palatino Linotype" w:cs="Times-Roman"/>
          <w:color w:val="231F20"/>
        </w:rPr>
      </w:pPr>
      <w:r w:rsidRPr="006270F2">
        <w:rPr>
          <w:rFonts w:ascii="Palatino Linotype" w:hAnsi="Palatino Linotype" w:cs="Times-Roman"/>
          <w:color w:val="231F20"/>
        </w:rPr>
        <w:t>Parents, Families and Friends of Lesbians</w:t>
      </w:r>
      <w:r w:rsidR="004E56F0" w:rsidRPr="006270F2">
        <w:rPr>
          <w:rFonts w:ascii="Palatino Linotype" w:hAnsi="Palatino Linotype" w:cs="Times-Roman"/>
          <w:color w:val="231F20"/>
        </w:rPr>
        <w:t xml:space="preserve"> and Gays</w:t>
      </w:r>
      <w:r w:rsidRPr="006270F2">
        <w:rPr>
          <w:rFonts w:ascii="Palatino Linotype" w:hAnsi="Palatino Linotype" w:cs="Times-Roman"/>
          <w:color w:val="231F20"/>
        </w:rPr>
        <w:t xml:space="preserve"> </w:t>
      </w:r>
      <w:hyperlink r:id="rId52" w:history="1">
        <w:r w:rsidR="004E5A3A" w:rsidRPr="004404E4">
          <w:rPr>
            <w:rStyle w:val="Hyperlink"/>
            <w:rFonts w:ascii="Palatino Linotype" w:hAnsi="Palatino Linotype" w:cs="Times-Roman"/>
          </w:rPr>
          <w:t>http://www.pflag.org</w:t>
        </w:r>
      </w:hyperlink>
    </w:p>
    <w:p w14:paraId="7440A913" w14:textId="77777777" w:rsidR="000C6E45" w:rsidRDefault="00E82BC1" w:rsidP="006270F2">
      <w:pPr>
        <w:autoSpaceDE w:val="0"/>
        <w:autoSpaceDN w:val="0"/>
        <w:adjustRightInd w:val="0"/>
        <w:spacing w:line="360" w:lineRule="auto"/>
        <w:outlineLvl w:val="0"/>
        <w:rPr>
          <w:rFonts w:ascii="Palatino Linotype" w:hAnsi="Palatino Linotype" w:cs="Times-Roman"/>
          <w:color w:val="231F20"/>
        </w:rPr>
      </w:pPr>
      <w:r>
        <w:rPr>
          <w:rFonts w:ascii="Palatino Linotype" w:hAnsi="Palatino Linotype" w:cs="Times-Roman"/>
          <w:color w:val="231F20"/>
        </w:rPr>
        <w:t>Social Welfare Action Alliance</w:t>
      </w:r>
      <w:r w:rsidR="004E5A3A">
        <w:rPr>
          <w:rFonts w:ascii="Palatino Linotype" w:hAnsi="Palatino Linotype" w:cs="Times-Roman"/>
          <w:color w:val="231F20"/>
        </w:rPr>
        <w:t xml:space="preserve"> </w:t>
      </w:r>
      <w:hyperlink r:id="rId53" w:history="1">
        <w:r w:rsidR="000C6E45" w:rsidRPr="004404E4">
          <w:rPr>
            <w:rStyle w:val="Hyperlink"/>
            <w:rFonts w:ascii="Palatino Linotype" w:hAnsi="Palatino Linotype" w:cs="Times-Roman"/>
          </w:rPr>
          <w:t>http://swaarochester.org</w:t>
        </w:r>
      </w:hyperlink>
    </w:p>
    <w:p w14:paraId="6FA32E11" w14:textId="77777777" w:rsidR="00E82BC1" w:rsidRDefault="00E82BC1" w:rsidP="006270F2">
      <w:pPr>
        <w:autoSpaceDE w:val="0"/>
        <w:autoSpaceDN w:val="0"/>
        <w:adjustRightInd w:val="0"/>
        <w:spacing w:line="360" w:lineRule="auto"/>
        <w:outlineLvl w:val="0"/>
        <w:rPr>
          <w:rFonts w:ascii="Palatino Linotype" w:hAnsi="Palatino Linotype" w:cs="Times-Roman"/>
          <w:color w:val="231F20"/>
        </w:rPr>
      </w:pPr>
      <w:r>
        <w:rPr>
          <w:rFonts w:ascii="Palatino Linotype" w:hAnsi="Palatino Linotype" w:cs="Times-Roman"/>
          <w:color w:val="231F20"/>
        </w:rPr>
        <w:t xml:space="preserve">United Nations </w:t>
      </w:r>
      <w:hyperlink r:id="rId54" w:history="1">
        <w:r w:rsidRPr="000259B9">
          <w:rPr>
            <w:rStyle w:val="Hyperlink"/>
            <w:rFonts w:ascii="Palatino Linotype" w:hAnsi="Palatino Linotype" w:cs="Times-Roman"/>
          </w:rPr>
          <w:t>http://www.un.org/en/documents/udhr/</w:t>
        </w:r>
      </w:hyperlink>
    </w:p>
    <w:p w14:paraId="622B3F3B" w14:textId="77777777" w:rsidR="000C6E45" w:rsidRDefault="0093365F" w:rsidP="006270F2">
      <w:pPr>
        <w:autoSpaceDE w:val="0"/>
        <w:autoSpaceDN w:val="0"/>
        <w:adjustRightInd w:val="0"/>
        <w:spacing w:line="360" w:lineRule="auto"/>
        <w:outlineLvl w:val="0"/>
        <w:rPr>
          <w:rFonts w:ascii="Palatino Linotype" w:hAnsi="Palatino Linotype" w:cs="Times-Roman"/>
          <w:color w:val="231F20"/>
        </w:rPr>
      </w:pPr>
      <w:r w:rsidRPr="006270F2">
        <w:rPr>
          <w:rFonts w:ascii="Palatino Linotype" w:hAnsi="Palatino Linotype" w:cs="Times-Roman"/>
          <w:color w:val="231F20"/>
        </w:rPr>
        <w:t xml:space="preserve">U.S. </w:t>
      </w:r>
      <w:proofErr w:type="gramStart"/>
      <w:r w:rsidRPr="006270F2">
        <w:rPr>
          <w:rFonts w:ascii="Palatino Linotype" w:hAnsi="Palatino Linotype" w:cs="Times-Roman"/>
          <w:color w:val="231F20"/>
        </w:rPr>
        <w:t xml:space="preserve">Government </w:t>
      </w:r>
      <w:r w:rsidR="000C6E45">
        <w:rPr>
          <w:rFonts w:ascii="Palatino Linotype" w:hAnsi="Palatino Linotype" w:cs="Times-Roman"/>
          <w:color w:val="231F20"/>
        </w:rPr>
        <w:t xml:space="preserve"> </w:t>
      </w:r>
      <w:proofErr w:type="gramEnd"/>
      <w:hyperlink r:id="rId55" w:history="1">
        <w:r w:rsidR="000C6E45" w:rsidRPr="004404E4">
          <w:rPr>
            <w:rStyle w:val="Hyperlink"/>
            <w:rFonts w:ascii="Palatino Linotype" w:hAnsi="Palatino Linotype" w:cs="Times-Roman"/>
          </w:rPr>
          <w:t>http://www.access.gpo.gov/sudocs/aces</w:t>
        </w:r>
      </w:hyperlink>
    </w:p>
    <w:p w14:paraId="30259A6B" w14:textId="77777777" w:rsidR="0093365F" w:rsidRDefault="0093365F" w:rsidP="006270F2">
      <w:pPr>
        <w:autoSpaceDE w:val="0"/>
        <w:autoSpaceDN w:val="0"/>
        <w:adjustRightInd w:val="0"/>
        <w:spacing w:line="360" w:lineRule="auto"/>
        <w:rPr>
          <w:rFonts w:ascii="Palatino Linotype" w:hAnsi="Palatino Linotype" w:cs="Times-Roman"/>
          <w:color w:val="231F20"/>
        </w:rPr>
      </w:pPr>
      <w:r w:rsidRPr="006270F2">
        <w:rPr>
          <w:rFonts w:ascii="Palatino Linotype" w:hAnsi="Palatino Linotype" w:cs="Times-Roman"/>
          <w:color w:val="231F20"/>
        </w:rPr>
        <w:t xml:space="preserve">World Wide Web Resources for Social Workers </w:t>
      </w:r>
      <w:hyperlink r:id="rId56" w:history="1">
        <w:r w:rsidR="000C6E45" w:rsidRPr="004404E4">
          <w:rPr>
            <w:rStyle w:val="Hyperlink"/>
            <w:rFonts w:ascii="Palatino Linotype" w:hAnsi="Palatino Linotype" w:cs="Times-Roman"/>
          </w:rPr>
          <w:t>http://www.nyu.edu/socialwork/wwwrsw/</w:t>
        </w:r>
      </w:hyperlink>
    </w:p>
    <w:p w14:paraId="2DA1C880" w14:textId="77777777" w:rsidR="000C6E45" w:rsidRDefault="000C6E45" w:rsidP="006270F2">
      <w:pPr>
        <w:autoSpaceDE w:val="0"/>
        <w:autoSpaceDN w:val="0"/>
        <w:adjustRightInd w:val="0"/>
        <w:spacing w:line="360" w:lineRule="auto"/>
        <w:rPr>
          <w:rFonts w:ascii="Palatino Linotype" w:hAnsi="Palatino Linotype" w:cs="Times-Roman"/>
          <w:color w:val="231F20"/>
        </w:rPr>
      </w:pPr>
    </w:p>
    <w:p w14:paraId="329590DF" w14:textId="77777777" w:rsidR="009B5301" w:rsidRDefault="009B5301" w:rsidP="006270F2">
      <w:pPr>
        <w:autoSpaceDE w:val="0"/>
        <w:autoSpaceDN w:val="0"/>
        <w:adjustRightInd w:val="0"/>
        <w:spacing w:line="360" w:lineRule="auto"/>
        <w:rPr>
          <w:rFonts w:ascii="Palatino Linotype" w:hAnsi="Palatino Linotype" w:cs="Times-Roman"/>
          <w:b/>
          <w:i/>
          <w:color w:val="231F20"/>
          <w:sz w:val="28"/>
          <w:szCs w:val="28"/>
        </w:rPr>
      </w:pPr>
    </w:p>
    <w:p w14:paraId="2EE38198" w14:textId="77777777" w:rsidR="009B5301" w:rsidRDefault="009B5301" w:rsidP="006270F2">
      <w:pPr>
        <w:autoSpaceDE w:val="0"/>
        <w:autoSpaceDN w:val="0"/>
        <w:adjustRightInd w:val="0"/>
        <w:spacing w:line="360" w:lineRule="auto"/>
        <w:rPr>
          <w:rFonts w:ascii="Palatino Linotype" w:hAnsi="Palatino Linotype" w:cs="Times-Roman"/>
          <w:b/>
          <w:i/>
          <w:color w:val="231F20"/>
          <w:sz w:val="28"/>
          <w:szCs w:val="28"/>
        </w:rPr>
      </w:pPr>
    </w:p>
    <w:p w14:paraId="68EF821A" w14:textId="77777777" w:rsidR="009B5301" w:rsidRDefault="009B5301" w:rsidP="006270F2">
      <w:pPr>
        <w:autoSpaceDE w:val="0"/>
        <w:autoSpaceDN w:val="0"/>
        <w:adjustRightInd w:val="0"/>
        <w:spacing w:line="360" w:lineRule="auto"/>
        <w:rPr>
          <w:rFonts w:ascii="Palatino Linotype" w:hAnsi="Palatino Linotype" w:cs="Times-Roman"/>
          <w:b/>
          <w:i/>
          <w:color w:val="231F20"/>
          <w:sz w:val="28"/>
          <w:szCs w:val="28"/>
        </w:rPr>
      </w:pPr>
    </w:p>
    <w:p w14:paraId="475F1023" w14:textId="77777777" w:rsidR="009B5301" w:rsidRDefault="009B5301" w:rsidP="006270F2">
      <w:pPr>
        <w:autoSpaceDE w:val="0"/>
        <w:autoSpaceDN w:val="0"/>
        <w:adjustRightInd w:val="0"/>
        <w:spacing w:line="360" w:lineRule="auto"/>
        <w:rPr>
          <w:rFonts w:ascii="Palatino Linotype" w:hAnsi="Palatino Linotype" w:cs="Times-Roman"/>
          <w:b/>
          <w:i/>
          <w:color w:val="231F20"/>
          <w:sz w:val="28"/>
          <w:szCs w:val="28"/>
        </w:rPr>
      </w:pPr>
    </w:p>
    <w:p w14:paraId="24FAEFC0" w14:textId="77777777" w:rsidR="009B5301" w:rsidRDefault="009B5301" w:rsidP="006270F2">
      <w:pPr>
        <w:autoSpaceDE w:val="0"/>
        <w:autoSpaceDN w:val="0"/>
        <w:adjustRightInd w:val="0"/>
        <w:spacing w:line="360" w:lineRule="auto"/>
        <w:rPr>
          <w:rFonts w:ascii="Palatino Linotype" w:hAnsi="Palatino Linotype" w:cs="Times-Roman"/>
          <w:b/>
          <w:i/>
          <w:color w:val="231F20"/>
          <w:sz w:val="28"/>
          <w:szCs w:val="28"/>
        </w:rPr>
      </w:pPr>
    </w:p>
    <w:p w14:paraId="53445471" w14:textId="77777777" w:rsidR="00693D28" w:rsidRDefault="00693D28" w:rsidP="00240D11"/>
    <w:sectPr w:rsidR="00693D28" w:rsidSect="00CD303A">
      <w:type w:val="continuous"/>
      <w:pgSz w:w="12240" w:h="15840"/>
      <w:pgMar w:top="1440" w:right="1800" w:bottom="990" w:left="1800" w:header="720" w:footer="720" w:gutter="0"/>
      <w:cols w:space="720" w:equalWidth="0">
        <w:col w:w="8640" w:space="720"/>
      </w:cols>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E957AA" w14:textId="77777777" w:rsidR="00461FF3" w:rsidRDefault="00461FF3">
      <w:r>
        <w:separator/>
      </w:r>
    </w:p>
  </w:endnote>
  <w:endnote w:type="continuationSeparator" w:id="0">
    <w:p w14:paraId="5EFA5EEF" w14:textId="77777777" w:rsidR="00461FF3" w:rsidRDefault="00461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auto"/>
    <w:pitch w:val="variable"/>
    <w:sig w:usb0="E0000287" w:usb1="40000013" w:usb2="00000000" w:usb3="00000000" w:csb0="0000019F" w:csb1="00000000"/>
  </w:font>
  <w:font w:name="Arial">
    <w:altName w:val="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Bellevue">
    <w:altName w:val="Cambria"/>
    <w:panose1 w:val="00000000000000000000"/>
    <w:charset w:val="00"/>
    <w:family w:val="roman"/>
    <w:notTrueType/>
    <w:pitch w:val="default"/>
    <w:sig w:usb0="00000003" w:usb1="00000000" w:usb2="00000000" w:usb3="00000000" w:csb0="00000001" w:csb1="00000000"/>
  </w:font>
  <w:font w:name="Calibri">
    <w:altName w:val="Calibri"/>
    <w:panose1 w:val="020F0502020204030204"/>
    <w:charset w:val="00"/>
    <w:family w:val="auto"/>
    <w:pitch w:val="variable"/>
    <w:sig w:usb0="E10002FF" w:usb1="4000ACFF" w:usb2="00000009" w:usb3="00000000" w:csb0="0000019F" w:csb1="00000000"/>
  </w:font>
  <w:font w:name="Times-Bold">
    <w:altName w:val="Times"/>
    <w:panose1 w:val="00000000000000000000"/>
    <w:charset w:val="00"/>
    <w:family w:val="roman"/>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287" w:usb1="00000000" w:usb2="00000000" w:usb3="00000000" w:csb0="0000009F" w:csb1="00000000"/>
  </w:font>
  <w:font w:name="Berkeley-Book">
    <w:panose1 w:val="00000000000000000000"/>
    <w:charset w:val="00"/>
    <w:family w:val="auto"/>
    <w:notTrueType/>
    <w:pitch w:val="default"/>
    <w:sig w:usb0="00000003" w:usb1="00000000" w:usb2="00000000" w:usb3="00000000" w:csb0="00000001" w:csb1="00000000"/>
  </w:font>
  <w:font w:name="Berkeley-Medium">
    <w:panose1 w:val="00000000000000000000"/>
    <w:charset w:val="00"/>
    <w:family w:val="auto"/>
    <w:notTrueType/>
    <w:pitch w:val="default"/>
    <w:sig w:usb0="00000003" w:usb1="00000000" w:usb2="00000000" w:usb3="00000000" w:csb0="00000001" w:csb1="00000000"/>
  </w:font>
  <w:font w:name="Shruti">
    <w:panose1 w:val="00000000000000000000"/>
    <w:charset w:val="01"/>
    <w:family w:val="roman"/>
    <w:notTrueType/>
    <w:pitch w:val="variable"/>
  </w:font>
  <w:font w:name="Times-BoldItalic">
    <w:altName w:val="Times"/>
    <w:panose1 w:val="00000000000000000000"/>
    <w:charset w:val="00"/>
    <w:family w:val="roman"/>
    <w:notTrueType/>
    <w:pitch w:val="default"/>
    <w:sig w:usb0="00000003" w:usb1="00000000" w:usb2="00000000" w:usb3="00000000" w:csb0="00000001" w:csb1="00000000"/>
  </w:font>
  <w:font w:name="Times-Italic">
    <w:altName w:val="Times"/>
    <w:panose1 w:val="00000000000000000000"/>
    <w:charset w:val="00"/>
    <w:family w:val="roman"/>
    <w:notTrueType/>
    <w:pitch w:val="default"/>
    <w:sig w:usb0="00000003" w:usb1="00000000" w:usb2="00000000" w:usb3="00000000" w:csb0="00000001" w:csb1="00000000"/>
  </w:font>
  <w:font w:name="Berkeley-Bold">
    <w:panose1 w:val="00000000000000000000"/>
    <w:charset w:val="00"/>
    <w:family w:val="auto"/>
    <w:notTrueType/>
    <w:pitch w:val="default"/>
    <w:sig w:usb0="00000003" w:usb1="00000000" w:usb2="00000000" w:usb3="00000000" w:csb0="00000001" w:csb1="00000000"/>
  </w:font>
  <w:font w:name="Courier-Bold">
    <w:panose1 w:val="00000000000000000000"/>
    <w:charset w:val="00"/>
    <w:family w:val="modern"/>
    <w:notTrueType/>
    <w:pitch w:val="default"/>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venir LT Std 55 Roman">
    <w:altName w:val="Avenir LT Std 55 Roman"/>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29547" w14:textId="77777777" w:rsidR="00461FF3" w:rsidRDefault="00461FF3" w:rsidP="00CA40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B5903E" w14:textId="77777777" w:rsidR="00461FF3" w:rsidRDefault="00461FF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F77D92" w14:textId="77777777" w:rsidR="00461FF3" w:rsidRDefault="00461FF3" w:rsidP="00512774">
    <w:pPr>
      <w:pStyle w:val="Footer"/>
      <w:ind w:right="360"/>
      <w:jc w:val="cen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1525B" w14:textId="77777777" w:rsidR="00461FF3" w:rsidRDefault="00461FF3" w:rsidP="00CA40BB">
    <w:pPr>
      <w:pStyle w:val="Footer"/>
      <w:jc w:val="right"/>
    </w:pPr>
    <w:r>
      <w:t>SOWK HNBK</w: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5F3F58" w14:textId="77777777" w:rsidR="00461FF3" w:rsidRDefault="00461FF3" w:rsidP="00CA40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0DF532" w14:textId="77777777" w:rsidR="00461FF3" w:rsidRDefault="00461FF3">
    <w:pPr>
      <w:pStyle w:val="Footer"/>
      <w:ind w:right="360"/>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A6A18" w14:textId="77777777" w:rsidR="00461FF3" w:rsidRDefault="00461FF3" w:rsidP="00C35B53">
    <w:pPr>
      <w:pStyle w:val="Footer"/>
      <w:ind w:right="360"/>
      <w:jc w:val="right"/>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301A92" w14:textId="77777777" w:rsidR="00461FF3" w:rsidRDefault="00461FF3" w:rsidP="00CA40BB">
    <w:pPr>
      <w:pStyle w:val="Footer"/>
      <w:jc w:val="right"/>
    </w:pPr>
    <w:r>
      <w:t>SOWK HNBK</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A9CB03" w14:textId="77777777" w:rsidR="00461FF3" w:rsidRDefault="00461FF3">
      <w:r>
        <w:separator/>
      </w:r>
    </w:p>
  </w:footnote>
  <w:footnote w:type="continuationSeparator" w:id="0">
    <w:p w14:paraId="0A9EA2A4" w14:textId="77777777" w:rsidR="00461FF3" w:rsidRDefault="00461FF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rPr>
      <w:id w:val="1875733608"/>
      <w:docPartObj>
        <w:docPartGallery w:val="Page Numbers (Top of Page)"/>
        <w:docPartUnique/>
      </w:docPartObj>
    </w:sdtPr>
    <w:sdtEndPr>
      <w:rPr>
        <w:b/>
        <w:bCs/>
        <w:noProof/>
        <w:color w:val="auto"/>
        <w:spacing w:val="0"/>
      </w:rPr>
    </w:sdtEndPr>
    <w:sdtContent>
      <w:p w14:paraId="3490E4F1" w14:textId="19283E34" w:rsidR="00461FF3" w:rsidRDefault="00461FF3">
        <w:pPr>
          <w:pStyle w:val="Header"/>
          <w:pBdr>
            <w:bottom w:val="single" w:sz="4" w:space="1" w:color="D9D9D9" w:themeColor="background1" w:themeShade="D9"/>
          </w:pBd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009E1754" w:rsidRPr="009E1754">
          <w:rPr>
            <w:b/>
            <w:bCs/>
            <w:noProof/>
          </w:rPr>
          <w:t>1</w:t>
        </w:r>
        <w:r>
          <w:rPr>
            <w:b/>
            <w:bCs/>
            <w:noProof/>
          </w:rPr>
          <w:fldChar w:fldCharType="end"/>
        </w:r>
      </w:p>
    </w:sdtContent>
  </w:sdt>
  <w:p w14:paraId="34B5474F" w14:textId="77777777" w:rsidR="00461FF3" w:rsidRDefault="00461FF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rPr>
      <w:id w:val="1303961985"/>
      <w:docPartObj>
        <w:docPartGallery w:val="Page Numbers (Top of Page)"/>
        <w:docPartUnique/>
      </w:docPartObj>
    </w:sdtPr>
    <w:sdtEndPr>
      <w:rPr>
        <w:b/>
        <w:bCs/>
        <w:noProof/>
        <w:color w:val="auto"/>
        <w:spacing w:val="0"/>
      </w:rPr>
    </w:sdtEndPr>
    <w:sdtContent>
      <w:p w14:paraId="21910C1C" w14:textId="5A8626A0" w:rsidR="00461FF3" w:rsidRDefault="00461FF3">
        <w:pPr>
          <w:pStyle w:val="Header"/>
          <w:pBdr>
            <w:bottom w:val="single" w:sz="4" w:space="1" w:color="D9D9D9" w:themeColor="background1" w:themeShade="D9"/>
          </w:pBd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009E1754" w:rsidRPr="009E1754">
          <w:rPr>
            <w:b/>
            <w:bCs/>
            <w:noProof/>
          </w:rPr>
          <w:t>101</w:t>
        </w:r>
        <w:r>
          <w:rPr>
            <w:b/>
            <w:bCs/>
            <w:noProof/>
          </w:rPr>
          <w:fldChar w:fldCharType="end"/>
        </w:r>
      </w:p>
    </w:sdtContent>
  </w:sdt>
  <w:p w14:paraId="6DB5F792" w14:textId="77777777" w:rsidR="00461FF3" w:rsidRDefault="00461FF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260C2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2D4C38E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9152CE5"/>
    <w:multiLevelType w:val="hybridMultilevel"/>
    <w:tmpl w:val="0ABAF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861C88"/>
    <w:multiLevelType w:val="hybridMultilevel"/>
    <w:tmpl w:val="A84E2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9B62A0"/>
    <w:multiLevelType w:val="hybridMultilevel"/>
    <w:tmpl w:val="E03AA0D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41A55FE"/>
    <w:multiLevelType w:val="hybridMultilevel"/>
    <w:tmpl w:val="C374DA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6C423E1"/>
    <w:multiLevelType w:val="hybridMultilevel"/>
    <w:tmpl w:val="31C22A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9D23A21"/>
    <w:multiLevelType w:val="multilevel"/>
    <w:tmpl w:val="70FA8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FF71DA"/>
    <w:multiLevelType w:val="multilevel"/>
    <w:tmpl w:val="FC8E7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E22186"/>
    <w:multiLevelType w:val="hybridMultilevel"/>
    <w:tmpl w:val="85AECC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E250CCF"/>
    <w:multiLevelType w:val="hybridMultilevel"/>
    <w:tmpl w:val="6BE4616A"/>
    <w:lvl w:ilvl="0" w:tplc="9CD4FEB8">
      <w:numFmt w:val="bullet"/>
      <w:lvlText w:val="-"/>
      <w:lvlJc w:val="left"/>
      <w:pPr>
        <w:tabs>
          <w:tab w:val="num" w:pos="720"/>
        </w:tabs>
        <w:ind w:left="720" w:hanging="360"/>
      </w:pPr>
      <w:rPr>
        <w:rFonts w:ascii="Times-Roman" w:eastAsia="Times New Roman" w:hAnsi="Times-Roman" w:cs="Times-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04A3D65"/>
    <w:multiLevelType w:val="hybridMultilevel"/>
    <w:tmpl w:val="01E63F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67A258D"/>
    <w:multiLevelType w:val="multilevel"/>
    <w:tmpl w:val="81668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9175841"/>
    <w:multiLevelType w:val="hybridMultilevel"/>
    <w:tmpl w:val="F060522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DC627AB"/>
    <w:multiLevelType w:val="multilevel"/>
    <w:tmpl w:val="90AA442A"/>
    <w:lvl w:ilvl="0">
      <w:numFmt w:val="bullet"/>
      <w:lvlText w:val="-"/>
      <w:lvlJc w:val="left"/>
      <w:pPr>
        <w:tabs>
          <w:tab w:val="num" w:pos="720"/>
        </w:tabs>
        <w:ind w:left="720" w:hanging="360"/>
      </w:pPr>
      <w:rPr>
        <w:rFonts w:ascii="Times-Roman" w:eastAsia="Times New Roman" w:hAnsi="Times-Roman" w:cs="Times-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3DCC750A"/>
    <w:multiLevelType w:val="multilevel"/>
    <w:tmpl w:val="A25E5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5F3B9D"/>
    <w:multiLevelType w:val="hybridMultilevel"/>
    <w:tmpl w:val="7DE64C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4A37516B"/>
    <w:multiLevelType w:val="hybridMultilevel"/>
    <w:tmpl w:val="9516F6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16271AF"/>
    <w:multiLevelType w:val="hybridMultilevel"/>
    <w:tmpl w:val="D23E38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73E2D68"/>
    <w:multiLevelType w:val="multilevel"/>
    <w:tmpl w:val="41585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80D3924"/>
    <w:multiLevelType w:val="hybridMultilevel"/>
    <w:tmpl w:val="D58CEC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FD64F24"/>
    <w:multiLevelType w:val="multilevel"/>
    <w:tmpl w:val="D0EA4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7F0CB1"/>
    <w:multiLevelType w:val="hybridMultilevel"/>
    <w:tmpl w:val="25E2A2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23D0FF0"/>
    <w:multiLevelType w:val="multilevel"/>
    <w:tmpl w:val="4064C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65328C"/>
    <w:multiLevelType w:val="hybridMultilevel"/>
    <w:tmpl w:val="E12862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5C62D22"/>
    <w:multiLevelType w:val="hybridMultilevel"/>
    <w:tmpl w:val="62B8B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597BC1"/>
    <w:multiLevelType w:val="hybridMultilevel"/>
    <w:tmpl w:val="F686F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76044E"/>
    <w:multiLevelType w:val="hybridMultilevel"/>
    <w:tmpl w:val="90AA442A"/>
    <w:lvl w:ilvl="0" w:tplc="76BC7ED8">
      <w:numFmt w:val="bullet"/>
      <w:lvlText w:val="-"/>
      <w:lvlJc w:val="left"/>
      <w:pPr>
        <w:tabs>
          <w:tab w:val="num" w:pos="720"/>
        </w:tabs>
        <w:ind w:left="720" w:hanging="360"/>
      </w:pPr>
      <w:rPr>
        <w:rFonts w:ascii="Times-Roman" w:eastAsia="Times New Roman" w:hAnsi="Times-Roman" w:cs="Times-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2D523B0"/>
    <w:multiLevelType w:val="hybridMultilevel"/>
    <w:tmpl w:val="A41A2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FA53058"/>
    <w:multiLevelType w:val="hybridMultilevel"/>
    <w:tmpl w:val="D2D270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13"/>
  </w:num>
  <w:num w:numId="3">
    <w:abstractNumId w:val="29"/>
  </w:num>
  <w:num w:numId="4">
    <w:abstractNumId w:val="5"/>
  </w:num>
  <w:num w:numId="5">
    <w:abstractNumId w:val="16"/>
  </w:num>
  <w:num w:numId="6">
    <w:abstractNumId w:val="10"/>
  </w:num>
  <w:num w:numId="7">
    <w:abstractNumId w:val="17"/>
  </w:num>
  <w:num w:numId="8">
    <w:abstractNumId w:val="24"/>
  </w:num>
  <w:num w:numId="9">
    <w:abstractNumId w:val="27"/>
  </w:num>
  <w:num w:numId="10">
    <w:abstractNumId w:val="14"/>
  </w:num>
  <w:num w:numId="11">
    <w:abstractNumId w:val="6"/>
  </w:num>
  <w:num w:numId="12">
    <w:abstractNumId w:val="22"/>
  </w:num>
  <w:num w:numId="13">
    <w:abstractNumId w:val="11"/>
  </w:num>
  <w:num w:numId="14">
    <w:abstractNumId w:val="4"/>
  </w:num>
  <w:num w:numId="15">
    <w:abstractNumId w:val="20"/>
  </w:num>
  <w:num w:numId="16">
    <w:abstractNumId w:val="1"/>
  </w:num>
  <w:num w:numId="17">
    <w:abstractNumId w:val="21"/>
  </w:num>
  <w:num w:numId="18">
    <w:abstractNumId w:val="12"/>
  </w:num>
  <w:num w:numId="19">
    <w:abstractNumId w:val="9"/>
  </w:num>
  <w:num w:numId="20">
    <w:abstractNumId w:val="25"/>
  </w:num>
  <w:num w:numId="21">
    <w:abstractNumId w:val="3"/>
  </w:num>
  <w:num w:numId="22">
    <w:abstractNumId w:val="23"/>
  </w:num>
  <w:num w:numId="23">
    <w:abstractNumId w:val="15"/>
  </w:num>
  <w:num w:numId="24">
    <w:abstractNumId w:val="19"/>
  </w:num>
  <w:num w:numId="25">
    <w:abstractNumId w:val="7"/>
  </w:num>
  <w:num w:numId="26">
    <w:abstractNumId w:val="8"/>
  </w:num>
  <w:num w:numId="27">
    <w:abstractNumId w:val="28"/>
  </w:num>
  <w:num w:numId="28">
    <w:abstractNumId w:val="0"/>
  </w:num>
  <w:num w:numId="29">
    <w:abstractNumId w:val="26"/>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65F"/>
    <w:rsid w:val="0000082C"/>
    <w:rsid w:val="00000D25"/>
    <w:rsid w:val="000123DD"/>
    <w:rsid w:val="00024EA7"/>
    <w:rsid w:val="000368F0"/>
    <w:rsid w:val="000450DA"/>
    <w:rsid w:val="000471D6"/>
    <w:rsid w:val="00057A98"/>
    <w:rsid w:val="0006540D"/>
    <w:rsid w:val="000747C4"/>
    <w:rsid w:val="000764CE"/>
    <w:rsid w:val="0007763A"/>
    <w:rsid w:val="0009357A"/>
    <w:rsid w:val="00095EA1"/>
    <w:rsid w:val="000A22E1"/>
    <w:rsid w:val="000A3E8C"/>
    <w:rsid w:val="000A7058"/>
    <w:rsid w:val="000B3E44"/>
    <w:rsid w:val="000C2E0E"/>
    <w:rsid w:val="000C6E45"/>
    <w:rsid w:val="000E7FA7"/>
    <w:rsid w:val="00107A08"/>
    <w:rsid w:val="00110A4F"/>
    <w:rsid w:val="00115E60"/>
    <w:rsid w:val="001161C0"/>
    <w:rsid w:val="00124524"/>
    <w:rsid w:val="00125BE1"/>
    <w:rsid w:val="0013166C"/>
    <w:rsid w:val="00134D11"/>
    <w:rsid w:val="001473E9"/>
    <w:rsid w:val="00151019"/>
    <w:rsid w:val="0016005A"/>
    <w:rsid w:val="001638BA"/>
    <w:rsid w:val="00171130"/>
    <w:rsid w:val="00175BFD"/>
    <w:rsid w:val="001776A9"/>
    <w:rsid w:val="00181552"/>
    <w:rsid w:val="001959DD"/>
    <w:rsid w:val="001A0CF4"/>
    <w:rsid w:val="001A3661"/>
    <w:rsid w:val="001A45F7"/>
    <w:rsid w:val="001B34A0"/>
    <w:rsid w:val="001B5FA5"/>
    <w:rsid w:val="001C44FA"/>
    <w:rsid w:val="001C5F66"/>
    <w:rsid w:val="001D3FC9"/>
    <w:rsid w:val="001D47CB"/>
    <w:rsid w:val="001D6967"/>
    <w:rsid w:val="001E0753"/>
    <w:rsid w:val="001E449D"/>
    <w:rsid w:val="001E56F2"/>
    <w:rsid w:val="001F1646"/>
    <w:rsid w:val="002011AD"/>
    <w:rsid w:val="00201AE9"/>
    <w:rsid w:val="002034FE"/>
    <w:rsid w:val="00203C75"/>
    <w:rsid w:val="00203F7F"/>
    <w:rsid w:val="002046E4"/>
    <w:rsid w:val="00212ADE"/>
    <w:rsid w:val="002140A8"/>
    <w:rsid w:val="00214192"/>
    <w:rsid w:val="00215E73"/>
    <w:rsid w:val="002231F1"/>
    <w:rsid w:val="002244DA"/>
    <w:rsid w:val="00235F49"/>
    <w:rsid w:val="00240D11"/>
    <w:rsid w:val="00246E75"/>
    <w:rsid w:val="002504A0"/>
    <w:rsid w:val="00250CE6"/>
    <w:rsid w:val="0025527C"/>
    <w:rsid w:val="002565EB"/>
    <w:rsid w:val="00262289"/>
    <w:rsid w:val="002654FF"/>
    <w:rsid w:val="00270D80"/>
    <w:rsid w:val="002769B3"/>
    <w:rsid w:val="00280A6B"/>
    <w:rsid w:val="00280EE1"/>
    <w:rsid w:val="00286AC3"/>
    <w:rsid w:val="00287826"/>
    <w:rsid w:val="00290A73"/>
    <w:rsid w:val="002934FA"/>
    <w:rsid w:val="002A0011"/>
    <w:rsid w:val="002A3C83"/>
    <w:rsid w:val="002A41A4"/>
    <w:rsid w:val="002B0E58"/>
    <w:rsid w:val="002B0FE6"/>
    <w:rsid w:val="002C2CBB"/>
    <w:rsid w:val="002C58E8"/>
    <w:rsid w:val="002C623D"/>
    <w:rsid w:val="002D2B54"/>
    <w:rsid w:val="002E300A"/>
    <w:rsid w:val="002E4104"/>
    <w:rsid w:val="002F3323"/>
    <w:rsid w:val="00301F36"/>
    <w:rsid w:val="003139A7"/>
    <w:rsid w:val="00314D76"/>
    <w:rsid w:val="00325DEB"/>
    <w:rsid w:val="003267B7"/>
    <w:rsid w:val="00337322"/>
    <w:rsid w:val="0034455F"/>
    <w:rsid w:val="00344B11"/>
    <w:rsid w:val="003568DD"/>
    <w:rsid w:val="00360564"/>
    <w:rsid w:val="003618E8"/>
    <w:rsid w:val="00362499"/>
    <w:rsid w:val="003676A9"/>
    <w:rsid w:val="003709DC"/>
    <w:rsid w:val="003819A8"/>
    <w:rsid w:val="00382104"/>
    <w:rsid w:val="00384D9E"/>
    <w:rsid w:val="00385B63"/>
    <w:rsid w:val="003860B7"/>
    <w:rsid w:val="003907C7"/>
    <w:rsid w:val="00391EA7"/>
    <w:rsid w:val="00394437"/>
    <w:rsid w:val="00394B2D"/>
    <w:rsid w:val="00395221"/>
    <w:rsid w:val="00396C3A"/>
    <w:rsid w:val="003A05D6"/>
    <w:rsid w:val="003B0913"/>
    <w:rsid w:val="003B1DF3"/>
    <w:rsid w:val="003C1A5B"/>
    <w:rsid w:val="003C329C"/>
    <w:rsid w:val="003C5327"/>
    <w:rsid w:val="003C6E17"/>
    <w:rsid w:val="003D2695"/>
    <w:rsid w:val="003D5432"/>
    <w:rsid w:val="003E0B21"/>
    <w:rsid w:val="003E56A5"/>
    <w:rsid w:val="003E605D"/>
    <w:rsid w:val="003E7180"/>
    <w:rsid w:val="003F574A"/>
    <w:rsid w:val="004024D6"/>
    <w:rsid w:val="004109E4"/>
    <w:rsid w:val="004158AB"/>
    <w:rsid w:val="0043040C"/>
    <w:rsid w:val="004311D6"/>
    <w:rsid w:val="004332A9"/>
    <w:rsid w:val="004347A0"/>
    <w:rsid w:val="00442412"/>
    <w:rsid w:val="00443FF8"/>
    <w:rsid w:val="0045225A"/>
    <w:rsid w:val="00454E56"/>
    <w:rsid w:val="00461664"/>
    <w:rsid w:val="00461FF3"/>
    <w:rsid w:val="004664A1"/>
    <w:rsid w:val="00467A3B"/>
    <w:rsid w:val="00473B85"/>
    <w:rsid w:val="00477536"/>
    <w:rsid w:val="00495CFE"/>
    <w:rsid w:val="00496932"/>
    <w:rsid w:val="00497254"/>
    <w:rsid w:val="004A0697"/>
    <w:rsid w:val="004A1118"/>
    <w:rsid w:val="004A4E1E"/>
    <w:rsid w:val="004C1E1C"/>
    <w:rsid w:val="004C1F9A"/>
    <w:rsid w:val="004C6603"/>
    <w:rsid w:val="004D1B29"/>
    <w:rsid w:val="004D4038"/>
    <w:rsid w:val="004D5620"/>
    <w:rsid w:val="004E2516"/>
    <w:rsid w:val="004E2B6A"/>
    <w:rsid w:val="004E4835"/>
    <w:rsid w:val="004E4F2B"/>
    <w:rsid w:val="004E56F0"/>
    <w:rsid w:val="004E5A3A"/>
    <w:rsid w:val="004F2115"/>
    <w:rsid w:val="004F61A6"/>
    <w:rsid w:val="004F64A4"/>
    <w:rsid w:val="004F7498"/>
    <w:rsid w:val="00500E83"/>
    <w:rsid w:val="005010E5"/>
    <w:rsid w:val="0050227E"/>
    <w:rsid w:val="00503292"/>
    <w:rsid w:val="005069D9"/>
    <w:rsid w:val="00512774"/>
    <w:rsid w:val="00521EDA"/>
    <w:rsid w:val="00531032"/>
    <w:rsid w:val="00532B4E"/>
    <w:rsid w:val="005401CC"/>
    <w:rsid w:val="005408CE"/>
    <w:rsid w:val="00546396"/>
    <w:rsid w:val="0055495A"/>
    <w:rsid w:val="00560F07"/>
    <w:rsid w:val="00566955"/>
    <w:rsid w:val="00566CCC"/>
    <w:rsid w:val="00567261"/>
    <w:rsid w:val="00580934"/>
    <w:rsid w:val="00584868"/>
    <w:rsid w:val="00584E97"/>
    <w:rsid w:val="005917B4"/>
    <w:rsid w:val="005917C3"/>
    <w:rsid w:val="005A69D5"/>
    <w:rsid w:val="005B2B06"/>
    <w:rsid w:val="005B6F96"/>
    <w:rsid w:val="005C1D4B"/>
    <w:rsid w:val="005D1031"/>
    <w:rsid w:val="005D5EDE"/>
    <w:rsid w:val="005E1055"/>
    <w:rsid w:val="005E1A5E"/>
    <w:rsid w:val="005E22A4"/>
    <w:rsid w:val="005E2D04"/>
    <w:rsid w:val="005E3164"/>
    <w:rsid w:val="005E390B"/>
    <w:rsid w:val="005E5CEB"/>
    <w:rsid w:val="005F08AB"/>
    <w:rsid w:val="005F5FD7"/>
    <w:rsid w:val="005F627B"/>
    <w:rsid w:val="00601B25"/>
    <w:rsid w:val="0061215F"/>
    <w:rsid w:val="006226D7"/>
    <w:rsid w:val="006270F2"/>
    <w:rsid w:val="0062792C"/>
    <w:rsid w:val="0063369F"/>
    <w:rsid w:val="00640D4D"/>
    <w:rsid w:val="00642EDA"/>
    <w:rsid w:val="00651AFB"/>
    <w:rsid w:val="0065228E"/>
    <w:rsid w:val="00653021"/>
    <w:rsid w:val="006538A0"/>
    <w:rsid w:val="00656D9B"/>
    <w:rsid w:val="006574E3"/>
    <w:rsid w:val="00674DCF"/>
    <w:rsid w:val="00683C46"/>
    <w:rsid w:val="0068634E"/>
    <w:rsid w:val="006867A7"/>
    <w:rsid w:val="006910AC"/>
    <w:rsid w:val="00691163"/>
    <w:rsid w:val="00693D28"/>
    <w:rsid w:val="006957B2"/>
    <w:rsid w:val="00697D2F"/>
    <w:rsid w:val="006A02A5"/>
    <w:rsid w:val="006A3E1B"/>
    <w:rsid w:val="006B11C9"/>
    <w:rsid w:val="006C0E39"/>
    <w:rsid w:val="006C211E"/>
    <w:rsid w:val="006C2E6E"/>
    <w:rsid w:val="006C395D"/>
    <w:rsid w:val="006C6548"/>
    <w:rsid w:val="006D2D7D"/>
    <w:rsid w:val="006D7CCF"/>
    <w:rsid w:val="006E1CB6"/>
    <w:rsid w:val="006F1516"/>
    <w:rsid w:val="006F1BD9"/>
    <w:rsid w:val="006F3784"/>
    <w:rsid w:val="006F6436"/>
    <w:rsid w:val="00707D49"/>
    <w:rsid w:val="00715079"/>
    <w:rsid w:val="007173C3"/>
    <w:rsid w:val="007175EA"/>
    <w:rsid w:val="0072187E"/>
    <w:rsid w:val="007250E6"/>
    <w:rsid w:val="0073032B"/>
    <w:rsid w:val="0073497A"/>
    <w:rsid w:val="007365C9"/>
    <w:rsid w:val="00736AEB"/>
    <w:rsid w:val="00742C94"/>
    <w:rsid w:val="00750D71"/>
    <w:rsid w:val="00757141"/>
    <w:rsid w:val="00761460"/>
    <w:rsid w:val="007622B3"/>
    <w:rsid w:val="0076695F"/>
    <w:rsid w:val="00783B96"/>
    <w:rsid w:val="00783CF6"/>
    <w:rsid w:val="00785C0D"/>
    <w:rsid w:val="00790419"/>
    <w:rsid w:val="00792935"/>
    <w:rsid w:val="007A044E"/>
    <w:rsid w:val="007A0902"/>
    <w:rsid w:val="007A2C08"/>
    <w:rsid w:val="007B38CA"/>
    <w:rsid w:val="007B5B06"/>
    <w:rsid w:val="007C20F2"/>
    <w:rsid w:val="007D156B"/>
    <w:rsid w:val="007D5D19"/>
    <w:rsid w:val="007E721C"/>
    <w:rsid w:val="007E77C1"/>
    <w:rsid w:val="007F280E"/>
    <w:rsid w:val="007F7CC7"/>
    <w:rsid w:val="0081559E"/>
    <w:rsid w:val="0081685B"/>
    <w:rsid w:val="0082056A"/>
    <w:rsid w:val="008216FF"/>
    <w:rsid w:val="0082261E"/>
    <w:rsid w:val="00823006"/>
    <w:rsid w:val="008234CC"/>
    <w:rsid w:val="00826F17"/>
    <w:rsid w:val="00830AF2"/>
    <w:rsid w:val="0083115A"/>
    <w:rsid w:val="00840F9E"/>
    <w:rsid w:val="0084449D"/>
    <w:rsid w:val="00844BB0"/>
    <w:rsid w:val="0085280C"/>
    <w:rsid w:val="0085556A"/>
    <w:rsid w:val="008600C3"/>
    <w:rsid w:val="00860B65"/>
    <w:rsid w:val="00861AE2"/>
    <w:rsid w:val="00862059"/>
    <w:rsid w:val="00873815"/>
    <w:rsid w:val="00876BDD"/>
    <w:rsid w:val="00880FDA"/>
    <w:rsid w:val="008815EC"/>
    <w:rsid w:val="00882FB1"/>
    <w:rsid w:val="008855EF"/>
    <w:rsid w:val="0088561F"/>
    <w:rsid w:val="00890A1E"/>
    <w:rsid w:val="008935B3"/>
    <w:rsid w:val="008A5297"/>
    <w:rsid w:val="008B0F90"/>
    <w:rsid w:val="008B6348"/>
    <w:rsid w:val="008C1DF9"/>
    <w:rsid w:val="008C230B"/>
    <w:rsid w:val="008D103D"/>
    <w:rsid w:val="008D6412"/>
    <w:rsid w:val="00900BE6"/>
    <w:rsid w:val="00916C02"/>
    <w:rsid w:val="0092400F"/>
    <w:rsid w:val="0092734E"/>
    <w:rsid w:val="00930FF7"/>
    <w:rsid w:val="0093365F"/>
    <w:rsid w:val="00940B93"/>
    <w:rsid w:val="009475C2"/>
    <w:rsid w:val="00947E36"/>
    <w:rsid w:val="00967794"/>
    <w:rsid w:val="00977503"/>
    <w:rsid w:val="0099047F"/>
    <w:rsid w:val="00991FBD"/>
    <w:rsid w:val="00993042"/>
    <w:rsid w:val="00994A5B"/>
    <w:rsid w:val="009964FD"/>
    <w:rsid w:val="0099652B"/>
    <w:rsid w:val="009A350E"/>
    <w:rsid w:val="009A5566"/>
    <w:rsid w:val="009B0BF1"/>
    <w:rsid w:val="009B5301"/>
    <w:rsid w:val="009B58A3"/>
    <w:rsid w:val="009C0C69"/>
    <w:rsid w:val="009D0287"/>
    <w:rsid w:val="009D2728"/>
    <w:rsid w:val="009D3F79"/>
    <w:rsid w:val="009D47A9"/>
    <w:rsid w:val="009E0CC2"/>
    <w:rsid w:val="009E1754"/>
    <w:rsid w:val="009F3151"/>
    <w:rsid w:val="009F748A"/>
    <w:rsid w:val="00A01B01"/>
    <w:rsid w:val="00A0423F"/>
    <w:rsid w:val="00A069A7"/>
    <w:rsid w:val="00A12193"/>
    <w:rsid w:val="00A1321D"/>
    <w:rsid w:val="00A15BE7"/>
    <w:rsid w:val="00A21E99"/>
    <w:rsid w:val="00A25205"/>
    <w:rsid w:val="00A25250"/>
    <w:rsid w:val="00A2532D"/>
    <w:rsid w:val="00A260BC"/>
    <w:rsid w:val="00A3714C"/>
    <w:rsid w:val="00A40769"/>
    <w:rsid w:val="00A513F7"/>
    <w:rsid w:val="00A62C09"/>
    <w:rsid w:val="00A641FA"/>
    <w:rsid w:val="00A73817"/>
    <w:rsid w:val="00A77069"/>
    <w:rsid w:val="00A8103C"/>
    <w:rsid w:val="00A8563D"/>
    <w:rsid w:val="00A87A64"/>
    <w:rsid w:val="00A91427"/>
    <w:rsid w:val="00A93ECA"/>
    <w:rsid w:val="00AA3C1E"/>
    <w:rsid w:val="00AB3812"/>
    <w:rsid w:val="00AC0A3F"/>
    <w:rsid w:val="00AC44DC"/>
    <w:rsid w:val="00AD5396"/>
    <w:rsid w:val="00AE38A9"/>
    <w:rsid w:val="00AE4F99"/>
    <w:rsid w:val="00AE6D5A"/>
    <w:rsid w:val="00AF22BD"/>
    <w:rsid w:val="00AF6439"/>
    <w:rsid w:val="00B014FD"/>
    <w:rsid w:val="00B03574"/>
    <w:rsid w:val="00B0465A"/>
    <w:rsid w:val="00B06784"/>
    <w:rsid w:val="00B107A5"/>
    <w:rsid w:val="00B159E2"/>
    <w:rsid w:val="00B16167"/>
    <w:rsid w:val="00B229F7"/>
    <w:rsid w:val="00B42A88"/>
    <w:rsid w:val="00B460BE"/>
    <w:rsid w:val="00B47D49"/>
    <w:rsid w:val="00B50260"/>
    <w:rsid w:val="00B519D2"/>
    <w:rsid w:val="00B5234D"/>
    <w:rsid w:val="00B54123"/>
    <w:rsid w:val="00B558E3"/>
    <w:rsid w:val="00B5660F"/>
    <w:rsid w:val="00B60BE5"/>
    <w:rsid w:val="00B657BA"/>
    <w:rsid w:val="00B660DC"/>
    <w:rsid w:val="00B76070"/>
    <w:rsid w:val="00B767AE"/>
    <w:rsid w:val="00B87DF2"/>
    <w:rsid w:val="00B964A8"/>
    <w:rsid w:val="00BA170B"/>
    <w:rsid w:val="00BA4ABA"/>
    <w:rsid w:val="00BA565D"/>
    <w:rsid w:val="00BB108C"/>
    <w:rsid w:val="00BB70DB"/>
    <w:rsid w:val="00BC0064"/>
    <w:rsid w:val="00BC1BC9"/>
    <w:rsid w:val="00BC23B7"/>
    <w:rsid w:val="00BC61DD"/>
    <w:rsid w:val="00BD053D"/>
    <w:rsid w:val="00BD361E"/>
    <w:rsid w:val="00BD3C48"/>
    <w:rsid w:val="00BD6BBB"/>
    <w:rsid w:val="00BD7346"/>
    <w:rsid w:val="00BE1B68"/>
    <w:rsid w:val="00BE51AB"/>
    <w:rsid w:val="00BE6DFC"/>
    <w:rsid w:val="00BF02ED"/>
    <w:rsid w:val="00BF13A0"/>
    <w:rsid w:val="00BF7D27"/>
    <w:rsid w:val="00BF7FE5"/>
    <w:rsid w:val="00C02B83"/>
    <w:rsid w:val="00C045BD"/>
    <w:rsid w:val="00C0479D"/>
    <w:rsid w:val="00C07F31"/>
    <w:rsid w:val="00C1046D"/>
    <w:rsid w:val="00C1257E"/>
    <w:rsid w:val="00C239D8"/>
    <w:rsid w:val="00C25CFB"/>
    <w:rsid w:val="00C27076"/>
    <w:rsid w:val="00C31F94"/>
    <w:rsid w:val="00C337DB"/>
    <w:rsid w:val="00C35B53"/>
    <w:rsid w:val="00C36165"/>
    <w:rsid w:val="00C36AE1"/>
    <w:rsid w:val="00C40351"/>
    <w:rsid w:val="00C50552"/>
    <w:rsid w:val="00C514B6"/>
    <w:rsid w:val="00C53C9A"/>
    <w:rsid w:val="00C62CC0"/>
    <w:rsid w:val="00C6340B"/>
    <w:rsid w:val="00C67285"/>
    <w:rsid w:val="00C70488"/>
    <w:rsid w:val="00C70F1B"/>
    <w:rsid w:val="00C72765"/>
    <w:rsid w:val="00C77AEC"/>
    <w:rsid w:val="00C81457"/>
    <w:rsid w:val="00C81C5F"/>
    <w:rsid w:val="00C82C6F"/>
    <w:rsid w:val="00C94B98"/>
    <w:rsid w:val="00C95223"/>
    <w:rsid w:val="00CA1244"/>
    <w:rsid w:val="00CA40BB"/>
    <w:rsid w:val="00CC5A53"/>
    <w:rsid w:val="00CC63EC"/>
    <w:rsid w:val="00CD303A"/>
    <w:rsid w:val="00CD586C"/>
    <w:rsid w:val="00CD7B7B"/>
    <w:rsid w:val="00CE0443"/>
    <w:rsid w:val="00CE4812"/>
    <w:rsid w:val="00CE64AA"/>
    <w:rsid w:val="00CF28A3"/>
    <w:rsid w:val="00CF54E5"/>
    <w:rsid w:val="00D027B3"/>
    <w:rsid w:val="00D03F64"/>
    <w:rsid w:val="00D154D5"/>
    <w:rsid w:val="00D17F09"/>
    <w:rsid w:val="00D20139"/>
    <w:rsid w:val="00D2021D"/>
    <w:rsid w:val="00D323DE"/>
    <w:rsid w:val="00D35866"/>
    <w:rsid w:val="00D41862"/>
    <w:rsid w:val="00D4270F"/>
    <w:rsid w:val="00D44E3C"/>
    <w:rsid w:val="00D47D38"/>
    <w:rsid w:val="00D55184"/>
    <w:rsid w:val="00D55D35"/>
    <w:rsid w:val="00D65CCE"/>
    <w:rsid w:val="00D65D01"/>
    <w:rsid w:val="00D708E5"/>
    <w:rsid w:val="00D719C0"/>
    <w:rsid w:val="00D740A7"/>
    <w:rsid w:val="00D74C5C"/>
    <w:rsid w:val="00D766EB"/>
    <w:rsid w:val="00D8257C"/>
    <w:rsid w:val="00D82FDF"/>
    <w:rsid w:val="00D83416"/>
    <w:rsid w:val="00D8449F"/>
    <w:rsid w:val="00D93A2B"/>
    <w:rsid w:val="00DB2F0B"/>
    <w:rsid w:val="00DC14CB"/>
    <w:rsid w:val="00DC394E"/>
    <w:rsid w:val="00DC70D2"/>
    <w:rsid w:val="00DD4B35"/>
    <w:rsid w:val="00DD4B95"/>
    <w:rsid w:val="00DD6851"/>
    <w:rsid w:val="00DD6985"/>
    <w:rsid w:val="00DE42A1"/>
    <w:rsid w:val="00DE7447"/>
    <w:rsid w:val="00E057FC"/>
    <w:rsid w:val="00E1131C"/>
    <w:rsid w:val="00E15980"/>
    <w:rsid w:val="00E15EBE"/>
    <w:rsid w:val="00E1762F"/>
    <w:rsid w:val="00E22AD3"/>
    <w:rsid w:val="00E22D2E"/>
    <w:rsid w:val="00E23DB0"/>
    <w:rsid w:val="00E2438B"/>
    <w:rsid w:val="00E33E37"/>
    <w:rsid w:val="00E45D9B"/>
    <w:rsid w:val="00E6581C"/>
    <w:rsid w:val="00E663D8"/>
    <w:rsid w:val="00E73FF4"/>
    <w:rsid w:val="00E760A4"/>
    <w:rsid w:val="00E76B48"/>
    <w:rsid w:val="00E80E8A"/>
    <w:rsid w:val="00E82BC1"/>
    <w:rsid w:val="00E90D38"/>
    <w:rsid w:val="00E91866"/>
    <w:rsid w:val="00E92330"/>
    <w:rsid w:val="00E96114"/>
    <w:rsid w:val="00EA22A1"/>
    <w:rsid w:val="00EB4559"/>
    <w:rsid w:val="00EB64C6"/>
    <w:rsid w:val="00EB75B0"/>
    <w:rsid w:val="00ED2653"/>
    <w:rsid w:val="00ED2F3A"/>
    <w:rsid w:val="00ED3CD0"/>
    <w:rsid w:val="00EE07D3"/>
    <w:rsid w:val="00EE1FEA"/>
    <w:rsid w:val="00EE301F"/>
    <w:rsid w:val="00EE4DA8"/>
    <w:rsid w:val="00EE766B"/>
    <w:rsid w:val="00EF0D7B"/>
    <w:rsid w:val="00F13226"/>
    <w:rsid w:val="00F24AE2"/>
    <w:rsid w:val="00F34FE0"/>
    <w:rsid w:val="00F40DF6"/>
    <w:rsid w:val="00F41A06"/>
    <w:rsid w:val="00F4505F"/>
    <w:rsid w:val="00F466FA"/>
    <w:rsid w:val="00F46EA5"/>
    <w:rsid w:val="00F47BA5"/>
    <w:rsid w:val="00F51E9C"/>
    <w:rsid w:val="00F6338A"/>
    <w:rsid w:val="00F6590D"/>
    <w:rsid w:val="00F70826"/>
    <w:rsid w:val="00F71227"/>
    <w:rsid w:val="00F80515"/>
    <w:rsid w:val="00F805FD"/>
    <w:rsid w:val="00F85D86"/>
    <w:rsid w:val="00F90D46"/>
    <w:rsid w:val="00F979F6"/>
    <w:rsid w:val="00FA07B5"/>
    <w:rsid w:val="00FA148F"/>
    <w:rsid w:val="00FC40CA"/>
    <w:rsid w:val="00FD458D"/>
    <w:rsid w:val="00FE38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75395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6F0"/>
    <w:rPr>
      <w:sz w:val="24"/>
      <w:szCs w:val="24"/>
    </w:rPr>
  </w:style>
  <w:style w:type="paragraph" w:styleId="Heading1">
    <w:name w:val="heading 1"/>
    <w:basedOn w:val="Normal"/>
    <w:next w:val="Normal"/>
    <w:qFormat/>
    <w:pPr>
      <w:keepNext/>
      <w:autoSpaceDE w:val="0"/>
      <w:autoSpaceDN w:val="0"/>
      <w:adjustRightInd w:val="0"/>
      <w:outlineLvl w:val="0"/>
    </w:pPr>
    <w:rPr>
      <w:rFonts w:ascii="Palatino Linotype" w:hAnsi="Palatino Linotype"/>
      <w:i/>
    </w:rPr>
  </w:style>
  <w:style w:type="paragraph" w:styleId="Heading2">
    <w:name w:val="heading 2"/>
    <w:basedOn w:val="Normal"/>
    <w:next w:val="Normal"/>
    <w:qFormat/>
    <w:pPr>
      <w:keepNext/>
      <w:autoSpaceDE w:val="0"/>
      <w:autoSpaceDN w:val="0"/>
      <w:adjustRightInd w:val="0"/>
      <w:jc w:val="center"/>
      <w:outlineLvl w:val="1"/>
    </w:pPr>
    <w:rPr>
      <w:rFonts w:ascii="Palatino Linotype" w:hAnsi="Palatino Linotype"/>
      <w:i/>
    </w:rPr>
  </w:style>
  <w:style w:type="paragraph" w:styleId="Heading3">
    <w:name w:val="heading 3"/>
    <w:basedOn w:val="Normal"/>
    <w:next w:val="Normal"/>
    <w:qFormat/>
    <w:rsid w:val="00F51E9C"/>
    <w:pPr>
      <w:keepNext/>
      <w:spacing w:before="240" w:after="60"/>
      <w:outlineLvl w:val="2"/>
    </w:pPr>
    <w:rPr>
      <w:rFonts w:ascii="Arial" w:hAnsi="Arial" w:cs="Arial"/>
      <w:b/>
      <w:bCs/>
      <w:sz w:val="26"/>
      <w:szCs w:val="26"/>
    </w:rPr>
  </w:style>
  <w:style w:type="paragraph" w:styleId="Heading4">
    <w:name w:val="heading 4"/>
    <w:basedOn w:val="Normal"/>
    <w:next w:val="Normal"/>
    <w:qFormat/>
    <w:rsid w:val="00F51E9C"/>
    <w:pPr>
      <w:keepNext/>
      <w:spacing w:before="240" w:after="60"/>
      <w:outlineLvl w:val="3"/>
    </w:pPr>
    <w:rPr>
      <w:b/>
      <w:bCs/>
      <w:sz w:val="28"/>
      <w:szCs w:val="28"/>
    </w:rPr>
  </w:style>
  <w:style w:type="paragraph" w:styleId="Heading5">
    <w:name w:val="heading 5"/>
    <w:basedOn w:val="Normal"/>
    <w:next w:val="Normal"/>
    <w:qFormat/>
    <w:rsid w:val="00F51E9C"/>
    <w:pPr>
      <w:spacing w:before="240" w:after="60"/>
      <w:outlineLvl w:val="4"/>
    </w:pPr>
    <w:rPr>
      <w:b/>
      <w:bCs/>
      <w:i/>
      <w:iCs/>
      <w:sz w:val="26"/>
      <w:szCs w:val="26"/>
    </w:rPr>
  </w:style>
  <w:style w:type="paragraph" w:styleId="Heading6">
    <w:name w:val="heading 6"/>
    <w:basedOn w:val="Normal"/>
    <w:next w:val="Normal"/>
    <w:qFormat/>
    <w:rsid w:val="00F51E9C"/>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DocumentMap">
    <w:name w:val="Document Map"/>
    <w:basedOn w:val="Normal"/>
    <w:semiHidden/>
    <w:pPr>
      <w:shd w:val="clear" w:color="auto" w:fill="000080"/>
    </w:pPr>
    <w:rPr>
      <w:rFonts w:ascii="Tahoma" w:hAnsi="Tahoma" w:cs="Tahoma"/>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rPr>
      <w:szCs w:val="20"/>
    </w:rPr>
  </w:style>
  <w:style w:type="character" w:styleId="FollowedHyperlink">
    <w:name w:val="FollowedHyperlink"/>
    <w:rPr>
      <w:color w:val="800080"/>
      <w:u w:val="single"/>
    </w:rPr>
  </w:style>
  <w:style w:type="paragraph" w:styleId="BodyText2">
    <w:name w:val="Body Text 2"/>
    <w:basedOn w:val="Normal"/>
    <w:pPr>
      <w:autoSpaceDE w:val="0"/>
      <w:autoSpaceDN w:val="0"/>
      <w:adjustRightInd w:val="0"/>
    </w:pPr>
    <w:rPr>
      <w:rFonts w:ascii="Palatino Linotype" w:hAnsi="Palatino Linotype"/>
      <w:i/>
    </w:rPr>
  </w:style>
  <w:style w:type="paragraph" w:styleId="Header">
    <w:name w:val="header"/>
    <w:basedOn w:val="Normal"/>
    <w:link w:val="HeaderChar"/>
    <w:uiPriority w:val="99"/>
    <w:rsid w:val="00B558E3"/>
    <w:pPr>
      <w:tabs>
        <w:tab w:val="center" w:pos="4320"/>
        <w:tab w:val="right" w:pos="8640"/>
      </w:tabs>
    </w:pPr>
  </w:style>
  <w:style w:type="paragraph" w:styleId="FootnoteText">
    <w:name w:val="footnote text"/>
    <w:basedOn w:val="Normal"/>
    <w:semiHidden/>
    <w:rsid w:val="00B558E3"/>
    <w:rPr>
      <w:sz w:val="20"/>
      <w:szCs w:val="20"/>
    </w:rPr>
  </w:style>
  <w:style w:type="character" w:styleId="FootnoteReference">
    <w:name w:val="footnote reference"/>
    <w:semiHidden/>
    <w:rsid w:val="00B558E3"/>
    <w:rPr>
      <w:vertAlign w:val="superscript"/>
    </w:rPr>
  </w:style>
  <w:style w:type="paragraph" w:styleId="NormalWeb">
    <w:name w:val="Normal (Web)"/>
    <w:basedOn w:val="Normal"/>
    <w:uiPriority w:val="99"/>
    <w:rsid w:val="00ED2653"/>
    <w:pPr>
      <w:spacing w:before="100" w:beforeAutospacing="1" w:after="100" w:afterAutospacing="1"/>
    </w:pPr>
  </w:style>
  <w:style w:type="paragraph" w:styleId="List">
    <w:name w:val="List"/>
    <w:basedOn w:val="Normal"/>
    <w:rsid w:val="00F51E9C"/>
    <w:pPr>
      <w:ind w:left="360" w:hanging="360"/>
    </w:pPr>
  </w:style>
  <w:style w:type="paragraph" w:styleId="List2">
    <w:name w:val="List 2"/>
    <w:basedOn w:val="Normal"/>
    <w:rsid w:val="00F51E9C"/>
    <w:pPr>
      <w:ind w:left="720" w:hanging="360"/>
    </w:pPr>
  </w:style>
  <w:style w:type="paragraph" w:styleId="List3">
    <w:name w:val="List 3"/>
    <w:basedOn w:val="Normal"/>
    <w:rsid w:val="00F51E9C"/>
    <w:pPr>
      <w:ind w:left="1080" w:hanging="360"/>
    </w:pPr>
  </w:style>
  <w:style w:type="paragraph" w:styleId="List4">
    <w:name w:val="List 4"/>
    <w:basedOn w:val="Normal"/>
    <w:rsid w:val="00F51E9C"/>
    <w:pPr>
      <w:ind w:left="1440" w:hanging="360"/>
    </w:pPr>
  </w:style>
  <w:style w:type="paragraph" w:styleId="ListBullet">
    <w:name w:val="List Bullet"/>
    <w:basedOn w:val="Normal"/>
    <w:autoRedefine/>
    <w:rsid w:val="00F51E9C"/>
    <w:pPr>
      <w:numPr>
        <w:numId w:val="16"/>
      </w:numPr>
    </w:pPr>
  </w:style>
  <w:style w:type="paragraph" w:styleId="ListContinue">
    <w:name w:val="List Continue"/>
    <w:basedOn w:val="Normal"/>
    <w:rsid w:val="00F51E9C"/>
    <w:pPr>
      <w:spacing w:after="120"/>
      <w:ind w:left="360"/>
    </w:pPr>
  </w:style>
  <w:style w:type="paragraph" w:styleId="ListContinue2">
    <w:name w:val="List Continue 2"/>
    <w:basedOn w:val="Normal"/>
    <w:rsid w:val="00F51E9C"/>
    <w:pPr>
      <w:spacing w:after="120"/>
      <w:ind w:left="720"/>
    </w:pPr>
  </w:style>
  <w:style w:type="paragraph" w:styleId="ListContinue4">
    <w:name w:val="List Continue 4"/>
    <w:basedOn w:val="Normal"/>
    <w:rsid w:val="00F51E9C"/>
    <w:pPr>
      <w:spacing w:after="120"/>
      <w:ind w:left="1440"/>
    </w:pPr>
  </w:style>
  <w:style w:type="paragraph" w:styleId="BalloonText">
    <w:name w:val="Balloon Text"/>
    <w:basedOn w:val="Normal"/>
    <w:semiHidden/>
    <w:rsid w:val="00F51E9C"/>
    <w:rPr>
      <w:rFonts w:ascii="Tahoma" w:hAnsi="Tahoma" w:cs="Tahoma"/>
      <w:sz w:val="16"/>
      <w:szCs w:val="16"/>
    </w:rPr>
  </w:style>
  <w:style w:type="character" w:styleId="Emphasis">
    <w:name w:val="Emphasis"/>
    <w:qFormat/>
    <w:rsid w:val="005F627B"/>
    <w:rPr>
      <w:i/>
      <w:iCs/>
    </w:rPr>
  </w:style>
  <w:style w:type="paragraph" w:customStyle="1" w:styleId="Default">
    <w:name w:val="Default"/>
    <w:rsid w:val="000C2E0E"/>
    <w:pPr>
      <w:autoSpaceDE w:val="0"/>
      <w:autoSpaceDN w:val="0"/>
      <w:adjustRightInd w:val="0"/>
    </w:pPr>
    <w:rPr>
      <w:rFonts w:ascii="Bellevue" w:eastAsia="Calibri" w:hAnsi="Bellevue" w:cs="Bellevue"/>
      <w:color w:val="000000"/>
      <w:sz w:val="24"/>
      <w:szCs w:val="24"/>
    </w:rPr>
  </w:style>
  <w:style w:type="paragraph" w:customStyle="1" w:styleId="Pa4">
    <w:name w:val="Pa4"/>
    <w:basedOn w:val="Default"/>
    <w:next w:val="Default"/>
    <w:uiPriority w:val="99"/>
    <w:rsid w:val="000C2E0E"/>
    <w:pPr>
      <w:spacing w:line="201" w:lineRule="atLeast"/>
    </w:pPr>
    <w:rPr>
      <w:rFonts w:cs="Times New Roman"/>
      <w:color w:val="auto"/>
    </w:rPr>
  </w:style>
  <w:style w:type="character" w:customStyle="1" w:styleId="A2">
    <w:name w:val="A2"/>
    <w:uiPriority w:val="99"/>
    <w:rsid w:val="000C2E0E"/>
    <w:rPr>
      <w:rFonts w:cs="Bellevue"/>
      <w:color w:val="89002D"/>
      <w:sz w:val="20"/>
      <w:szCs w:val="20"/>
    </w:rPr>
  </w:style>
  <w:style w:type="paragraph" w:customStyle="1" w:styleId="Pa0">
    <w:name w:val="Pa0"/>
    <w:basedOn w:val="Default"/>
    <w:next w:val="Default"/>
    <w:uiPriority w:val="99"/>
    <w:rsid w:val="000C2E0E"/>
    <w:pPr>
      <w:spacing w:line="221" w:lineRule="atLeast"/>
    </w:pPr>
    <w:rPr>
      <w:rFonts w:cs="Times New Roman"/>
      <w:color w:val="auto"/>
    </w:rPr>
  </w:style>
  <w:style w:type="paragraph" w:customStyle="1" w:styleId="Pa1">
    <w:name w:val="Pa1"/>
    <w:basedOn w:val="Default"/>
    <w:next w:val="Default"/>
    <w:uiPriority w:val="99"/>
    <w:rsid w:val="000C2E0E"/>
    <w:pPr>
      <w:spacing w:line="157" w:lineRule="atLeast"/>
    </w:pPr>
    <w:rPr>
      <w:rFonts w:cs="Times New Roman"/>
      <w:color w:val="auto"/>
    </w:rPr>
  </w:style>
  <w:style w:type="paragraph" w:customStyle="1" w:styleId="Pa2">
    <w:name w:val="Pa2"/>
    <w:basedOn w:val="Default"/>
    <w:next w:val="Default"/>
    <w:uiPriority w:val="99"/>
    <w:rsid w:val="000C2E0E"/>
    <w:pPr>
      <w:spacing w:line="157" w:lineRule="atLeast"/>
    </w:pPr>
    <w:rPr>
      <w:rFonts w:cs="Times New Roman"/>
      <w:color w:val="auto"/>
    </w:rPr>
  </w:style>
  <w:style w:type="character" w:customStyle="1" w:styleId="FooterChar">
    <w:name w:val="Footer Char"/>
    <w:link w:val="Footer"/>
    <w:uiPriority w:val="99"/>
    <w:rsid w:val="00B87DF2"/>
    <w:rPr>
      <w:sz w:val="24"/>
      <w:szCs w:val="24"/>
    </w:rPr>
  </w:style>
  <w:style w:type="character" w:customStyle="1" w:styleId="style1">
    <w:name w:val="style1"/>
    <w:basedOn w:val="DefaultParagraphFont"/>
    <w:rsid w:val="004024D6"/>
  </w:style>
  <w:style w:type="paragraph" w:customStyle="1" w:styleId="MediumGrid1-Accent21">
    <w:name w:val="Medium Grid 1 - Accent 21"/>
    <w:basedOn w:val="Normal"/>
    <w:uiPriority w:val="34"/>
    <w:qFormat/>
    <w:rsid w:val="001E0753"/>
    <w:pPr>
      <w:ind w:left="720"/>
    </w:pPr>
  </w:style>
  <w:style w:type="character" w:customStyle="1" w:styleId="HeaderChar">
    <w:name w:val="Header Char"/>
    <w:link w:val="Header"/>
    <w:uiPriority w:val="99"/>
    <w:rsid w:val="004F7498"/>
    <w:rPr>
      <w:sz w:val="24"/>
      <w:szCs w:val="24"/>
    </w:rPr>
  </w:style>
  <w:style w:type="table" w:styleId="TableGrid">
    <w:name w:val="Table Grid"/>
    <w:basedOn w:val="TableNormal"/>
    <w:uiPriority w:val="59"/>
    <w:rsid w:val="00BA565D"/>
    <w:rPr>
      <w:rFonts w:cstheme="majorBidi"/>
      <w:sz w:val="24"/>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rsid w:val="00890A1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6F0"/>
    <w:rPr>
      <w:sz w:val="24"/>
      <w:szCs w:val="24"/>
    </w:rPr>
  </w:style>
  <w:style w:type="paragraph" w:styleId="Heading1">
    <w:name w:val="heading 1"/>
    <w:basedOn w:val="Normal"/>
    <w:next w:val="Normal"/>
    <w:qFormat/>
    <w:pPr>
      <w:keepNext/>
      <w:autoSpaceDE w:val="0"/>
      <w:autoSpaceDN w:val="0"/>
      <w:adjustRightInd w:val="0"/>
      <w:outlineLvl w:val="0"/>
    </w:pPr>
    <w:rPr>
      <w:rFonts w:ascii="Palatino Linotype" w:hAnsi="Palatino Linotype"/>
      <w:i/>
    </w:rPr>
  </w:style>
  <w:style w:type="paragraph" w:styleId="Heading2">
    <w:name w:val="heading 2"/>
    <w:basedOn w:val="Normal"/>
    <w:next w:val="Normal"/>
    <w:qFormat/>
    <w:pPr>
      <w:keepNext/>
      <w:autoSpaceDE w:val="0"/>
      <w:autoSpaceDN w:val="0"/>
      <w:adjustRightInd w:val="0"/>
      <w:jc w:val="center"/>
      <w:outlineLvl w:val="1"/>
    </w:pPr>
    <w:rPr>
      <w:rFonts w:ascii="Palatino Linotype" w:hAnsi="Palatino Linotype"/>
      <w:i/>
    </w:rPr>
  </w:style>
  <w:style w:type="paragraph" w:styleId="Heading3">
    <w:name w:val="heading 3"/>
    <w:basedOn w:val="Normal"/>
    <w:next w:val="Normal"/>
    <w:qFormat/>
    <w:rsid w:val="00F51E9C"/>
    <w:pPr>
      <w:keepNext/>
      <w:spacing w:before="240" w:after="60"/>
      <w:outlineLvl w:val="2"/>
    </w:pPr>
    <w:rPr>
      <w:rFonts w:ascii="Arial" w:hAnsi="Arial" w:cs="Arial"/>
      <w:b/>
      <w:bCs/>
      <w:sz w:val="26"/>
      <w:szCs w:val="26"/>
    </w:rPr>
  </w:style>
  <w:style w:type="paragraph" w:styleId="Heading4">
    <w:name w:val="heading 4"/>
    <w:basedOn w:val="Normal"/>
    <w:next w:val="Normal"/>
    <w:qFormat/>
    <w:rsid w:val="00F51E9C"/>
    <w:pPr>
      <w:keepNext/>
      <w:spacing w:before="240" w:after="60"/>
      <w:outlineLvl w:val="3"/>
    </w:pPr>
    <w:rPr>
      <w:b/>
      <w:bCs/>
      <w:sz w:val="28"/>
      <w:szCs w:val="28"/>
    </w:rPr>
  </w:style>
  <w:style w:type="paragraph" w:styleId="Heading5">
    <w:name w:val="heading 5"/>
    <w:basedOn w:val="Normal"/>
    <w:next w:val="Normal"/>
    <w:qFormat/>
    <w:rsid w:val="00F51E9C"/>
    <w:pPr>
      <w:spacing w:before="240" w:after="60"/>
      <w:outlineLvl w:val="4"/>
    </w:pPr>
    <w:rPr>
      <w:b/>
      <w:bCs/>
      <w:i/>
      <w:iCs/>
      <w:sz w:val="26"/>
      <w:szCs w:val="26"/>
    </w:rPr>
  </w:style>
  <w:style w:type="paragraph" w:styleId="Heading6">
    <w:name w:val="heading 6"/>
    <w:basedOn w:val="Normal"/>
    <w:next w:val="Normal"/>
    <w:qFormat/>
    <w:rsid w:val="00F51E9C"/>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DocumentMap">
    <w:name w:val="Document Map"/>
    <w:basedOn w:val="Normal"/>
    <w:semiHidden/>
    <w:pPr>
      <w:shd w:val="clear" w:color="auto" w:fill="000080"/>
    </w:pPr>
    <w:rPr>
      <w:rFonts w:ascii="Tahoma" w:hAnsi="Tahoma" w:cs="Tahoma"/>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rPr>
      <w:szCs w:val="20"/>
    </w:rPr>
  </w:style>
  <w:style w:type="character" w:styleId="FollowedHyperlink">
    <w:name w:val="FollowedHyperlink"/>
    <w:rPr>
      <w:color w:val="800080"/>
      <w:u w:val="single"/>
    </w:rPr>
  </w:style>
  <w:style w:type="paragraph" w:styleId="BodyText2">
    <w:name w:val="Body Text 2"/>
    <w:basedOn w:val="Normal"/>
    <w:pPr>
      <w:autoSpaceDE w:val="0"/>
      <w:autoSpaceDN w:val="0"/>
      <w:adjustRightInd w:val="0"/>
    </w:pPr>
    <w:rPr>
      <w:rFonts w:ascii="Palatino Linotype" w:hAnsi="Palatino Linotype"/>
      <w:i/>
    </w:rPr>
  </w:style>
  <w:style w:type="paragraph" w:styleId="Header">
    <w:name w:val="header"/>
    <w:basedOn w:val="Normal"/>
    <w:link w:val="HeaderChar"/>
    <w:uiPriority w:val="99"/>
    <w:rsid w:val="00B558E3"/>
    <w:pPr>
      <w:tabs>
        <w:tab w:val="center" w:pos="4320"/>
        <w:tab w:val="right" w:pos="8640"/>
      </w:tabs>
    </w:pPr>
  </w:style>
  <w:style w:type="paragraph" w:styleId="FootnoteText">
    <w:name w:val="footnote text"/>
    <w:basedOn w:val="Normal"/>
    <w:semiHidden/>
    <w:rsid w:val="00B558E3"/>
    <w:rPr>
      <w:sz w:val="20"/>
      <w:szCs w:val="20"/>
    </w:rPr>
  </w:style>
  <w:style w:type="character" w:styleId="FootnoteReference">
    <w:name w:val="footnote reference"/>
    <w:semiHidden/>
    <w:rsid w:val="00B558E3"/>
    <w:rPr>
      <w:vertAlign w:val="superscript"/>
    </w:rPr>
  </w:style>
  <w:style w:type="paragraph" w:styleId="NormalWeb">
    <w:name w:val="Normal (Web)"/>
    <w:basedOn w:val="Normal"/>
    <w:uiPriority w:val="99"/>
    <w:rsid w:val="00ED2653"/>
    <w:pPr>
      <w:spacing w:before="100" w:beforeAutospacing="1" w:after="100" w:afterAutospacing="1"/>
    </w:pPr>
  </w:style>
  <w:style w:type="paragraph" w:styleId="List">
    <w:name w:val="List"/>
    <w:basedOn w:val="Normal"/>
    <w:rsid w:val="00F51E9C"/>
    <w:pPr>
      <w:ind w:left="360" w:hanging="360"/>
    </w:pPr>
  </w:style>
  <w:style w:type="paragraph" w:styleId="List2">
    <w:name w:val="List 2"/>
    <w:basedOn w:val="Normal"/>
    <w:rsid w:val="00F51E9C"/>
    <w:pPr>
      <w:ind w:left="720" w:hanging="360"/>
    </w:pPr>
  </w:style>
  <w:style w:type="paragraph" w:styleId="List3">
    <w:name w:val="List 3"/>
    <w:basedOn w:val="Normal"/>
    <w:rsid w:val="00F51E9C"/>
    <w:pPr>
      <w:ind w:left="1080" w:hanging="360"/>
    </w:pPr>
  </w:style>
  <w:style w:type="paragraph" w:styleId="List4">
    <w:name w:val="List 4"/>
    <w:basedOn w:val="Normal"/>
    <w:rsid w:val="00F51E9C"/>
    <w:pPr>
      <w:ind w:left="1440" w:hanging="360"/>
    </w:pPr>
  </w:style>
  <w:style w:type="paragraph" w:styleId="ListBullet">
    <w:name w:val="List Bullet"/>
    <w:basedOn w:val="Normal"/>
    <w:autoRedefine/>
    <w:rsid w:val="00F51E9C"/>
    <w:pPr>
      <w:numPr>
        <w:numId w:val="16"/>
      </w:numPr>
    </w:pPr>
  </w:style>
  <w:style w:type="paragraph" w:styleId="ListContinue">
    <w:name w:val="List Continue"/>
    <w:basedOn w:val="Normal"/>
    <w:rsid w:val="00F51E9C"/>
    <w:pPr>
      <w:spacing w:after="120"/>
      <w:ind w:left="360"/>
    </w:pPr>
  </w:style>
  <w:style w:type="paragraph" w:styleId="ListContinue2">
    <w:name w:val="List Continue 2"/>
    <w:basedOn w:val="Normal"/>
    <w:rsid w:val="00F51E9C"/>
    <w:pPr>
      <w:spacing w:after="120"/>
      <w:ind w:left="720"/>
    </w:pPr>
  </w:style>
  <w:style w:type="paragraph" w:styleId="ListContinue4">
    <w:name w:val="List Continue 4"/>
    <w:basedOn w:val="Normal"/>
    <w:rsid w:val="00F51E9C"/>
    <w:pPr>
      <w:spacing w:after="120"/>
      <w:ind w:left="1440"/>
    </w:pPr>
  </w:style>
  <w:style w:type="paragraph" w:styleId="BalloonText">
    <w:name w:val="Balloon Text"/>
    <w:basedOn w:val="Normal"/>
    <w:semiHidden/>
    <w:rsid w:val="00F51E9C"/>
    <w:rPr>
      <w:rFonts w:ascii="Tahoma" w:hAnsi="Tahoma" w:cs="Tahoma"/>
      <w:sz w:val="16"/>
      <w:szCs w:val="16"/>
    </w:rPr>
  </w:style>
  <w:style w:type="character" w:styleId="Emphasis">
    <w:name w:val="Emphasis"/>
    <w:qFormat/>
    <w:rsid w:val="005F627B"/>
    <w:rPr>
      <w:i/>
      <w:iCs/>
    </w:rPr>
  </w:style>
  <w:style w:type="paragraph" w:customStyle="1" w:styleId="Default">
    <w:name w:val="Default"/>
    <w:rsid w:val="000C2E0E"/>
    <w:pPr>
      <w:autoSpaceDE w:val="0"/>
      <w:autoSpaceDN w:val="0"/>
      <w:adjustRightInd w:val="0"/>
    </w:pPr>
    <w:rPr>
      <w:rFonts w:ascii="Bellevue" w:eastAsia="Calibri" w:hAnsi="Bellevue" w:cs="Bellevue"/>
      <w:color w:val="000000"/>
      <w:sz w:val="24"/>
      <w:szCs w:val="24"/>
    </w:rPr>
  </w:style>
  <w:style w:type="paragraph" w:customStyle="1" w:styleId="Pa4">
    <w:name w:val="Pa4"/>
    <w:basedOn w:val="Default"/>
    <w:next w:val="Default"/>
    <w:uiPriority w:val="99"/>
    <w:rsid w:val="000C2E0E"/>
    <w:pPr>
      <w:spacing w:line="201" w:lineRule="atLeast"/>
    </w:pPr>
    <w:rPr>
      <w:rFonts w:cs="Times New Roman"/>
      <w:color w:val="auto"/>
    </w:rPr>
  </w:style>
  <w:style w:type="character" w:customStyle="1" w:styleId="A2">
    <w:name w:val="A2"/>
    <w:uiPriority w:val="99"/>
    <w:rsid w:val="000C2E0E"/>
    <w:rPr>
      <w:rFonts w:cs="Bellevue"/>
      <w:color w:val="89002D"/>
      <w:sz w:val="20"/>
      <w:szCs w:val="20"/>
    </w:rPr>
  </w:style>
  <w:style w:type="paragraph" w:customStyle="1" w:styleId="Pa0">
    <w:name w:val="Pa0"/>
    <w:basedOn w:val="Default"/>
    <w:next w:val="Default"/>
    <w:uiPriority w:val="99"/>
    <w:rsid w:val="000C2E0E"/>
    <w:pPr>
      <w:spacing w:line="221" w:lineRule="atLeast"/>
    </w:pPr>
    <w:rPr>
      <w:rFonts w:cs="Times New Roman"/>
      <w:color w:val="auto"/>
    </w:rPr>
  </w:style>
  <w:style w:type="paragraph" w:customStyle="1" w:styleId="Pa1">
    <w:name w:val="Pa1"/>
    <w:basedOn w:val="Default"/>
    <w:next w:val="Default"/>
    <w:uiPriority w:val="99"/>
    <w:rsid w:val="000C2E0E"/>
    <w:pPr>
      <w:spacing w:line="157" w:lineRule="atLeast"/>
    </w:pPr>
    <w:rPr>
      <w:rFonts w:cs="Times New Roman"/>
      <w:color w:val="auto"/>
    </w:rPr>
  </w:style>
  <w:style w:type="paragraph" w:customStyle="1" w:styleId="Pa2">
    <w:name w:val="Pa2"/>
    <w:basedOn w:val="Default"/>
    <w:next w:val="Default"/>
    <w:uiPriority w:val="99"/>
    <w:rsid w:val="000C2E0E"/>
    <w:pPr>
      <w:spacing w:line="157" w:lineRule="atLeast"/>
    </w:pPr>
    <w:rPr>
      <w:rFonts w:cs="Times New Roman"/>
      <w:color w:val="auto"/>
    </w:rPr>
  </w:style>
  <w:style w:type="character" w:customStyle="1" w:styleId="FooterChar">
    <w:name w:val="Footer Char"/>
    <w:link w:val="Footer"/>
    <w:uiPriority w:val="99"/>
    <w:rsid w:val="00B87DF2"/>
    <w:rPr>
      <w:sz w:val="24"/>
      <w:szCs w:val="24"/>
    </w:rPr>
  </w:style>
  <w:style w:type="character" w:customStyle="1" w:styleId="style1">
    <w:name w:val="style1"/>
    <w:basedOn w:val="DefaultParagraphFont"/>
    <w:rsid w:val="004024D6"/>
  </w:style>
  <w:style w:type="paragraph" w:customStyle="1" w:styleId="MediumGrid1-Accent21">
    <w:name w:val="Medium Grid 1 - Accent 21"/>
    <w:basedOn w:val="Normal"/>
    <w:uiPriority w:val="34"/>
    <w:qFormat/>
    <w:rsid w:val="001E0753"/>
    <w:pPr>
      <w:ind w:left="720"/>
    </w:pPr>
  </w:style>
  <w:style w:type="character" w:customStyle="1" w:styleId="HeaderChar">
    <w:name w:val="Header Char"/>
    <w:link w:val="Header"/>
    <w:uiPriority w:val="99"/>
    <w:rsid w:val="004F7498"/>
    <w:rPr>
      <w:sz w:val="24"/>
      <w:szCs w:val="24"/>
    </w:rPr>
  </w:style>
  <w:style w:type="table" w:styleId="TableGrid">
    <w:name w:val="Table Grid"/>
    <w:basedOn w:val="TableNormal"/>
    <w:uiPriority w:val="59"/>
    <w:rsid w:val="00BA565D"/>
    <w:rPr>
      <w:rFonts w:cstheme="majorBidi"/>
      <w:sz w:val="24"/>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rsid w:val="00890A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3954">
      <w:bodyDiv w:val="1"/>
      <w:marLeft w:val="0"/>
      <w:marRight w:val="0"/>
      <w:marTop w:val="0"/>
      <w:marBottom w:val="0"/>
      <w:divBdr>
        <w:top w:val="none" w:sz="0" w:space="0" w:color="auto"/>
        <w:left w:val="none" w:sz="0" w:space="0" w:color="auto"/>
        <w:bottom w:val="none" w:sz="0" w:space="0" w:color="auto"/>
        <w:right w:val="none" w:sz="0" w:space="0" w:color="auto"/>
      </w:divBdr>
    </w:div>
    <w:div w:id="58675104">
      <w:bodyDiv w:val="1"/>
      <w:marLeft w:val="0"/>
      <w:marRight w:val="0"/>
      <w:marTop w:val="0"/>
      <w:marBottom w:val="0"/>
      <w:divBdr>
        <w:top w:val="none" w:sz="0" w:space="0" w:color="auto"/>
        <w:left w:val="none" w:sz="0" w:space="0" w:color="auto"/>
        <w:bottom w:val="none" w:sz="0" w:space="0" w:color="auto"/>
        <w:right w:val="none" w:sz="0" w:space="0" w:color="auto"/>
      </w:divBdr>
    </w:div>
    <w:div w:id="111092491">
      <w:bodyDiv w:val="1"/>
      <w:marLeft w:val="0"/>
      <w:marRight w:val="0"/>
      <w:marTop w:val="0"/>
      <w:marBottom w:val="0"/>
      <w:divBdr>
        <w:top w:val="none" w:sz="0" w:space="0" w:color="auto"/>
        <w:left w:val="none" w:sz="0" w:space="0" w:color="auto"/>
        <w:bottom w:val="none" w:sz="0" w:space="0" w:color="auto"/>
        <w:right w:val="none" w:sz="0" w:space="0" w:color="auto"/>
      </w:divBdr>
    </w:div>
    <w:div w:id="200820704">
      <w:bodyDiv w:val="1"/>
      <w:marLeft w:val="0"/>
      <w:marRight w:val="0"/>
      <w:marTop w:val="0"/>
      <w:marBottom w:val="0"/>
      <w:divBdr>
        <w:top w:val="none" w:sz="0" w:space="0" w:color="auto"/>
        <w:left w:val="none" w:sz="0" w:space="0" w:color="auto"/>
        <w:bottom w:val="none" w:sz="0" w:space="0" w:color="auto"/>
        <w:right w:val="none" w:sz="0" w:space="0" w:color="auto"/>
      </w:divBdr>
    </w:div>
    <w:div w:id="322243335">
      <w:bodyDiv w:val="1"/>
      <w:marLeft w:val="0"/>
      <w:marRight w:val="0"/>
      <w:marTop w:val="0"/>
      <w:marBottom w:val="0"/>
      <w:divBdr>
        <w:top w:val="none" w:sz="0" w:space="0" w:color="auto"/>
        <w:left w:val="none" w:sz="0" w:space="0" w:color="auto"/>
        <w:bottom w:val="none" w:sz="0" w:space="0" w:color="auto"/>
        <w:right w:val="none" w:sz="0" w:space="0" w:color="auto"/>
      </w:divBdr>
    </w:div>
    <w:div w:id="336998698">
      <w:bodyDiv w:val="1"/>
      <w:marLeft w:val="0"/>
      <w:marRight w:val="0"/>
      <w:marTop w:val="0"/>
      <w:marBottom w:val="0"/>
      <w:divBdr>
        <w:top w:val="none" w:sz="0" w:space="0" w:color="auto"/>
        <w:left w:val="none" w:sz="0" w:space="0" w:color="auto"/>
        <w:bottom w:val="none" w:sz="0" w:space="0" w:color="auto"/>
        <w:right w:val="none" w:sz="0" w:space="0" w:color="auto"/>
      </w:divBdr>
    </w:div>
    <w:div w:id="341592035">
      <w:bodyDiv w:val="1"/>
      <w:marLeft w:val="0"/>
      <w:marRight w:val="0"/>
      <w:marTop w:val="0"/>
      <w:marBottom w:val="0"/>
      <w:divBdr>
        <w:top w:val="none" w:sz="0" w:space="0" w:color="auto"/>
        <w:left w:val="none" w:sz="0" w:space="0" w:color="auto"/>
        <w:bottom w:val="none" w:sz="0" w:space="0" w:color="auto"/>
        <w:right w:val="none" w:sz="0" w:space="0" w:color="auto"/>
      </w:divBdr>
    </w:div>
    <w:div w:id="367949553">
      <w:bodyDiv w:val="1"/>
      <w:marLeft w:val="0"/>
      <w:marRight w:val="0"/>
      <w:marTop w:val="0"/>
      <w:marBottom w:val="0"/>
      <w:divBdr>
        <w:top w:val="none" w:sz="0" w:space="0" w:color="auto"/>
        <w:left w:val="none" w:sz="0" w:space="0" w:color="auto"/>
        <w:bottom w:val="none" w:sz="0" w:space="0" w:color="auto"/>
        <w:right w:val="none" w:sz="0" w:space="0" w:color="auto"/>
      </w:divBdr>
    </w:div>
    <w:div w:id="392003382">
      <w:bodyDiv w:val="1"/>
      <w:marLeft w:val="0"/>
      <w:marRight w:val="0"/>
      <w:marTop w:val="0"/>
      <w:marBottom w:val="0"/>
      <w:divBdr>
        <w:top w:val="none" w:sz="0" w:space="0" w:color="auto"/>
        <w:left w:val="none" w:sz="0" w:space="0" w:color="auto"/>
        <w:bottom w:val="none" w:sz="0" w:space="0" w:color="auto"/>
        <w:right w:val="none" w:sz="0" w:space="0" w:color="auto"/>
      </w:divBdr>
    </w:div>
    <w:div w:id="393242613">
      <w:bodyDiv w:val="1"/>
      <w:marLeft w:val="0"/>
      <w:marRight w:val="0"/>
      <w:marTop w:val="0"/>
      <w:marBottom w:val="0"/>
      <w:divBdr>
        <w:top w:val="none" w:sz="0" w:space="0" w:color="auto"/>
        <w:left w:val="none" w:sz="0" w:space="0" w:color="auto"/>
        <w:bottom w:val="none" w:sz="0" w:space="0" w:color="auto"/>
        <w:right w:val="none" w:sz="0" w:space="0" w:color="auto"/>
      </w:divBdr>
    </w:div>
    <w:div w:id="407504889">
      <w:bodyDiv w:val="1"/>
      <w:marLeft w:val="0"/>
      <w:marRight w:val="0"/>
      <w:marTop w:val="0"/>
      <w:marBottom w:val="0"/>
      <w:divBdr>
        <w:top w:val="none" w:sz="0" w:space="0" w:color="auto"/>
        <w:left w:val="none" w:sz="0" w:space="0" w:color="auto"/>
        <w:bottom w:val="none" w:sz="0" w:space="0" w:color="auto"/>
        <w:right w:val="none" w:sz="0" w:space="0" w:color="auto"/>
      </w:divBdr>
    </w:div>
    <w:div w:id="437020097">
      <w:bodyDiv w:val="1"/>
      <w:marLeft w:val="0"/>
      <w:marRight w:val="0"/>
      <w:marTop w:val="0"/>
      <w:marBottom w:val="0"/>
      <w:divBdr>
        <w:top w:val="none" w:sz="0" w:space="0" w:color="auto"/>
        <w:left w:val="none" w:sz="0" w:space="0" w:color="auto"/>
        <w:bottom w:val="none" w:sz="0" w:space="0" w:color="auto"/>
        <w:right w:val="none" w:sz="0" w:space="0" w:color="auto"/>
      </w:divBdr>
    </w:div>
    <w:div w:id="531915227">
      <w:bodyDiv w:val="1"/>
      <w:marLeft w:val="0"/>
      <w:marRight w:val="0"/>
      <w:marTop w:val="0"/>
      <w:marBottom w:val="0"/>
      <w:divBdr>
        <w:top w:val="none" w:sz="0" w:space="0" w:color="auto"/>
        <w:left w:val="none" w:sz="0" w:space="0" w:color="auto"/>
        <w:bottom w:val="none" w:sz="0" w:space="0" w:color="auto"/>
        <w:right w:val="none" w:sz="0" w:space="0" w:color="auto"/>
      </w:divBdr>
    </w:div>
    <w:div w:id="534274365">
      <w:bodyDiv w:val="1"/>
      <w:marLeft w:val="0"/>
      <w:marRight w:val="0"/>
      <w:marTop w:val="0"/>
      <w:marBottom w:val="0"/>
      <w:divBdr>
        <w:top w:val="none" w:sz="0" w:space="0" w:color="auto"/>
        <w:left w:val="none" w:sz="0" w:space="0" w:color="auto"/>
        <w:bottom w:val="none" w:sz="0" w:space="0" w:color="auto"/>
        <w:right w:val="none" w:sz="0" w:space="0" w:color="auto"/>
      </w:divBdr>
    </w:div>
    <w:div w:id="587545071">
      <w:bodyDiv w:val="1"/>
      <w:marLeft w:val="0"/>
      <w:marRight w:val="0"/>
      <w:marTop w:val="0"/>
      <w:marBottom w:val="0"/>
      <w:divBdr>
        <w:top w:val="none" w:sz="0" w:space="0" w:color="auto"/>
        <w:left w:val="none" w:sz="0" w:space="0" w:color="auto"/>
        <w:bottom w:val="none" w:sz="0" w:space="0" w:color="auto"/>
        <w:right w:val="none" w:sz="0" w:space="0" w:color="auto"/>
      </w:divBdr>
    </w:div>
    <w:div w:id="627050246">
      <w:bodyDiv w:val="1"/>
      <w:marLeft w:val="0"/>
      <w:marRight w:val="0"/>
      <w:marTop w:val="0"/>
      <w:marBottom w:val="0"/>
      <w:divBdr>
        <w:top w:val="none" w:sz="0" w:space="0" w:color="auto"/>
        <w:left w:val="none" w:sz="0" w:space="0" w:color="auto"/>
        <w:bottom w:val="none" w:sz="0" w:space="0" w:color="auto"/>
        <w:right w:val="none" w:sz="0" w:space="0" w:color="auto"/>
      </w:divBdr>
    </w:div>
    <w:div w:id="638149706">
      <w:bodyDiv w:val="1"/>
      <w:marLeft w:val="0"/>
      <w:marRight w:val="0"/>
      <w:marTop w:val="0"/>
      <w:marBottom w:val="0"/>
      <w:divBdr>
        <w:top w:val="none" w:sz="0" w:space="0" w:color="auto"/>
        <w:left w:val="none" w:sz="0" w:space="0" w:color="auto"/>
        <w:bottom w:val="none" w:sz="0" w:space="0" w:color="auto"/>
        <w:right w:val="none" w:sz="0" w:space="0" w:color="auto"/>
      </w:divBdr>
    </w:div>
    <w:div w:id="648940365">
      <w:bodyDiv w:val="1"/>
      <w:marLeft w:val="0"/>
      <w:marRight w:val="0"/>
      <w:marTop w:val="0"/>
      <w:marBottom w:val="0"/>
      <w:divBdr>
        <w:top w:val="none" w:sz="0" w:space="0" w:color="auto"/>
        <w:left w:val="none" w:sz="0" w:space="0" w:color="auto"/>
        <w:bottom w:val="none" w:sz="0" w:space="0" w:color="auto"/>
        <w:right w:val="none" w:sz="0" w:space="0" w:color="auto"/>
      </w:divBdr>
    </w:div>
    <w:div w:id="663241862">
      <w:bodyDiv w:val="1"/>
      <w:marLeft w:val="0"/>
      <w:marRight w:val="0"/>
      <w:marTop w:val="0"/>
      <w:marBottom w:val="0"/>
      <w:divBdr>
        <w:top w:val="none" w:sz="0" w:space="0" w:color="auto"/>
        <w:left w:val="none" w:sz="0" w:space="0" w:color="auto"/>
        <w:bottom w:val="none" w:sz="0" w:space="0" w:color="auto"/>
        <w:right w:val="none" w:sz="0" w:space="0" w:color="auto"/>
      </w:divBdr>
    </w:div>
    <w:div w:id="689527604">
      <w:bodyDiv w:val="1"/>
      <w:marLeft w:val="0"/>
      <w:marRight w:val="0"/>
      <w:marTop w:val="0"/>
      <w:marBottom w:val="0"/>
      <w:divBdr>
        <w:top w:val="none" w:sz="0" w:space="0" w:color="auto"/>
        <w:left w:val="none" w:sz="0" w:space="0" w:color="auto"/>
        <w:bottom w:val="none" w:sz="0" w:space="0" w:color="auto"/>
        <w:right w:val="none" w:sz="0" w:space="0" w:color="auto"/>
      </w:divBdr>
    </w:div>
    <w:div w:id="764152234">
      <w:bodyDiv w:val="1"/>
      <w:marLeft w:val="0"/>
      <w:marRight w:val="0"/>
      <w:marTop w:val="0"/>
      <w:marBottom w:val="0"/>
      <w:divBdr>
        <w:top w:val="none" w:sz="0" w:space="0" w:color="auto"/>
        <w:left w:val="none" w:sz="0" w:space="0" w:color="auto"/>
        <w:bottom w:val="none" w:sz="0" w:space="0" w:color="auto"/>
        <w:right w:val="none" w:sz="0" w:space="0" w:color="auto"/>
      </w:divBdr>
    </w:div>
    <w:div w:id="804811480">
      <w:bodyDiv w:val="1"/>
      <w:marLeft w:val="0"/>
      <w:marRight w:val="0"/>
      <w:marTop w:val="0"/>
      <w:marBottom w:val="0"/>
      <w:divBdr>
        <w:top w:val="none" w:sz="0" w:space="0" w:color="auto"/>
        <w:left w:val="none" w:sz="0" w:space="0" w:color="auto"/>
        <w:bottom w:val="none" w:sz="0" w:space="0" w:color="auto"/>
        <w:right w:val="none" w:sz="0" w:space="0" w:color="auto"/>
      </w:divBdr>
    </w:div>
    <w:div w:id="810025727">
      <w:bodyDiv w:val="1"/>
      <w:marLeft w:val="0"/>
      <w:marRight w:val="0"/>
      <w:marTop w:val="0"/>
      <w:marBottom w:val="0"/>
      <w:divBdr>
        <w:top w:val="none" w:sz="0" w:space="0" w:color="auto"/>
        <w:left w:val="none" w:sz="0" w:space="0" w:color="auto"/>
        <w:bottom w:val="none" w:sz="0" w:space="0" w:color="auto"/>
        <w:right w:val="none" w:sz="0" w:space="0" w:color="auto"/>
      </w:divBdr>
    </w:div>
    <w:div w:id="855078388">
      <w:bodyDiv w:val="1"/>
      <w:marLeft w:val="0"/>
      <w:marRight w:val="0"/>
      <w:marTop w:val="0"/>
      <w:marBottom w:val="0"/>
      <w:divBdr>
        <w:top w:val="none" w:sz="0" w:space="0" w:color="auto"/>
        <w:left w:val="none" w:sz="0" w:space="0" w:color="auto"/>
        <w:bottom w:val="none" w:sz="0" w:space="0" w:color="auto"/>
        <w:right w:val="none" w:sz="0" w:space="0" w:color="auto"/>
      </w:divBdr>
    </w:div>
    <w:div w:id="909928269">
      <w:bodyDiv w:val="1"/>
      <w:marLeft w:val="0"/>
      <w:marRight w:val="0"/>
      <w:marTop w:val="0"/>
      <w:marBottom w:val="0"/>
      <w:divBdr>
        <w:top w:val="none" w:sz="0" w:space="0" w:color="auto"/>
        <w:left w:val="none" w:sz="0" w:space="0" w:color="auto"/>
        <w:bottom w:val="none" w:sz="0" w:space="0" w:color="auto"/>
        <w:right w:val="none" w:sz="0" w:space="0" w:color="auto"/>
      </w:divBdr>
    </w:div>
    <w:div w:id="913583202">
      <w:bodyDiv w:val="1"/>
      <w:marLeft w:val="0"/>
      <w:marRight w:val="0"/>
      <w:marTop w:val="0"/>
      <w:marBottom w:val="0"/>
      <w:divBdr>
        <w:top w:val="none" w:sz="0" w:space="0" w:color="auto"/>
        <w:left w:val="none" w:sz="0" w:space="0" w:color="auto"/>
        <w:bottom w:val="none" w:sz="0" w:space="0" w:color="auto"/>
        <w:right w:val="none" w:sz="0" w:space="0" w:color="auto"/>
      </w:divBdr>
    </w:div>
    <w:div w:id="919408019">
      <w:bodyDiv w:val="1"/>
      <w:marLeft w:val="0"/>
      <w:marRight w:val="0"/>
      <w:marTop w:val="0"/>
      <w:marBottom w:val="0"/>
      <w:divBdr>
        <w:top w:val="none" w:sz="0" w:space="0" w:color="auto"/>
        <w:left w:val="none" w:sz="0" w:space="0" w:color="auto"/>
        <w:bottom w:val="none" w:sz="0" w:space="0" w:color="auto"/>
        <w:right w:val="none" w:sz="0" w:space="0" w:color="auto"/>
      </w:divBdr>
    </w:div>
    <w:div w:id="934559581">
      <w:bodyDiv w:val="1"/>
      <w:marLeft w:val="0"/>
      <w:marRight w:val="0"/>
      <w:marTop w:val="0"/>
      <w:marBottom w:val="0"/>
      <w:divBdr>
        <w:top w:val="none" w:sz="0" w:space="0" w:color="auto"/>
        <w:left w:val="none" w:sz="0" w:space="0" w:color="auto"/>
        <w:bottom w:val="none" w:sz="0" w:space="0" w:color="auto"/>
        <w:right w:val="none" w:sz="0" w:space="0" w:color="auto"/>
      </w:divBdr>
    </w:div>
    <w:div w:id="947279440">
      <w:bodyDiv w:val="1"/>
      <w:marLeft w:val="0"/>
      <w:marRight w:val="0"/>
      <w:marTop w:val="0"/>
      <w:marBottom w:val="0"/>
      <w:divBdr>
        <w:top w:val="none" w:sz="0" w:space="0" w:color="auto"/>
        <w:left w:val="none" w:sz="0" w:space="0" w:color="auto"/>
        <w:bottom w:val="none" w:sz="0" w:space="0" w:color="auto"/>
        <w:right w:val="none" w:sz="0" w:space="0" w:color="auto"/>
      </w:divBdr>
    </w:div>
    <w:div w:id="1039009989">
      <w:bodyDiv w:val="1"/>
      <w:marLeft w:val="0"/>
      <w:marRight w:val="0"/>
      <w:marTop w:val="0"/>
      <w:marBottom w:val="0"/>
      <w:divBdr>
        <w:top w:val="none" w:sz="0" w:space="0" w:color="auto"/>
        <w:left w:val="none" w:sz="0" w:space="0" w:color="auto"/>
        <w:bottom w:val="none" w:sz="0" w:space="0" w:color="auto"/>
        <w:right w:val="none" w:sz="0" w:space="0" w:color="auto"/>
      </w:divBdr>
    </w:div>
    <w:div w:id="1066606628">
      <w:bodyDiv w:val="1"/>
      <w:marLeft w:val="0"/>
      <w:marRight w:val="0"/>
      <w:marTop w:val="0"/>
      <w:marBottom w:val="0"/>
      <w:divBdr>
        <w:top w:val="none" w:sz="0" w:space="0" w:color="auto"/>
        <w:left w:val="none" w:sz="0" w:space="0" w:color="auto"/>
        <w:bottom w:val="none" w:sz="0" w:space="0" w:color="auto"/>
        <w:right w:val="none" w:sz="0" w:space="0" w:color="auto"/>
      </w:divBdr>
    </w:div>
    <w:div w:id="1070810910">
      <w:bodyDiv w:val="1"/>
      <w:marLeft w:val="0"/>
      <w:marRight w:val="0"/>
      <w:marTop w:val="0"/>
      <w:marBottom w:val="0"/>
      <w:divBdr>
        <w:top w:val="none" w:sz="0" w:space="0" w:color="auto"/>
        <w:left w:val="none" w:sz="0" w:space="0" w:color="auto"/>
        <w:bottom w:val="none" w:sz="0" w:space="0" w:color="auto"/>
        <w:right w:val="none" w:sz="0" w:space="0" w:color="auto"/>
      </w:divBdr>
    </w:div>
    <w:div w:id="1166557032">
      <w:bodyDiv w:val="1"/>
      <w:marLeft w:val="0"/>
      <w:marRight w:val="0"/>
      <w:marTop w:val="0"/>
      <w:marBottom w:val="0"/>
      <w:divBdr>
        <w:top w:val="none" w:sz="0" w:space="0" w:color="auto"/>
        <w:left w:val="none" w:sz="0" w:space="0" w:color="auto"/>
        <w:bottom w:val="none" w:sz="0" w:space="0" w:color="auto"/>
        <w:right w:val="none" w:sz="0" w:space="0" w:color="auto"/>
      </w:divBdr>
    </w:div>
    <w:div w:id="1222331883">
      <w:bodyDiv w:val="1"/>
      <w:marLeft w:val="0"/>
      <w:marRight w:val="0"/>
      <w:marTop w:val="0"/>
      <w:marBottom w:val="0"/>
      <w:divBdr>
        <w:top w:val="none" w:sz="0" w:space="0" w:color="auto"/>
        <w:left w:val="none" w:sz="0" w:space="0" w:color="auto"/>
        <w:bottom w:val="none" w:sz="0" w:space="0" w:color="auto"/>
        <w:right w:val="none" w:sz="0" w:space="0" w:color="auto"/>
      </w:divBdr>
    </w:div>
    <w:div w:id="1237782884">
      <w:bodyDiv w:val="1"/>
      <w:marLeft w:val="0"/>
      <w:marRight w:val="0"/>
      <w:marTop w:val="0"/>
      <w:marBottom w:val="0"/>
      <w:divBdr>
        <w:top w:val="none" w:sz="0" w:space="0" w:color="auto"/>
        <w:left w:val="none" w:sz="0" w:space="0" w:color="auto"/>
        <w:bottom w:val="none" w:sz="0" w:space="0" w:color="auto"/>
        <w:right w:val="none" w:sz="0" w:space="0" w:color="auto"/>
      </w:divBdr>
    </w:div>
    <w:div w:id="1244725283">
      <w:bodyDiv w:val="1"/>
      <w:marLeft w:val="0"/>
      <w:marRight w:val="0"/>
      <w:marTop w:val="0"/>
      <w:marBottom w:val="0"/>
      <w:divBdr>
        <w:top w:val="none" w:sz="0" w:space="0" w:color="auto"/>
        <w:left w:val="none" w:sz="0" w:space="0" w:color="auto"/>
        <w:bottom w:val="none" w:sz="0" w:space="0" w:color="auto"/>
        <w:right w:val="none" w:sz="0" w:space="0" w:color="auto"/>
      </w:divBdr>
    </w:div>
    <w:div w:id="1264461078">
      <w:bodyDiv w:val="1"/>
      <w:marLeft w:val="0"/>
      <w:marRight w:val="0"/>
      <w:marTop w:val="0"/>
      <w:marBottom w:val="0"/>
      <w:divBdr>
        <w:top w:val="none" w:sz="0" w:space="0" w:color="auto"/>
        <w:left w:val="none" w:sz="0" w:space="0" w:color="auto"/>
        <w:bottom w:val="none" w:sz="0" w:space="0" w:color="auto"/>
        <w:right w:val="none" w:sz="0" w:space="0" w:color="auto"/>
      </w:divBdr>
    </w:div>
    <w:div w:id="1289700021">
      <w:bodyDiv w:val="1"/>
      <w:marLeft w:val="0"/>
      <w:marRight w:val="0"/>
      <w:marTop w:val="0"/>
      <w:marBottom w:val="0"/>
      <w:divBdr>
        <w:top w:val="none" w:sz="0" w:space="0" w:color="auto"/>
        <w:left w:val="none" w:sz="0" w:space="0" w:color="auto"/>
        <w:bottom w:val="none" w:sz="0" w:space="0" w:color="auto"/>
        <w:right w:val="none" w:sz="0" w:space="0" w:color="auto"/>
      </w:divBdr>
    </w:div>
    <w:div w:id="1350331045">
      <w:bodyDiv w:val="1"/>
      <w:marLeft w:val="0"/>
      <w:marRight w:val="0"/>
      <w:marTop w:val="0"/>
      <w:marBottom w:val="0"/>
      <w:divBdr>
        <w:top w:val="none" w:sz="0" w:space="0" w:color="auto"/>
        <w:left w:val="none" w:sz="0" w:space="0" w:color="auto"/>
        <w:bottom w:val="none" w:sz="0" w:space="0" w:color="auto"/>
        <w:right w:val="none" w:sz="0" w:space="0" w:color="auto"/>
      </w:divBdr>
    </w:div>
    <w:div w:id="1360666229">
      <w:bodyDiv w:val="1"/>
      <w:marLeft w:val="0"/>
      <w:marRight w:val="0"/>
      <w:marTop w:val="0"/>
      <w:marBottom w:val="0"/>
      <w:divBdr>
        <w:top w:val="none" w:sz="0" w:space="0" w:color="auto"/>
        <w:left w:val="none" w:sz="0" w:space="0" w:color="auto"/>
        <w:bottom w:val="none" w:sz="0" w:space="0" w:color="auto"/>
        <w:right w:val="none" w:sz="0" w:space="0" w:color="auto"/>
      </w:divBdr>
    </w:div>
    <w:div w:id="1362897306">
      <w:bodyDiv w:val="1"/>
      <w:marLeft w:val="0"/>
      <w:marRight w:val="0"/>
      <w:marTop w:val="0"/>
      <w:marBottom w:val="0"/>
      <w:divBdr>
        <w:top w:val="none" w:sz="0" w:space="0" w:color="auto"/>
        <w:left w:val="none" w:sz="0" w:space="0" w:color="auto"/>
        <w:bottom w:val="none" w:sz="0" w:space="0" w:color="auto"/>
        <w:right w:val="none" w:sz="0" w:space="0" w:color="auto"/>
      </w:divBdr>
    </w:div>
    <w:div w:id="1414399711">
      <w:bodyDiv w:val="1"/>
      <w:marLeft w:val="0"/>
      <w:marRight w:val="0"/>
      <w:marTop w:val="0"/>
      <w:marBottom w:val="0"/>
      <w:divBdr>
        <w:top w:val="none" w:sz="0" w:space="0" w:color="auto"/>
        <w:left w:val="none" w:sz="0" w:space="0" w:color="auto"/>
        <w:bottom w:val="none" w:sz="0" w:space="0" w:color="auto"/>
        <w:right w:val="none" w:sz="0" w:space="0" w:color="auto"/>
      </w:divBdr>
    </w:div>
    <w:div w:id="1423377003">
      <w:bodyDiv w:val="1"/>
      <w:marLeft w:val="0"/>
      <w:marRight w:val="0"/>
      <w:marTop w:val="0"/>
      <w:marBottom w:val="0"/>
      <w:divBdr>
        <w:top w:val="none" w:sz="0" w:space="0" w:color="auto"/>
        <w:left w:val="none" w:sz="0" w:space="0" w:color="auto"/>
        <w:bottom w:val="none" w:sz="0" w:space="0" w:color="auto"/>
        <w:right w:val="none" w:sz="0" w:space="0" w:color="auto"/>
      </w:divBdr>
    </w:div>
    <w:div w:id="1475292796">
      <w:bodyDiv w:val="1"/>
      <w:marLeft w:val="0"/>
      <w:marRight w:val="0"/>
      <w:marTop w:val="0"/>
      <w:marBottom w:val="0"/>
      <w:divBdr>
        <w:top w:val="none" w:sz="0" w:space="0" w:color="auto"/>
        <w:left w:val="none" w:sz="0" w:space="0" w:color="auto"/>
        <w:bottom w:val="none" w:sz="0" w:space="0" w:color="auto"/>
        <w:right w:val="none" w:sz="0" w:space="0" w:color="auto"/>
      </w:divBdr>
    </w:div>
    <w:div w:id="1535462307">
      <w:bodyDiv w:val="1"/>
      <w:marLeft w:val="0"/>
      <w:marRight w:val="0"/>
      <w:marTop w:val="0"/>
      <w:marBottom w:val="0"/>
      <w:divBdr>
        <w:top w:val="none" w:sz="0" w:space="0" w:color="auto"/>
        <w:left w:val="none" w:sz="0" w:space="0" w:color="auto"/>
        <w:bottom w:val="none" w:sz="0" w:space="0" w:color="auto"/>
        <w:right w:val="none" w:sz="0" w:space="0" w:color="auto"/>
      </w:divBdr>
    </w:div>
    <w:div w:id="1542667598">
      <w:bodyDiv w:val="1"/>
      <w:marLeft w:val="0"/>
      <w:marRight w:val="0"/>
      <w:marTop w:val="0"/>
      <w:marBottom w:val="0"/>
      <w:divBdr>
        <w:top w:val="none" w:sz="0" w:space="0" w:color="auto"/>
        <w:left w:val="none" w:sz="0" w:space="0" w:color="auto"/>
        <w:bottom w:val="none" w:sz="0" w:space="0" w:color="auto"/>
        <w:right w:val="none" w:sz="0" w:space="0" w:color="auto"/>
      </w:divBdr>
    </w:div>
    <w:div w:id="1562864637">
      <w:bodyDiv w:val="1"/>
      <w:marLeft w:val="0"/>
      <w:marRight w:val="0"/>
      <w:marTop w:val="0"/>
      <w:marBottom w:val="0"/>
      <w:divBdr>
        <w:top w:val="none" w:sz="0" w:space="0" w:color="auto"/>
        <w:left w:val="none" w:sz="0" w:space="0" w:color="auto"/>
        <w:bottom w:val="none" w:sz="0" w:space="0" w:color="auto"/>
        <w:right w:val="none" w:sz="0" w:space="0" w:color="auto"/>
      </w:divBdr>
    </w:div>
    <w:div w:id="1577939201">
      <w:bodyDiv w:val="1"/>
      <w:marLeft w:val="0"/>
      <w:marRight w:val="0"/>
      <w:marTop w:val="0"/>
      <w:marBottom w:val="0"/>
      <w:divBdr>
        <w:top w:val="none" w:sz="0" w:space="0" w:color="auto"/>
        <w:left w:val="none" w:sz="0" w:space="0" w:color="auto"/>
        <w:bottom w:val="none" w:sz="0" w:space="0" w:color="auto"/>
        <w:right w:val="none" w:sz="0" w:space="0" w:color="auto"/>
      </w:divBdr>
    </w:div>
    <w:div w:id="1621109959">
      <w:bodyDiv w:val="1"/>
      <w:marLeft w:val="0"/>
      <w:marRight w:val="0"/>
      <w:marTop w:val="0"/>
      <w:marBottom w:val="0"/>
      <w:divBdr>
        <w:top w:val="none" w:sz="0" w:space="0" w:color="auto"/>
        <w:left w:val="none" w:sz="0" w:space="0" w:color="auto"/>
        <w:bottom w:val="none" w:sz="0" w:space="0" w:color="auto"/>
        <w:right w:val="none" w:sz="0" w:space="0" w:color="auto"/>
      </w:divBdr>
    </w:div>
    <w:div w:id="1720549107">
      <w:bodyDiv w:val="1"/>
      <w:marLeft w:val="0"/>
      <w:marRight w:val="0"/>
      <w:marTop w:val="0"/>
      <w:marBottom w:val="0"/>
      <w:divBdr>
        <w:top w:val="none" w:sz="0" w:space="0" w:color="auto"/>
        <w:left w:val="none" w:sz="0" w:space="0" w:color="auto"/>
        <w:bottom w:val="none" w:sz="0" w:space="0" w:color="auto"/>
        <w:right w:val="none" w:sz="0" w:space="0" w:color="auto"/>
      </w:divBdr>
    </w:div>
    <w:div w:id="1722827541">
      <w:bodyDiv w:val="1"/>
      <w:marLeft w:val="0"/>
      <w:marRight w:val="0"/>
      <w:marTop w:val="0"/>
      <w:marBottom w:val="0"/>
      <w:divBdr>
        <w:top w:val="none" w:sz="0" w:space="0" w:color="auto"/>
        <w:left w:val="none" w:sz="0" w:space="0" w:color="auto"/>
        <w:bottom w:val="none" w:sz="0" w:space="0" w:color="auto"/>
        <w:right w:val="none" w:sz="0" w:space="0" w:color="auto"/>
      </w:divBdr>
    </w:div>
    <w:div w:id="1797093142">
      <w:bodyDiv w:val="1"/>
      <w:marLeft w:val="0"/>
      <w:marRight w:val="0"/>
      <w:marTop w:val="0"/>
      <w:marBottom w:val="0"/>
      <w:divBdr>
        <w:top w:val="none" w:sz="0" w:space="0" w:color="auto"/>
        <w:left w:val="none" w:sz="0" w:space="0" w:color="auto"/>
        <w:bottom w:val="none" w:sz="0" w:space="0" w:color="auto"/>
        <w:right w:val="none" w:sz="0" w:space="0" w:color="auto"/>
      </w:divBdr>
    </w:div>
    <w:div w:id="1806969911">
      <w:bodyDiv w:val="1"/>
      <w:marLeft w:val="0"/>
      <w:marRight w:val="0"/>
      <w:marTop w:val="0"/>
      <w:marBottom w:val="0"/>
      <w:divBdr>
        <w:top w:val="none" w:sz="0" w:space="0" w:color="auto"/>
        <w:left w:val="none" w:sz="0" w:space="0" w:color="auto"/>
        <w:bottom w:val="none" w:sz="0" w:space="0" w:color="auto"/>
        <w:right w:val="none" w:sz="0" w:space="0" w:color="auto"/>
      </w:divBdr>
    </w:div>
    <w:div w:id="1811089530">
      <w:bodyDiv w:val="1"/>
      <w:marLeft w:val="0"/>
      <w:marRight w:val="0"/>
      <w:marTop w:val="0"/>
      <w:marBottom w:val="0"/>
      <w:divBdr>
        <w:top w:val="none" w:sz="0" w:space="0" w:color="auto"/>
        <w:left w:val="none" w:sz="0" w:space="0" w:color="auto"/>
        <w:bottom w:val="none" w:sz="0" w:space="0" w:color="auto"/>
        <w:right w:val="none" w:sz="0" w:space="0" w:color="auto"/>
      </w:divBdr>
    </w:div>
    <w:div w:id="1854493262">
      <w:bodyDiv w:val="1"/>
      <w:marLeft w:val="0"/>
      <w:marRight w:val="0"/>
      <w:marTop w:val="0"/>
      <w:marBottom w:val="0"/>
      <w:divBdr>
        <w:top w:val="none" w:sz="0" w:space="0" w:color="auto"/>
        <w:left w:val="none" w:sz="0" w:space="0" w:color="auto"/>
        <w:bottom w:val="none" w:sz="0" w:space="0" w:color="auto"/>
        <w:right w:val="none" w:sz="0" w:space="0" w:color="auto"/>
      </w:divBdr>
    </w:div>
    <w:div w:id="1858620554">
      <w:bodyDiv w:val="1"/>
      <w:marLeft w:val="0"/>
      <w:marRight w:val="0"/>
      <w:marTop w:val="0"/>
      <w:marBottom w:val="0"/>
      <w:divBdr>
        <w:top w:val="none" w:sz="0" w:space="0" w:color="auto"/>
        <w:left w:val="none" w:sz="0" w:space="0" w:color="auto"/>
        <w:bottom w:val="none" w:sz="0" w:space="0" w:color="auto"/>
        <w:right w:val="none" w:sz="0" w:space="0" w:color="auto"/>
      </w:divBdr>
    </w:div>
    <w:div w:id="1861582151">
      <w:bodyDiv w:val="1"/>
      <w:marLeft w:val="0"/>
      <w:marRight w:val="0"/>
      <w:marTop w:val="0"/>
      <w:marBottom w:val="0"/>
      <w:divBdr>
        <w:top w:val="none" w:sz="0" w:space="0" w:color="auto"/>
        <w:left w:val="none" w:sz="0" w:space="0" w:color="auto"/>
        <w:bottom w:val="none" w:sz="0" w:space="0" w:color="auto"/>
        <w:right w:val="none" w:sz="0" w:space="0" w:color="auto"/>
      </w:divBdr>
    </w:div>
    <w:div w:id="1916161103">
      <w:bodyDiv w:val="1"/>
      <w:marLeft w:val="0"/>
      <w:marRight w:val="0"/>
      <w:marTop w:val="0"/>
      <w:marBottom w:val="0"/>
      <w:divBdr>
        <w:top w:val="none" w:sz="0" w:space="0" w:color="auto"/>
        <w:left w:val="none" w:sz="0" w:space="0" w:color="auto"/>
        <w:bottom w:val="none" w:sz="0" w:space="0" w:color="auto"/>
        <w:right w:val="none" w:sz="0" w:space="0" w:color="auto"/>
      </w:divBdr>
    </w:div>
    <w:div w:id="1959674374">
      <w:bodyDiv w:val="1"/>
      <w:marLeft w:val="0"/>
      <w:marRight w:val="0"/>
      <w:marTop w:val="0"/>
      <w:marBottom w:val="0"/>
      <w:divBdr>
        <w:top w:val="none" w:sz="0" w:space="0" w:color="auto"/>
        <w:left w:val="none" w:sz="0" w:space="0" w:color="auto"/>
        <w:bottom w:val="none" w:sz="0" w:space="0" w:color="auto"/>
        <w:right w:val="none" w:sz="0" w:space="0" w:color="auto"/>
      </w:divBdr>
    </w:div>
    <w:div w:id="1960260094">
      <w:bodyDiv w:val="1"/>
      <w:marLeft w:val="0"/>
      <w:marRight w:val="0"/>
      <w:marTop w:val="0"/>
      <w:marBottom w:val="0"/>
      <w:divBdr>
        <w:top w:val="none" w:sz="0" w:space="0" w:color="auto"/>
        <w:left w:val="none" w:sz="0" w:space="0" w:color="auto"/>
        <w:bottom w:val="none" w:sz="0" w:space="0" w:color="auto"/>
        <w:right w:val="none" w:sz="0" w:space="0" w:color="auto"/>
      </w:divBdr>
    </w:div>
    <w:div w:id="1962615215">
      <w:bodyDiv w:val="1"/>
      <w:marLeft w:val="0"/>
      <w:marRight w:val="0"/>
      <w:marTop w:val="0"/>
      <w:marBottom w:val="0"/>
      <w:divBdr>
        <w:top w:val="none" w:sz="0" w:space="0" w:color="auto"/>
        <w:left w:val="none" w:sz="0" w:space="0" w:color="auto"/>
        <w:bottom w:val="none" w:sz="0" w:space="0" w:color="auto"/>
        <w:right w:val="none" w:sz="0" w:space="0" w:color="auto"/>
      </w:divBdr>
    </w:div>
    <w:div w:id="1968655846">
      <w:bodyDiv w:val="1"/>
      <w:marLeft w:val="0"/>
      <w:marRight w:val="0"/>
      <w:marTop w:val="0"/>
      <w:marBottom w:val="0"/>
      <w:divBdr>
        <w:top w:val="none" w:sz="0" w:space="0" w:color="auto"/>
        <w:left w:val="none" w:sz="0" w:space="0" w:color="auto"/>
        <w:bottom w:val="none" w:sz="0" w:space="0" w:color="auto"/>
        <w:right w:val="none" w:sz="0" w:space="0" w:color="auto"/>
      </w:divBdr>
    </w:div>
    <w:div w:id="1975211201">
      <w:bodyDiv w:val="1"/>
      <w:marLeft w:val="0"/>
      <w:marRight w:val="0"/>
      <w:marTop w:val="0"/>
      <w:marBottom w:val="0"/>
      <w:divBdr>
        <w:top w:val="none" w:sz="0" w:space="0" w:color="auto"/>
        <w:left w:val="none" w:sz="0" w:space="0" w:color="auto"/>
        <w:bottom w:val="none" w:sz="0" w:space="0" w:color="auto"/>
        <w:right w:val="none" w:sz="0" w:space="0" w:color="auto"/>
      </w:divBdr>
    </w:div>
    <w:div w:id="2020623637">
      <w:bodyDiv w:val="1"/>
      <w:marLeft w:val="0"/>
      <w:marRight w:val="0"/>
      <w:marTop w:val="0"/>
      <w:marBottom w:val="0"/>
      <w:divBdr>
        <w:top w:val="none" w:sz="0" w:space="0" w:color="auto"/>
        <w:left w:val="none" w:sz="0" w:space="0" w:color="auto"/>
        <w:bottom w:val="none" w:sz="0" w:space="0" w:color="auto"/>
        <w:right w:val="none" w:sz="0" w:space="0" w:color="auto"/>
      </w:divBdr>
    </w:div>
    <w:div w:id="2080210732">
      <w:bodyDiv w:val="1"/>
      <w:marLeft w:val="0"/>
      <w:marRight w:val="0"/>
      <w:marTop w:val="0"/>
      <w:marBottom w:val="0"/>
      <w:divBdr>
        <w:top w:val="none" w:sz="0" w:space="0" w:color="auto"/>
        <w:left w:val="none" w:sz="0" w:space="0" w:color="auto"/>
        <w:bottom w:val="none" w:sz="0" w:space="0" w:color="auto"/>
        <w:right w:val="none" w:sz="0" w:space="0" w:color="auto"/>
      </w:divBdr>
      <w:divsChild>
        <w:div w:id="771828592">
          <w:marLeft w:val="0"/>
          <w:marRight w:val="0"/>
          <w:marTop w:val="0"/>
          <w:marBottom w:val="0"/>
          <w:divBdr>
            <w:top w:val="none" w:sz="0" w:space="0" w:color="auto"/>
            <w:left w:val="none" w:sz="0" w:space="0" w:color="auto"/>
            <w:bottom w:val="none" w:sz="0" w:space="0" w:color="auto"/>
            <w:right w:val="none" w:sz="0" w:space="0" w:color="auto"/>
          </w:divBdr>
        </w:div>
        <w:div w:id="2024941564">
          <w:marLeft w:val="0"/>
          <w:marRight w:val="0"/>
          <w:marTop w:val="0"/>
          <w:marBottom w:val="0"/>
          <w:divBdr>
            <w:top w:val="none" w:sz="0" w:space="0" w:color="auto"/>
            <w:left w:val="none" w:sz="0" w:space="0" w:color="auto"/>
            <w:bottom w:val="none" w:sz="0" w:space="0" w:color="auto"/>
            <w:right w:val="none" w:sz="0" w:space="0" w:color="auto"/>
          </w:divBdr>
        </w:div>
      </w:divsChild>
    </w:div>
    <w:div w:id="2099013621">
      <w:bodyDiv w:val="1"/>
      <w:marLeft w:val="0"/>
      <w:marRight w:val="0"/>
      <w:marTop w:val="0"/>
      <w:marBottom w:val="0"/>
      <w:divBdr>
        <w:top w:val="none" w:sz="0" w:space="0" w:color="auto"/>
        <w:left w:val="none" w:sz="0" w:space="0" w:color="auto"/>
        <w:bottom w:val="none" w:sz="0" w:space="0" w:color="auto"/>
        <w:right w:val="none" w:sz="0" w:space="0" w:color="auto"/>
      </w:divBdr>
    </w:div>
    <w:div w:id="2125609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oter" Target="footer3.xml"/><Relationship Id="rId19" Type="http://schemas.openxmlformats.org/officeDocument/2006/relationships/header" Target="header2.xml"/><Relationship Id="rId50" Type="http://schemas.openxmlformats.org/officeDocument/2006/relationships/hyperlink" Target="http://www.socialworker.com" TargetMode="External"/><Relationship Id="rId51" Type="http://schemas.openxmlformats.org/officeDocument/2006/relationships/hyperlink" Target="http://pie.org" TargetMode="External"/><Relationship Id="rId52" Type="http://schemas.openxmlformats.org/officeDocument/2006/relationships/hyperlink" Target="http://www.pflag.org" TargetMode="External"/><Relationship Id="rId53" Type="http://schemas.openxmlformats.org/officeDocument/2006/relationships/hyperlink" Target="http://swaarochester.org" TargetMode="External"/><Relationship Id="rId54" Type="http://schemas.openxmlformats.org/officeDocument/2006/relationships/hyperlink" Target="http://www.un.org/en/documents/udhr/" TargetMode="External"/><Relationship Id="rId55" Type="http://schemas.openxmlformats.org/officeDocument/2006/relationships/hyperlink" Target="http://www.access.gpo.gov/sudocs/aces" TargetMode="External"/><Relationship Id="rId56" Type="http://schemas.openxmlformats.org/officeDocument/2006/relationships/hyperlink" Target="http://www.nyu.edu/socialwork/wwwrsw/" TargetMode="External"/><Relationship Id="rId57" Type="http://schemas.openxmlformats.org/officeDocument/2006/relationships/fontTable" Target="fontTable.xml"/><Relationship Id="rId58" Type="http://schemas.openxmlformats.org/officeDocument/2006/relationships/theme" Target="theme/theme1.xml"/><Relationship Id="rId40" Type="http://schemas.openxmlformats.org/officeDocument/2006/relationships/hyperlink" Target="http://thomas.loc.gov" TargetMode="External"/><Relationship Id="rId41" Type="http://schemas.openxmlformats.org/officeDocument/2006/relationships/hyperlink" Target="http://www.health.org" TargetMode="External"/><Relationship Id="rId42" Type="http://schemas.openxmlformats.org/officeDocument/2006/relationships/hyperlink" Target="http://www.cossmho.org" TargetMode="External"/><Relationship Id="rId43" Type="http://schemas.openxmlformats.org/officeDocument/2006/relationships/hyperlink" Target="http://nch.ari.net/" TargetMode="External"/><Relationship Id="rId44" Type="http://schemas.openxmlformats.org/officeDocument/2006/relationships/hyperlink" Target="http://www.ngltf.org/" TargetMode="External"/><Relationship Id="rId45" Type="http://schemas.openxmlformats.org/officeDocument/2006/relationships/hyperlink" Target="http://www.nhsa.org" TargetMode="External"/><Relationship Id="rId46" Type="http://schemas.openxmlformats.org/officeDocument/2006/relationships/hyperlink" Target="http://www.nho.org/" TargetMode="External"/><Relationship Id="rId47" Type="http://schemas.openxmlformats.org/officeDocument/2006/relationships/hyperlink" Target="http://www.nmha.org/" TargetMode="External"/><Relationship Id="rId48" Type="http://schemas.openxmlformats.org/officeDocument/2006/relationships/hyperlink" Target="http://www.try-nova.org" TargetMode="External"/><Relationship Id="rId49" Type="http://schemas.openxmlformats.org/officeDocument/2006/relationships/hyperlink" Target="http://www.npnd.org/index.htm"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http://catalog.whittier.edu" TargetMode="External"/><Relationship Id="rId30" Type="http://schemas.openxmlformats.org/officeDocument/2006/relationships/hyperlink" Target="http://www.cwla.org/" TargetMode="External"/><Relationship Id="rId31" Type="http://schemas.openxmlformats.org/officeDocument/2006/relationships/hyperlink" Target="http://www.childrensdefense.org" TargetMode="External"/><Relationship Id="rId32" Type="http://schemas.openxmlformats.org/officeDocument/2006/relationships/hyperlink" Target="http://www2.uta.edu/cussn/" TargetMode="External"/><Relationship Id="rId33" Type="http://schemas.openxmlformats.org/officeDocument/2006/relationships/hyperlink" Target="http://www.cswe.org/" TargetMode="External"/><Relationship Id="rId34" Type="http://schemas.openxmlformats.org/officeDocument/2006/relationships/hyperlink" Target="http://www.fedworld.gov/" TargetMode="External"/><Relationship Id="rId35" Type="http://schemas.openxmlformats.org/officeDocument/2006/relationships/hyperlink" Target="http://www.glsen.org" TargetMode="External"/><Relationship Id="rId36" Type="http://schemas.openxmlformats.org/officeDocument/2006/relationships/hyperlink" Target="http://www.geocities.com/WestHollywood/" TargetMode="External"/><Relationship Id="rId37" Type="http://schemas.openxmlformats.org/officeDocument/2006/relationships/hyperlink" Target="http://www.idealist.org/" TargetMode="External"/><Relationship Id="rId38" Type="http://schemas.openxmlformats.org/officeDocument/2006/relationships/hyperlink" Target="http://ifsw.org/policies/code-of-ethics/" TargetMode="External"/><Relationship Id="rId39" Type="http://schemas.openxmlformats.org/officeDocument/2006/relationships/hyperlink" Target="http://www.lswo.net" TargetMode="External"/><Relationship Id="rId20" Type="http://schemas.openxmlformats.org/officeDocument/2006/relationships/footer" Target="footer4.xml"/><Relationship Id="rId21" Type="http://schemas.openxmlformats.org/officeDocument/2006/relationships/footer" Target="footer5.xml"/><Relationship Id="rId22" Type="http://schemas.openxmlformats.org/officeDocument/2006/relationships/footer" Target="footer6.xml"/><Relationship Id="rId23" Type="http://schemas.openxmlformats.org/officeDocument/2006/relationships/image" Target="media/image6.png"/><Relationship Id="rId24" Type="http://schemas.openxmlformats.org/officeDocument/2006/relationships/hyperlink" Target="http://www.infi.net/adopt/" TargetMode="External"/><Relationship Id="rId25" Type="http://schemas.openxmlformats.org/officeDocument/2006/relationships/hyperlink" Target="http://www.alliance1.org" TargetMode="External"/><Relationship Id="rId26" Type="http://schemas.openxmlformats.org/officeDocument/2006/relationships/hyperlink" Target="http://www.aphsa.org" TargetMode="External"/><Relationship Id="rId27" Type="http://schemas.openxmlformats.org/officeDocument/2006/relationships/hyperlink" Target="http://www.asaging.org" TargetMode="External"/><Relationship Id="rId28" Type="http://schemas.openxmlformats.org/officeDocument/2006/relationships/hyperlink" Target="http://naswca.org/" TargetMode="External"/><Relationship Id="rId29" Type="http://schemas.openxmlformats.org/officeDocument/2006/relationships/hyperlink" Target="http://child.cornell.edu/" TargetMode="External"/><Relationship Id="rId10" Type="http://schemas.openxmlformats.org/officeDocument/2006/relationships/hyperlink" Target="http://www.whittier.edu/academics/liberaleducationprogram" TargetMode="External"/><Relationship Id="rId11" Type="http://schemas.openxmlformats.org/officeDocument/2006/relationships/image" Target="media/image2.png"/><Relationship Id="rId1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102</Pages>
  <Words>31549</Words>
  <Characters>179830</Characters>
  <Application>Microsoft Macintosh Word</Application>
  <DocSecurity>0</DocSecurity>
  <Lines>1498</Lines>
  <Paragraphs>421</Paragraphs>
  <ScaleCrop>false</ScaleCrop>
  <HeadingPairs>
    <vt:vector size="2" baseType="variant">
      <vt:variant>
        <vt:lpstr>Title</vt:lpstr>
      </vt:variant>
      <vt:variant>
        <vt:i4>1</vt:i4>
      </vt:variant>
    </vt:vector>
  </HeadingPairs>
  <TitlesOfParts>
    <vt:vector size="1" baseType="lpstr">
      <vt:lpstr>Social Work Student Handbook</vt:lpstr>
    </vt:vector>
  </TitlesOfParts>
  <Company>Whittier College</Company>
  <LinksUpToDate>false</LinksUpToDate>
  <CharactersWithSpaces>210958</CharactersWithSpaces>
  <SharedDoc>false</SharedDoc>
  <HLinks>
    <vt:vector size="228" baseType="variant">
      <vt:variant>
        <vt:i4>589950</vt:i4>
      </vt:variant>
      <vt:variant>
        <vt:i4>105</vt:i4>
      </vt:variant>
      <vt:variant>
        <vt:i4>0</vt:i4>
      </vt:variant>
      <vt:variant>
        <vt:i4>5</vt:i4>
      </vt:variant>
      <vt:variant>
        <vt:lpwstr>http://www.nyu.edu/socialwork/wwwrsw/</vt:lpwstr>
      </vt:variant>
      <vt:variant>
        <vt:lpwstr/>
      </vt:variant>
      <vt:variant>
        <vt:i4>458871</vt:i4>
      </vt:variant>
      <vt:variant>
        <vt:i4>102</vt:i4>
      </vt:variant>
      <vt:variant>
        <vt:i4>0</vt:i4>
      </vt:variant>
      <vt:variant>
        <vt:i4>5</vt:i4>
      </vt:variant>
      <vt:variant>
        <vt:lpwstr>http://www.access.gpo.gov/sudocs/aces</vt:lpwstr>
      </vt:variant>
      <vt:variant>
        <vt:lpwstr/>
      </vt:variant>
      <vt:variant>
        <vt:i4>393294</vt:i4>
      </vt:variant>
      <vt:variant>
        <vt:i4>99</vt:i4>
      </vt:variant>
      <vt:variant>
        <vt:i4>0</vt:i4>
      </vt:variant>
      <vt:variant>
        <vt:i4>5</vt:i4>
      </vt:variant>
      <vt:variant>
        <vt:lpwstr>http://www.un.org/en/documents/udhr/</vt:lpwstr>
      </vt:variant>
      <vt:variant>
        <vt:lpwstr/>
      </vt:variant>
      <vt:variant>
        <vt:i4>4390994</vt:i4>
      </vt:variant>
      <vt:variant>
        <vt:i4>96</vt:i4>
      </vt:variant>
      <vt:variant>
        <vt:i4>0</vt:i4>
      </vt:variant>
      <vt:variant>
        <vt:i4>5</vt:i4>
      </vt:variant>
      <vt:variant>
        <vt:lpwstr>http://swaarochester.org</vt:lpwstr>
      </vt:variant>
      <vt:variant>
        <vt:lpwstr/>
      </vt:variant>
      <vt:variant>
        <vt:i4>5767179</vt:i4>
      </vt:variant>
      <vt:variant>
        <vt:i4>93</vt:i4>
      </vt:variant>
      <vt:variant>
        <vt:i4>0</vt:i4>
      </vt:variant>
      <vt:variant>
        <vt:i4>5</vt:i4>
      </vt:variant>
      <vt:variant>
        <vt:lpwstr>http://www.pflag.org</vt:lpwstr>
      </vt:variant>
      <vt:variant>
        <vt:lpwstr/>
      </vt:variant>
      <vt:variant>
        <vt:i4>3539004</vt:i4>
      </vt:variant>
      <vt:variant>
        <vt:i4>90</vt:i4>
      </vt:variant>
      <vt:variant>
        <vt:i4>0</vt:i4>
      </vt:variant>
      <vt:variant>
        <vt:i4>5</vt:i4>
      </vt:variant>
      <vt:variant>
        <vt:lpwstr>http://pie.org</vt:lpwstr>
      </vt:variant>
      <vt:variant>
        <vt:lpwstr/>
      </vt:variant>
      <vt:variant>
        <vt:i4>8060994</vt:i4>
      </vt:variant>
      <vt:variant>
        <vt:i4>87</vt:i4>
      </vt:variant>
      <vt:variant>
        <vt:i4>0</vt:i4>
      </vt:variant>
      <vt:variant>
        <vt:i4>5</vt:i4>
      </vt:variant>
      <vt:variant>
        <vt:lpwstr>http://www.socialworker.com</vt:lpwstr>
      </vt:variant>
      <vt:variant>
        <vt:lpwstr/>
      </vt:variant>
      <vt:variant>
        <vt:i4>589884</vt:i4>
      </vt:variant>
      <vt:variant>
        <vt:i4>84</vt:i4>
      </vt:variant>
      <vt:variant>
        <vt:i4>0</vt:i4>
      </vt:variant>
      <vt:variant>
        <vt:i4>5</vt:i4>
      </vt:variant>
      <vt:variant>
        <vt:lpwstr>http://www.npnd.org/index.htm</vt:lpwstr>
      </vt:variant>
      <vt:variant>
        <vt:lpwstr/>
      </vt:variant>
      <vt:variant>
        <vt:i4>6422537</vt:i4>
      </vt:variant>
      <vt:variant>
        <vt:i4>81</vt:i4>
      </vt:variant>
      <vt:variant>
        <vt:i4>0</vt:i4>
      </vt:variant>
      <vt:variant>
        <vt:i4>5</vt:i4>
      </vt:variant>
      <vt:variant>
        <vt:lpwstr>http://www.try-nova.org</vt:lpwstr>
      </vt:variant>
      <vt:variant>
        <vt:lpwstr/>
      </vt:variant>
      <vt:variant>
        <vt:i4>6160468</vt:i4>
      </vt:variant>
      <vt:variant>
        <vt:i4>78</vt:i4>
      </vt:variant>
      <vt:variant>
        <vt:i4>0</vt:i4>
      </vt:variant>
      <vt:variant>
        <vt:i4>5</vt:i4>
      </vt:variant>
      <vt:variant>
        <vt:lpwstr>http://www.nmha.org/</vt:lpwstr>
      </vt:variant>
      <vt:variant>
        <vt:lpwstr/>
      </vt:variant>
      <vt:variant>
        <vt:i4>2228299</vt:i4>
      </vt:variant>
      <vt:variant>
        <vt:i4>75</vt:i4>
      </vt:variant>
      <vt:variant>
        <vt:i4>0</vt:i4>
      </vt:variant>
      <vt:variant>
        <vt:i4>5</vt:i4>
      </vt:variant>
      <vt:variant>
        <vt:lpwstr>http://www.nho.org/</vt:lpwstr>
      </vt:variant>
      <vt:variant>
        <vt:lpwstr/>
      </vt:variant>
      <vt:variant>
        <vt:i4>6946897</vt:i4>
      </vt:variant>
      <vt:variant>
        <vt:i4>72</vt:i4>
      </vt:variant>
      <vt:variant>
        <vt:i4>0</vt:i4>
      </vt:variant>
      <vt:variant>
        <vt:i4>5</vt:i4>
      </vt:variant>
      <vt:variant>
        <vt:lpwstr>http://www.nhsa.org</vt:lpwstr>
      </vt:variant>
      <vt:variant>
        <vt:lpwstr/>
      </vt:variant>
      <vt:variant>
        <vt:i4>4653104</vt:i4>
      </vt:variant>
      <vt:variant>
        <vt:i4>69</vt:i4>
      </vt:variant>
      <vt:variant>
        <vt:i4>0</vt:i4>
      </vt:variant>
      <vt:variant>
        <vt:i4>5</vt:i4>
      </vt:variant>
      <vt:variant>
        <vt:lpwstr>http://www.ngltf.org/</vt:lpwstr>
      </vt:variant>
      <vt:variant>
        <vt:lpwstr/>
      </vt:variant>
      <vt:variant>
        <vt:i4>4128850</vt:i4>
      </vt:variant>
      <vt:variant>
        <vt:i4>66</vt:i4>
      </vt:variant>
      <vt:variant>
        <vt:i4>0</vt:i4>
      </vt:variant>
      <vt:variant>
        <vt:i4>5</vt:i4>
      </vt:variant>
      <vt:variant>
        <vt:lpwstr>http://nch.ari.net/</vt:lpwstr>
      </vt:variant>
      <vt:variant>
        <vt:lpwstr/>
      </vt:variant>
      <vt:variant>
        <vt:i4>3211384</vt:i4>
      </vt:variant>
      <vt:variant>
        <vt:i4>63</vt:i4>
      </vt:variant>
      <vt:variant>
        <vt:i4>0</vt:i4>
      </vt:variant>
      <vt:variant>
        <vt:i4>5</vt:i4>
      </vt:variant>
      <vt:variant>
        <vt:lpwstr>http://www.cossmho.org</vt:lpwstr>
      </vt:variant>
      <vt:variant>
        <vt:lpwstr/>
      </vt:variant>
      <vt:variant>
        <vt:i4>655417</vt:i4>
      </vt:variant>
      <vt:variant>
        <vt:i4>60</vt:i4>
      </vt:variant>
      <vt:variant>
        <vt:i4>0</vt:i4>
      </vt:variant>
      <vt:variant>
        <vt:i4>5</vt:i4>
      </vt:variant>
      <vt:variant>
        <vt:lpwstr>http://www.health.org</vt:lpwstr>
      </vt:variant>
      <vt:variant>
        <vt:lpwstr/>
      </vt:variant>
      <vt:variant>
        <vt:i4>5308513</vt:i4>
      </vt:variant>
      <vt:variant>
        <vt:i4>57</vt:i4>
      </vt:variant>
      <vt:variant>
        <vt:i4>0</vt:i4>
      </vt:variant>
      <vt:variant>
        <vt:i4>5</vt:i4>
      </vt:variant>
      <vt:variant>
        <vt:lpwstr>http://thomas.loc.gov</vt:lpwstr>
      </vt:variant>
      <vt:variant>
        <vt:lpwstr/>
      </vt:variant>
      <vt:variant>
        <vt:i4>8061014</vt:i4>
      </vt:variant>
      <vt:variant>
        <vt:i4>54</vt:i4>
      </vt:variant>
      <vt:variant>
        <vt:i4>0</vt:i4>
      </vt:variant>
      <vt:variant>
        <vt:i4>5</vt:i4>
      </vt:variant>
      <vt:variant>
        <vt:lpwstr>http://www.lswo.net</vt:lpwstr>
      </vt:variant>
      <vt:variant>
        <vt:lpwstr/>
      </vt:variant>
      <vt:variant>
        <vt:i4>5439491</vt:i4>
      </vt:variant>
      <vt:variant>
        <vt:i4>51</vt:i4>
      </vt:variant>
      <vt:variant>
        <vt:i4>0</vt:i4>
      </vt:variant>
      <vt:variant>
        <vt:i4>5</vt:i4>
      </vt:variant>
      <vt:variant>
        <vt:lpwstr>http://ifsw.org/policies/code-of-ethics/</vt:lpwstr>
      </vt:variant>
      <vt:variant>
        <vt:lpwstr/>
      </vt:variant>
      <vt:variant>
        <vt:i4>4915264</vt:i4>
      </vt:variant>
      <vt:variant>
        <vt:i4>48</vt:i4>
      </vt:variant>
      <vt:variant>
        <vt:i4>0</vt:i4>
      </vt:variant>
      <vt:variant>
        <vt:i4>5</vt:i4>
      </vt:variant>
      <vt:variant>
        <vt:lpwstr>http://www.idealist.org/</vt:lpwstr>
      </vt:variant>
      <vt:variant>
        <vt:lpwstr/>
      </vt:variant>
      <vt:variant>
        <vt:i4>2883596</vt:i4>
      </vt:variant>
      <vt:variant>
        <vt:i4>45</vt:i4>
      </vt:variant>
      <vt:variant>
        <vt:i4>0</vt:i4>
      </vt:variant>
      <vt:variant>
        <vt:i4>5</vt:i4>
      </vt:variant>
      <vt:variant>
        <vt:lpwstr>http://www.geocities.com/WestHollywood/</vt:lpwstr>
      </vt:variant>
      <vt:variant>
        <vt:lpwstr/>
      </vt:variant>
      <vt:variant>
        <vt:i4>5832709</vt:i4>
      </vt:variant>
      <vt:variant>
        <vt:i4>42</vt:i4>
      </vt:variant>
      <vt:variant>
        <vt:i4>0</vt:i4>
      </vt:variant>
      <vt:variant>
        <vt:i4>5</vt:i4>
      </vt:variant>
      <vt:variant>
        <vt:lpwstr>http://www.glsen.org</vt:lpwstr>
      </vt:variant>
      <vt:variant>
        <vt:lpwstr/>
      </vt:variant>
      <vt:variant>
        <vt:i4>4456517</vt:i4>
      </vt:variant>
      <vt:variant>
        <vt:i4>39</vt:i4>
      </vt:variant>
      <vt:variant>
        <vt:i4>0</vt:i4>
      </vt:variant>
      <vt:variant>
        <vt:i4>5</vt:i4>
      </vt:variant>
      <vt:variant>
        <vt:lpwstr>http://www.fedworld.gov/</vt:lpwstr>
      </vt:variant>
      <vt:variant>
        <vt:lpwstr/>
      </vt:variant>
      <vt:variant>
        <vt:i4>4980814</vt:i4>
      </vt:variant>
      <vt:variant>
        <vt:i4>36</vt:i4>
      </vt:variant>
      <vt:variant>
        <vt:i4>0</vt:i4>
      </vt:variant>
      <vt:variant>
        <vt:i4>5</vt:i4>
      </vt:variant>
      <vt:variant>
        <vt:lpwstr>http://www.cswe.org/</vt:lpwstr>
      </vt:variant>
      <vt:variant>
        <vt:lpwstr/>
      </vt:variant>
      <vt:variant>
        <vt:i4>3997750</vt:i4>
      </vt:variant>
      <vt:variant>
        <vt:i4>33</vt:i4>
      </vt:variant>
      <vt:variant>
        <vt:i4>0</vt:i4>
      </vt:variant>
      <vt:variant>
        <vt:i4>5</vt:i4>
      </vt:variant>
      <vt:variant>
        <vt:lpwstr>http://www2.uta.edu/cussn/</vt:lpwstr>
      </vt:variant>
      <vt:variant>
        <vt:lpwstr/>
      </vt:variant>
      <vt:variant>
        <vt:i4>8126537</vt:i4>
      </vt:variant>
      <vt:variant>
        <vt:i4>30</vt:i4>
      </vt:variant>
      <vt:variant>
        <vt:i4>0</vt:i4>
      </vt:variant>
      <vt:variant>
        <vt:i4>5</vt:i4>
      </vt:variant>
      <vt:variant>
        <vt:lpwstr>http://www.childrensdefense.org</vt:lpwstr>
      </vt:variant>
      <vt:variant>
        <vt:lpwstr/>
      </vt:variant>
      <vt:variant>
        <vt:i4>5701710</vt:i4>
      </vt:variant>
      <vt:variant>
        <vt:i4>27</vt:i4>
      </vt:variant>
      <vt:variant>
        <vt:i4>0</vt:i4>
      </vt:variant>
      <vt:variant>
        <vt:i4>5</vt:i4>
      </vt:variant>
      <vt:variant>
        <vt:lpwstr>http://www.cwla.org/</vt:lpwstr>
      </vt:variant>
      <vt:variant>
        <vt:lpwstr/>
      </vt:variant>
      <vt:variant>
        <vt:i4>5046315</vt:i4>
      </vt:variant>
      <vt:variant>
        <vt:i4>24</vt:i4>
      </vt:variant>
      <vt:variant>
        <vt:i4>0</vt:i4>
      </vt:variant>
      <vt:variant>
        <vt:i4>5</vt:i4>
      </vt:variant>
      <vt:variant>
        <vt:lpwstr>http://child.cornell.edu/</vt:lpwstr>
      </vt:variant>
      <vt:variant>
        <vt:lpwstr/>
      </vt:variant>
      <vt:variant>
        <vt:i4>2490486</vt:i4>
      </vt:variant>
      <vt:variant>
        <vt:i4>21</vt:i4>
      </vt:variant>
      <vt:variant>
        <vt:i4>0</vt:i4>
      </vt:variant>
      <vt:variant>
        <vt:i4>5</vt:i4>
      </vt:variant>
      <vt:variant>
        <vt:lpwstr>http://naswca.org/</vt:lpwstr>
      </vt:variant>
      <vt:variant>
        <vt:lpwstr/>
      </vt:variant>
      <vt:variant>
        <vt:i4>2949238</vt:i4>
      </vt:variant>
      <vt:variant>
        <vt:i4>18</vt:i4>
      </vt:variant>
      <vt:variant>
        <vt:i4>0</vt:i4>
      </vt:variant>
      <vt:variant>
        <vt:i4>5</vt:i4>
      </vt:variant>
      <vt:variant>
        <vt:lpwstr>http://www.asaging.org</vt:lpwstr>
      </vt:variant>
      <vt:variant>
        <vt:lpwstr/>
      </vt:variant>
      <vt:variant>
        <vt:i4>4915215</vt:i4>
      </vt:variant>
      <vt:variant>
        <vt:i4>15</vt:i4>
      </vt:variant>
      <vt:variant>
        <vt:i4>0</vt:i4>
      </vt:variant>
      <vt:variant>
        <vt:i4>5</vt:i4>
      </vt:variant>
      <vt:variant>
        <vt:lpwstr>http://www.aphsa.org</vt:lpwstr>
      </vt:variant>
      <vt:variant>
        <vt:lpwstr/>
      </vt:variant>
      <vt:variant>
        <vt:i4>1900546</vt:i4>
      </vt:variant>
      <vt:variant>
        <vt:i4>12</vt:i4>
      </vt:variant>
      <vt:variant>
        <vt:i4>0</vt:i4>
      </vt:variant>
      <vt:variant>
        <vt:i4>5</vt:i4>
      </vt:variant>
      <vt:variant>
        <vt:lpwstr>http://www.alliance1.org</vt:lpwstr>
      </vt:variant>
      <vt:variant>
        <vt:lpwstr/>
      </vt:variant>
      <vt:variant>
        <vt:i4>8060983</vt:i4>
      </vt:variant>
      <vt:variant>
        <vt:i4>9</vt:i4>
      </vt:variant>
      <vt:variant>
        <vt:i4>0</vt:i4>
      </vt:variant>
      <vt:variant>
        <vt:i4>5</vt:i4>
      </vt:variant>
      <vt:variant>
        <vt:lpwstr>http://www.infi.net/adopt/</vt:lpwstr>
      </vt:variant>
      <vt:variant>
        <vt:lpwstr/>
      </vt:variant>
      <vt:variant>
        <vt:i4>5177465</vt:i4>
      </vt:variant>
      <vt:variant>
        <vt:i4>6</vt:i4>
      </vt:variant>
      <vt:variant>
        <vt:i4>0</vt:i4>
      </vt:variant>
      <vt:variant>
        <vt:i4>5</vt:i4>
      </vt:variant>
      <vt:variant>
        <vt:lpwstr>mailto:kralph@whittier.edu</vt:lpwstr>
      </vt:variant>
      <vt:variant>
        <vt:lpwstr/>
      </vt:variant>
      <vt:variant>
        <vt:i4>1703941</vt:i4>
      </vt:variant>
      <vt:variant>
        <vt:i4>3</vt:i4>
      </vt:variant>
      <vt:variant>
        <vt:i4>0</vt:i4>
      </vt:variant>
      <vt:variant>
        <vt:i4>5</vt:i4>
      </vt:variant>
      <vt:variant>
        <vt:lpwstr>mailto:una4pr@earthlink.net</vt:lpwstr>
      </vt:variant>
      <vt:variant>
        <vt:lpwstr/>
      </vt:variant>
      <vt:variant>
        <vt:i4>6357034</vt:i4>
      </vt:variant>
      <vt:variant>
        <vt:i4>0</vt:i4>
      </vt:variant>
      <vt:variant>
        <vt:i4>0</vt:i4>
      </vt:variant>
      <vt:variant>
        <vt:i4>5</vt:i4>
      </vt:variant>
      <vt:variant>
        <vt:lpwstr>mailto:fmfoster@csulb.edu</vt:lpwstr>
      </vt:variant>
      <vt:variant>
        <vt:lpwstr/>
      </vt:variant>
      <vt:variant>
        <vt:i4>786479</vt:i4>
      </vt:variant>
      <vt:variant>
        <vt:i4>-1</vt:i4>
      </vt:variant>
      <vt:variant>
        <vt:i4>1026</vt:i4>
      </vt:variant>
      <vt:variant>
        <vt:i4>1</vt:i4>
      </vt:variant>
      <vt:variant>
        <vt:lpwstr>Whittier Logo</vt:lpwstr>
      </vt:variant>
      <vt:variant>
        <vt:lpwstr/>
      </vt:variant>
      <vt:variant>
        <vt:i4>65601</vt:i4>
      </vt:variant>
      <vt:variant>
        <vt:i4>-1</vt:i4>
      </vt:variant>
      <vt:variant>
        <vt:i4>1166</vt:i4>
      </vt:variant>
      <vt:variant>
        <vt:i4>1</vt:i4>
      </vt:variant>
      <vt:variant>
        <vt:lpwstr>http://www.sugarbeachstcroix.com/blog/image.axd?picture=2012%2F7%2Fbaby_turtles.jpg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Work Student Handbook</dc:title>
  <dc:creator>psheridan</dc:creator>
  <cp:lastModifiedBy>Whittier College</cp:lastModifiedBy>
  <cp:revision>2</cp:revision>
  <cp:lastPrinted>2015-11-19T17:49:00Z</cp:lastPrinted>
  <dcterms:created xsi:type="dcterms:W3CDTF">2016-09-07T21:05:00Z</dcterms:created>
  <dcterms:modified xsi:type="dcterms:W3CDTF">2016-09-07T21:05:00Z</dcterms:modified>
</cp:coreProperties>
</file>